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F33AC" w14:textId="5DC4274A" w:rsidR="00F10595" w:rsidRPr="00B965CE" w:rsidRDefault="006C5CB7" w:rsidP="00A040B2">
      <w:pPr>
        <w:pStyle w:val="kop2"/>
        <w:jc w:val="left"/>
        <w:rPr>
          <w:b/>
          <w:lang w:val="en-GB"/>
        </w:rPr>
      </w:pPr>
      <w:bookmarkStart w:id="0" w:name="_GoBack"/>
      <w:bookmarkEnd w:id="0"/>
      <w:r w:rsidRPr="00B965CE">
        <w:rPr>
          <w:b/>
          <w:lang w:val="en-GB"/>
        </w:rPr>
        <w:t>Accuracy of pre</w:t>
      </w:r>
      <w:r w:rsidR="005B7FEE" w:rsidRPr="00B965CE">
        <w:rPr>
          <w:b/>
          <w:lang w:val="en-GB"/>
        </w:rPr>
        <w:t>-</w:t>
      </w:r>
      <w:r w:rsidRPr="00B965CE">
        <w:rPr>
          <w:b/>
          <w:lang w:val="en-GB"/>
        </w:rPr>
        <w:t xml:space="preserve">hospital trauma triage and </w:t>
      </w:r>
      <w:r w:rsidR="00B352DC">
        <w:rPr>
          <w:b/>
          <w:lang w:val="en-GB"/>
        </w:rPr>
        <w:t xml:space="preserve">field </w:t>
      </w:r>
      <w:r w:rsidRPr="00B965CE">
        <w:rPr>
          <w:b/>
          <w:lang w:val="en-GB"/>
        </w:rPr>
        <w:t>triage decision rules in children</w:t>
      </w:r>
      <w:r w:rsidR="00F10595" w:rsidRPr="00B965CE">
        <w:rPr>
          <w:b/>
          <w:lang w:val="en-GB"/>
        </w:rPr>
        <w:t>: a</w:t>
      </w:r>
      <w:r w:rsidR="00F204CD">
        <w:rPr>
          <w:b/>
          <w:lang w:val="en-GB"/>
        </w:rPr>
        <w:t>n</w:t>
      </w:r>
      <w:r w:rsidR="00F10595" w:rsidRPr="00B965CE">
        <w:rPr>
          <w:b/>
          <w:lang w:val="en-GB"/>
        </w:rPr>
        <w:t xml:space="preserve"> observational study</w:t>
      </w:r>
    </w:p>
    <w:p w14:paraId="0A0E180B" w14:textId="21DE2A4A" w:rsidR="0062685E" w:rsidRPr="00B965CE" w:rsidRDefault="0062685E" w:rsidP="00E52F83">
      <w:pPr>
        <w:pStyle w:val="kop2"/>
        <w:jc w:val="left"/>
        <w:rPr>
          <w:lang w:val="en-GB"/>
        </w:rPr>
      </w:pPr>
      <w:r w:rsidRPr="00B965CE">
        <w:rPr>
          <w:u w:val="single"/>
          <w:lang w:val="en-GB"/>
        </w:rPr>
        <w:t>Rogier van der Sluijs, MD</w:t>
      </w:r>
      <w:r w:rsidRPr="00B965CE">
        <w:rPr>
          <w:u w:val="single"/>
          <w:vertAlign w:val="superscript"/>
          <w:lang w:val="en-GB"/>
        </w:rPr>
        <w:t>a</w:t>
      </w:r>
      <w:r w:rsidR="009078B4" w:rsidRPr="00B965CE">
        <w:rPr>
          <w:u w:val="single"/>
          <w:vertAlign w:val="superscript"/>
          <w:lang w:val="en-GB"/>
        </w:rPr>
        <w:t>,b</w:t>
      </w:r>
      <w:r w:rsidR="00E52F83" w:rsidRPr="00B965CE">
        <w:rPr>
          <w:lang w:val="en-GB"/>
        </w:rPr>
        <w:t xml:space="preserve">, </w:t>
      </w:r>
      <w:r w:rsidR="004D17A2" w:rsidRPr="00B965CE">
        <w:rPr>
          <w:lang w:val="en-GB"/>
        </w:rPr>
        <w:t>Robin D. Lokerman, MD</w:t>
      </w:r>
      <w:r w:rsidR="004D17A2" w:rsidRPr="00B965CE">
        <w:rPr>
          <w:vertAlign w:val="superscript"/>
          <w:lang w:val="en-GB"/>
        </w:rPr>
        <w:t>a</w:t>
      </w:r>
      <w:r w:rsidR="00E52F83" w:rsidRPr="00B965CE">
        <w:rPr>
          <w:lang w:val="en-GB"/>
        </w:rPr>
        <w:t xml:space="preserve">, </w:t>
      </w:r>
      <w:r w:rsidR="004D17A2" w:rsidRPr="00B965CE">
        <w:rPr>
          <w:lang w:val="en-GB"/>
        </w:rPr>
        <w:t xml:space="preserve">Job </w:t>
      </w:r>
      <w:r w:rsidR="00AA4936" w:rsidRPr="00B965CE">
        <w:rPr>
          <w:lang w:val="en-GB"/>
        </w:rPr>
        <w:t>F</w:t>
      </w:r>
      <w:r w:rsidR="004D17A2" w:rsidRPr="00B965CE">
        <w:rPr>
          <w:lang w:val="en-GB"/>
        </w:rPr>
        <w:t>. Waalwijk, MD</w:t>
      </w:r>
      <w:r w:rsidR="004D17A2" w:rsidRPr="00B965CE">
        <w:rPr>
          <w:vertAlign w:val="superscript"/>
          <w:lang w:val="en-GB"/>
        </w:rPr>
        <w:t>a,b</w:t>
      </w:r>
      <w:r w:rsidR="00E52F83" w:rsidRPr="00B965CE">
        <w:rPr>
          <w:lang w:val="en-GB"/>
        </w:rPr>
        <w:t xml:space="preserve">, </w:t>
      </w:r>
      <w:r w:rsidR="00770F02" w:rsidRPr="00B965CE">
        <w:rPr>
          <w:lang w:val="en-GB"/>
        </w:rPr>
        <w:t>Mariska A.C. de Jongh</w:t>
      </w:r>
      <w:r w:rsidR="00C56093" w:rsidRPr="00B965CE">
        <w:rPr>
          <w:lang w:val="en-GB"/>
        </w:rPr>
        <w:t>, PhD</w:t>
      </w:r>
      <w:r w:rsidR="00741300" w:rsidRPr="00B965CE">
        <w:rPr>
          <w:vertAlign w:val="superscript"/>
          <w:lang w:val="en-GB"/>
        </w:rPr>
        <w:t>c</w:t>
      </w:r>
      <w:r w:rsidR="00770F02" w:rsidRPr="00B965CE">
        <w:rPr>
          <w:lang w:val="en-GB"/>
        </w:rPr>
        <w:t xml:space="preserve">, </w:t>
      </w:r>
      <w:r w:rsidR="004D17A2" w:rsidRPr="00B965CE">
        <w:rPr>
          <w:lang w:val="en-GB"/>
        </w:rPr>
        <w:t>Michael</w:t>
      </w:r>
      <w:r w:rsidR="00E52F83" w:rsidRPr="00B965CE">
        <w:rPr>
          <w:lang w:val="en-GB"/>
        </w:rPr>
        <w:t xml:space="preserve"> </w:t>
      </w:r>
      <w:r w:rsidR="004D17A2" w:rsidRPr="00B965CE">
        <w:rPr>
          <w:lang w:val="en-GB"/>
        </w:rPr>
        <w:t>J.R. Edwards, PhD</w:t>
      </w:r>
      <w:r w:rsidR="00E52F83" w:rsidRPr="00B965CE">
        <w:rPr>
          <w:vertAlign w:val="superscript"/>
          <w:lang w:val="en-GB"/>
        </w:rPr>
        <w:t>d</w:t>
      </w:r>
      <w:r w:rsidR="00E52F83" w:rsidRPr="00B965CE">
        <w:rPr>
          <w:lang w:val="en-GB"/>
        </w:rPr>
        <w:t xml:space="preserve">, </w:t>
      </w:r>
      <w:r w:rsidR="004D17A2" w:rsidRPr="00B965CE">
        <w:rPr>
          <w:lang w:val="en-GB"/>
        </w:rPr>
        <w:t>Dennis den Hartog, PhD</w:t>
      </w:r>
      <w:r w:rsidR="00E52F83" w:rsidRPr="00B965CE">
        <w:rPr>
          <w:vertAlign w:val="superscript"/>
          <w:lang w:val="en-GB"/>
        </w:rPr>
        <w:t>e</w:t>
      </w:r>
      <w:r w:rsidR="00E52F83" w:rsidRPr="00B965CE">
        <w:rPr>
          <w:lang w:val="en-GB"/>
        </w:rPr>
        <w:t xml:space="preserve">, </w:t>
      </w:r>
      <w:r w:rsidR="004D17A2" w:rsidRPr="00B965CE">
        <w:rPr>
          <w:lang w:val="en-GB"/>
        </w:rPr>
        <w:t>Georgios F. Giannakópoulos, PhD</w:t>
      </w:r>
      <w:r w:rsidR="00E52F83" w:rsidRPr="00B965CE">
        <w:rPr>
          <w:vertAlign w:val="superscript"/>
          <w:lang w:val="en-GB"/>
        </w:rPr>
        <w:t>f</w:t>
      </w:r>
      <w:r w:rsidR="00E52F83" w:rsidRPr="00B965CE">
        <w:rPr>
          <w:lang w:val="en-GB"/>
        </w:rPr>
        <w:t xml:space="preserve">, </w:t>
      </w:r>
      <w:r w:rsidR="005437C3" w:rsidRPr="00B965CE">
        <w:rPr>
          <w:lang w:val="en-GB"/>
        </w:rPr>
        <w:t xml:space="preserve">Pierre M. van Grunsven, </w:t>
      </w:r>
      <w:r w:rsidR="00E96439">
        <w:rPr>
          <w:lang w:val="en-GB"/>
        </w:rPr>
        <w:t>PhD</w:t>
      </w:r>
      <w:r w:rsidR="00DD10FE" w:rsidRPr="00B965CE">
        <w:rPr>
          <w:vertAlign w:val="superscript"/>
          <w:lang w:val="en-GB"/>
        </w:rPr>
        <w:t>g</w:t>
      </w:r>
      <w:r w:rsidR="005437C3" w:rsidRPr="00B965CE">
        <w:rPr>
          <w:lang w:val="en-GB"/>
        </w:rPr>
        <w:t xml:space="preserve">, </w:t>
      </w:r>
      <w:r w:rsidR="004D17A2" w:rsidRPr="00B965CE">
        <w:rPr>
          <w:lang w:val="en-GB"/>
        </w:rPr>
        <w:t>Martijn Poeze, PhD</w:t>
      </w:r>
      <w:r w:rsidR="00E52F83" w:rsidRPr="00B965CE">
        <w:rPr>
          <w:vertAlign w:val="superscript"/>
          <w:lang w:val="en-GB"/>
        </w:rPr>
        <w:t>b</w:t>
      </w:r>
      <w:r w:rsidR="00DD10FE">
        <w:rPr>
          <w:vertAlign w:val="superscript"/>
          <w:lang w:val="en-GB"/>
        </w:rPr>
        <w:t>,h</w:t>
      </w:r>
      <w:r w:rsidR="00E52F83" w:rsidRPr="00B965CE">
        <w:rPr>
          <w:lang w:val="en-GB"/>
        </w:rPr>
        <w:t>, Luke P.H. Leenen, PhD</w:t>
      </w:r>
      <w:r w:rsidR="00E52F83" w:rsidRPr="00B965CE">
        <w:rPr>
          <w:vertAlign w:val="superscript"/>
          <w:lang w:val="en-GB"/>
        </w:rPr>
        <w:t>a</w:t>
      </w:r>
      <w:r w:rsidR="00E52F83" w:rsidRPr="00B965CE">
        <w:rPr>
          <w:lang w:val="en-GB"/>
        </w:rPr>
        <w:t xml:space="preserve">, </w:t>
      </w:r>
      <w:r w:rsidR="004D17A2" w:rsidRPr="00B965CE">
        <w:rPr>
          <w:lang w:val="en-GB"/>
        </w:rPr>
        <w:t>Mark van Heijl, PhD</w:t>
      </w:r>
      <w:r w:rsidR="00E52F83" w:rsidRPr="00B965CE">
        <w:rPr>
          <w:vertAlign w:val="superscript"/>
          <w:lang w:val="en-GB"/>
        </w:rPr>
        <w:t>a,</w:t>
      </w:r>
      <w:r w:rsidR="005437C3" w:rsidRPr="00B965CE">
        <w:rPr>
          <w:vertAlign w:val="superscript"/>
          <w:lang w:val="en-GB"/>
        </w:rPr>
        <w:t>i</w:t>
      </w:r>
      <w:r w:rsidR="00E52F83" w:rsidRPr="00B965CE">
        <w:rPr>
          <w:lang w:val="en-GB"/>
        </w:rPr>
        <w:t>, for the Pre</w:t>
      </w:r>
      <w:r w:rsidR="005B7FEE" w:rsidRPr="00B965CE">
        <w:rPr>
          <w:lang w:val="en-GB"/>
        </w:rPr>
        <w:t>-</w:t>
      </w:r>
      <w:r w:rsidR="00E52F83" w:rsidRPr="00B965CE">
        <w:rPr>
          <w:lang w:val="en-GB"/>
        </w:rPr>
        <w:t>hospital Trauma Triage Research Collaborative (PTTRC).</w:t>
      </w:r>
    </w:p>
    <w:p w14:paraId="59BD0735" w14:textId="77777777" w:rsidR="0062685E" w:rsidRPr="00B965CE" w:rsidRDefault="0062685E" w:rsidP="00A040B2">
      <w:pPr>
        <w:spacing w:line="480" w:lineRule="auto"/>
        <w:rPr>
          <w:lang w:val="en-GB"/>
        </w:rPr>
      </w:pPr>
    </w:p>
    <w:p w14:paraId="43CA5259" w14:textId="77777777" w:rsidR="009D52B6" w:rsidRPr="00B965CE" w:rsidRDefault="009D52B6" w:rsidP="00A040B2">
      <w:pPr>
        <w:pStyle w:val="Hoofdtekst"/>
        <w:rPr>
          <w:b/>
          <w:lang w:val="en-GB"/>
        </w:rPr>
      </w:pPr>
      <w:r w:rsidRPr="00B965CE">
        <w:rPr>
          <w:b/>
          <w:lang w:val="en-GB"/>
        </w:rPr>
        <w:t>Institutions and departments</w:t>
      </w:r>
    </w:p>
    <w:p w14:paraId="43C5EEDB" w14:textId="77777777" w:rsidR="009D52B6" w:rsidRPr="00B965CE" w:rsidRDefault="009D52B6" w:rsidP="00A040B2">
      <w:pPr>
        <w:pStyle w:val="Hoofdtekst"/>
        <w:rPr>
          <w:bCs/>
          <w:iCs/>
          <w:lang w:val="en-GB"/>
        </w:rPr>
      </w:pPr>
      <w:r w:rsidRPr="00B965CE">
        <w:rPr>
          <w:bCs/>
          <w:iCs/>
          <w:vertAlign w:val="superscript"/>
          <w:lang w:val="en-GB"/>
        </w:rPr>
        <w:t>a</w:t>
      </w:r>
      <w:r w:rsidRPr="00B965CE">
        <w:rPr>
          <w:b/>
          <w:bCs/>
          <w:iCs/>
          <w:lang w:val="en-GB"/>
        </w:rPr>
        <w:t xml:space="preserve"> </w:t>
      </w:r>
      <w:r w:rsidRPr="00B965CE">
        <w:rPr>
          <w:bCs/>
          <w:iCs/>
          <w:lang w:val="en-GB"/>
        </w:rPr>
        <w:t>Department of Surgery, University Medical Cent</w:t>
      </w:r>
      <w:r w:rsidR="00E52F83" w:rsidRPr="00B965CE">
        <w:rPr>
          <w:bCs/>
          <w:iCs/>
          <w:lang w:val="en-GB"/>
        </w:rPr>
        <w:t>re</w:t>
      </w:r>
      <w:r w:rsidRPr="00B965CE">
        <w:rPr>
          <w:bCs/>
          <w:iCs/>
          <w:lang w:val="en-GB"/>
        </w:rPr>
        <w:t xml:space="preserve"> Utrecht, Utrecht</w:t>
      </w:r>
      <w:r w:rsidR="00A947B1" w:rsidRPr="00B965CE">
        <w:rPr>
          <w:bCs/>
          <w:iCs/>
          <w:lang w:val="en-GB"/>
        </w:rPr>
        <w:t>, The Netherlands</w:t>
      </w:r>
    </w:p>
    <w:p w14:paraId="1B692F30" w14:textId="77777777" w:rsidR="00CE37F5" w:rsidRPr="00B965CE" w:rsidRDefault="009078B4" w:rsidP="00A040B2">
      <w:pPr>
        <w:pStyle w:val="Hoofdtekst"/>
        <w:rPr>
          <w:b/>
          <w:bCs/>
          <w:iCs/>
          <w:lang w:val="en-GB"/>
        </w:rPr>
      </w:pPr>
      <w:r w:rsidRPr="00B965CE">
        <w:rPr>
          <w:bCs/>
          <w:iCs/>
          <w:vertAlign w:val="superscript"/>
          <w:lang w:val="en-GB"/>
        </w:rPr>
        <w:t>b</w:t>
      </w:r>
      <w:r w:rsidR="00CE37F5" w:rsidRPr="00B965CE">
        <w:rPr>
          <w:b/>
          <w:bCs/>
          <w:iCs/>
          <w:lang w:val="en-GB"/>
        </w:rPr>
        <w:t xml:space="preserve"> </w:t>
      </w:r>
      <w:r w:rsidR="00CE37F5" w:rsidRPr="00B965CE">
        <w:rPr>
          <w:bCs/>
          <w:iCs/>
          <w:lang w:val="en-GB"/>
        </w:rPr>
        <w:t xml:space="preserve">Department of Surgery, </w:t>
      </w:r>
      <w:r w:rsidR="00A947B1" w:rsidRPr="00B965CE">
        <w:rPr>
          <w:bCs/>
          <w:iCs/>
          <w:lang w:val="en-GB"/>
        </w:rPr>
        <w:t>Maastricht University Medical Cent</w:t>
      </w:r>
      <w:r w:rsidR="00E52F83" w:rsidRPr="00B965CE">
        <w:rPr>
          <w:bCs/>
          <w:iCs/>
          <w:lang w:val="en-GB"/>
        </w:rPr>
        <w:t>re</w:t>
      </w:r>
      <w:r w:rsidR="00A947B1" w:rsidRPr="00B965CE">
        <w:rPr>
          <w:bCs/>
          <w:iCs/>
          <w:lang w:val="en-GB"/>
        </w:rPr>
        <w:t>, Maastricht, The Netherlands</w:t>
      </w:r>
      <w:r w:rsidR="00CE37F5" w:rsidRPr="00B965CE">
        <w:rPr>
          <w:b/>
          <w:bCs/>
          <w:iCs/>
          <w:lang w:val="en-GB"/>
        </w:rPr>
        <w:t xml:space="preserve"> </w:t>
      </w:r>
    </w:p>
    <w:p w14:paraId="2D43FFEF" w14:textId="2587AD0A" w:rsidR="00741300" w:rsidRPr="00B965CE" w:rsidRDefault="00741300" w:rsidP="00A040B2">
      <w:pPr>
        <w:pStyle w:val="Hoofdtekst"/>
        <w:rPr>
          <w:lang w:val="en-GB"/>
        </w:rPr>
      </w:pPr>
      <w:r w:rsidRPr="00B965CE">
        <w:rPr>
          <w:vertAlign w:val="superscript"/>
          <w:lang w:val="en-GB"/>
        </w:rPr>
        <w:t xml:space="preserve">c </w:t>
      </w:r>
      <w:r w:rsidRPr="00B965CE">
        <w:rPr>
          <w:lang w:val="en-GB"/>
        </w:rPr>
        <w:t xml:space="preserve">Network of Acute Care Brabant, </w:t>
      </w:r>
      <w:r w:rsidR="00E96439">
        <w:rPr>
          <w:lang w:val="en-GB"/>
        </w:rPr>
        <w:t>ETZ</w:t>
      </w:r>
      <w:r w:rsidRPr="00B965CE">
        <w:rPr>
          <w:lang w:val="en-GB"/>
        </w:rPr>
        <w:t xml:space="preserve"> Hospital, Tilburg, The Netherlands</w:t>
      </w:r>
    </w:p>
    <w:p w14:paraId="24BE2FD8" w14:textId="77777777" w:rsidR="00E52F83" w:rsidRPr="00B965CE" w:rsidRDefault="00E52F83" w:rsidP="00E52F83">
      <w:pPr>
        <w:pStyle w:val="Hoofdtekst"/>
        <w:rPr>
          <w:lang w:val="en-GB"/>
        </w:rPr>
      </w:pPr>
      <w:r w:rsidRPr="00B965CE">
        <w:rPr>
          <w:vertAlign w:val="superscript"/>
          <w:lang w:val="en-GB"/>
        </w:rPr>
        <w:t xml:space="preserve">d </w:t>
      </w:r>
      <w:r w:rsidRPr="00B965CE">
        <w:rPr>
          <w:lang w:val="en-GB"/>
        </w:rPr>
        <w:t xml:space="preserve">Department of Surgery, Radboud University Medical Centre, </w:t>
      </w:r>
      <w:r w:rsidR="00741300" w:rsidRPr="00B965CE">
        <w:rPr>
          <w:lang w:val="en-GB"/>
        </w:rPr>
        <w:t>Nijmegen</w:t>
      </w:r>
      <w:r w:rsidRPr="00B965CE">
        <w:rPr>
          <w:lang w:val="en-GB"/>
        </w:rPr>
        <w:t>, The Netherlands</w:t>
      </w:r>
    </w:p>
    <w:p w14:paraId="2F3E37E7" w14:textId="77777777" w:rsidR="00E52F83" w:rsidRPr="00B965CE" w:rsidRDefault="00E52F83" w:rsidP="00E52F83">
      <w:pPr>
        <w:pStyle w:val="Hoofdtekst"/>
        <w:rPr>
          <w:lang w:val="en-GB"/>
        </w:rPr>
      </w:pPr>
      <w:r w:rsidRPr="00B965CE">
        <w:rPr>
          <w:vertAlign w:val="superscript"/>
          <w:lang w:val="en-GB"/>
        </w:rPr>
        <w:t xml:space="preserve">e </w:t>
      </w:r>
      <w:r w:rsidRPr="00B965CE">
        <w:rPr>
          <w:lang w:val="en-GB"/>
        </w:rPr>
        <w:t>Department of Surgery, Erasmus University Medical Centre, Rotterdam, The Netherlands</w:t>
      </w:r>
    </w:p>
    <w:p w14:paraId="00F368DF" w14:textId="442081A1" w:rsidR="00E52F83" w:rsidRPr="00B965CE" w:rsidRDefault="00E52F83" w:rsidP="00E52F83">
      <w:pPr>
        <w:pStyle w:val="Hoofdtekst"/>
        <w:rPr>
          <w:lang w:val="en-GB"/>
        </w:rPr>
      </w:pPr>
      <w:r w:rsidRPr="00B965CE">
        <w:rPr>
          <w:vertAlign w:val="superscript"/>
          <w:lang w:val="en-GB"/>
        </w:rPr>
        <w:t xml:space="preserve">f </w:t>
      </w:r>
      <w:r w:rsidRPr="00B965CE">
        <w:rPr>
          <w:lang w:val="en-GB"/>
        </w:rPr>
        <w:t>Department of Surgery, Amsterdam University Medical Centre, Amsterdam, The Netherlands</w:t>
      </w:r>
    </w:p>
    <w:p w14:paraId="2E19DF45" w14:textId="31E0AC1E" w:rsidR="005437C3" w:rsidRPr="00E96439" w:rsidRDefault="005437C3" w:rsidP="00E52F83">
      <w:pPr>
        <w:pStyle w:val="Hoofdtekst"/>
      </w:pPr>
      <w:r w:rsidRPr="00E96439">
        <w:rPr>
          <w:vertAlign w:val="superscript"/>
        </w:rPr>
        <w:t xml:space="preserve">g </w:t>
      </w:r>
      <w:r w:rsidRPr="00E96439">
        <w:t>Veiligheidsregio Gelderland-Zuid, Nijmegen, The Netherlands</w:t>
      </w:r>
    </w:p>
    <w:p w14:paraId="1337D33E" w14:textId="0A3CBF45" w:rsidR="005437C3" w:rsidRPr="00B965CE" w:rsidRDefault="005437C3" w:rsidP="00E52F83">
      <w:pPr>
        <w:pStyle w:val="Hoofdtekst"/>
        <w:rPr>
          <w:lang w:val="en-GB"/>
        </w:rPr>
      </w:pPr>
      <w:r w:rsidRPr="00B965CE">
        <w:rPr>
          <w:vertAlign w:val="superscript"/>
          <w:lang w:val="en-GB"/>
        </w:rPr>
        <w:t>h</w:t>
      </w:r>
      <w:r w:rsidRPr="00B965CE">
        <w:rPr>
          <w:b/>
          <w:vertAlign w:val="superscript"/>
          <w:lang w:val="en-GB"/>
        </w:rPr>
        <w:t xml:space="preserve"> </w:t>
      </w:r>
      <w:r w:rsidRPr="00B965CE">
        <w:rPr>
          <w:lang w:val="en-GB"/>
        </w:rPr>
        <w:t xml:space="preserve">Network of Acute Care Limburg, Maastricht University Medical </w:t>
      </w:r>
      <w:r w:rsidR="000B0341" w:rsidRPr="00B965CE">
        <w:rPr>
          <w:lang w:val="en-GB"/>
        </w:rPr>
        <w:t>Centre</w:t>
      </w:r>
      <w:r w:rsidRPr="00B965CE">
        <w:rPr>
          <w:lang w:val="en-GB"/>
        </w:rPr>
        <w:t>+, Maastricht, The Netherlands</w:t>
      </w:r>
    </w:p>
    <w:p w14:paraId="150ADF39" w14:textId="7110349E" w:rsidR="00741300" w:rsidRPr="00A84984" w:rsidRDefault="005437C3" w:rsidP="00E52F83">
      <w:pPr>
        <w:pStyle w:val="Hoofdtekst"/>
        <w:rPr>
          <w:lang w:val="en-GB"/>
        </w:rPr>
      </w:pPr>
      <w:r w:rsidRPr="00A84984">
        <w:rPr>
          <w:vertAlign w:val="superscript"/>
          <w:lang w:val="en-GB"/>
        </w:rPr>
        <w:lastRenderedPageBreak/>
        <w:t>i</w:t>
      </w:r>
      <w:r w:rsidR="00741300" w:rsidRPr="00A84984">
        <w:rPr>
          <w:b/>
          <w:vertAlign w:val="superscript"/>
          <w:lang w:val="en-GB"/>
        </w:rPr>
        <w:t xml:space="preserve"> </w:t>
      </w:r>
      <w:r w:rsidR="00741300" w:rsidRPr="00A84984">
        <w:rPr>
          <w:lang w:val="en-GB"/>
        </w:rPr>
        <w:t>Department of Surgery, Diakonessenhuis Utrecht/Zeist/Doorn, Utrecht, The Netherlands</w:t>
      </w:r>
    </w:p>
    <w:p w14:paraId="5D2247A0" w14:textId="77777777" w:rsidR="00241662" w:rsidRPr="00A84984" w:rsidRDefault="00241662" w:rsidP="00A040B2">
      <w:pPr>
        <w:pStyle w:val="Hoofdtekst"/>
        <w:rPr>
          <w:b/>
          <w:bCs/>
          <w:lang w:val="en-GB"/>
        </w:rPr>
      </w:pPr>
    </w:p>
    <w:p w14:paraId="0722BA21" w14:textId="77777777" w:rsidR="00241662" w:rsidRPr="00A84984" w:rsidRDefault="00241662" w:rsidP="00A040B2">
      <w:pPr>
        <w:pStyle w:val="Hoofdtekst"/>
        <w:rPr>
          <w:b/>
          <w:bCs/>
          <w:lang w:val="en-GB"/>
        </w:rPr>
      </w:pPr>
      <w:r w:rsidRPr="00A84984">
        <w:rPr>
          <w:b/>
          <w:bCs/>
          <w:lang w:val="en-GB"/>
        </w:rPr>
        <w:t>Collaborative group</w:t>
      </w:r>
    </w:p>
    <w:p w14:paraId="135C393E" w14:textId="3915F8C6" w:rsidR="00241662" w:rsidRPr="00A84984" w:rsidRDefault="00241662" w:rsidP="00A040B2">
      <w:pPr>
        <w:pStyle w:val="Hoofdtekst"/>
        <w:rPr>
          <w:lang w:val="en-GB"/>
        </w:rPr>
      </w:pPr>
      <w:r w:rsidRPr="00A84984">
        <w:rPr>
          <w:lang w:val="en-GB"/>
        </w:rPr>
        <w:t>Members of the Pre-hospital Trauma Triage Research Collaborative (PTTRC) are:</w:t>
      </w:r>
      <w:r w:rsidR="005437C3" w:rsidRPr="00A84984">
        <w:rPr>
          <w:lang w:val="en-GB"/>
        </w:rPr>
        <w:t xml:space="preserve"> </w:t>
      </w:r>
      <w:r w:rsidR="00B966AB" w:rsidRPr="00A84984">
        <w:rPr>
          <w:lang w:val="en-GB"/>
        </w:rPr>
        <w:t>Koen Lansink (</w:t>
      </w:r>
      <w:r w:rsidR="00C31E42" w:rsidRPr="00A84984">
        <w:rPr>
          <w:lang w:val="en-GB"/>
        </w:rPr>
        <w:t>ETZ Hospital Tilburg</w:t>
      </w:r>
      <w:r w:rsidR="00B966AB" w:rsidRPr="00A84984">
        <w:rPr>
          <w:lang w:val="en-GB"/>
        </w:rPr>
        <w:t xml:space="preserve">), </w:t>
      </w:r>
      <w:r w:rsidR="00C31E42" w:rsidRPr="00A84984">
        <w:rPr>
          <w:lang w:val="en-GB"/>
        </w:rPr>
        <w:t xml:space="preserve">Jens Halm (Amsterdam University Medical Centre), </w:t>
      </w:r>
      <w:r w:rsidRPr="00A84984">
        <w:rPr>
          <w:lang w:val="en-GB"/>
        </w:rPr>
        <w:t xml:space="preserve">Wim Breeman (Regionale Ambulance Voorziening Rotterdam-Rijnmond), </w:t>
      </w:r>
      <w:r w:rsidR="00003CC4" w:rsidRPr="00A84984">
        <w:rPr>
          <w:lang w:val="en-GB"/>
        </w:rPr>
        <w:t>Timo Bevelander</w:t>
      </w:r>
      <w:r w:rsidRPr="00A84984">
        <w:rPr>
          <w:lang w:val="en-GB"/>
        </w:rPr>
        <w:t xml:space="preserve"> (Regionale Ambulance Voorziening Zuid-Holland Zuid), </w:t>
      </w:r>
      <w:r w:rsidR="00514082" w:rsidRPr="00A84984">
        <w:rPr>
          <w:lang w:val="en-GB"/>
        </w:rPr>
        <w:t>Arj</w:t>
      </w:r>
      <w:r w:rsidR="005437C3" w:rsidRPr="00A84984">
        <w:rPr>
          <w:lang w:val="en-GB"/>
        </w:rPr>
        <w:t>e</w:t>
      </w:r>
      <w:r w:rsidR="00514082" w:rsidRPr="00A84984">
        <w:rPr>
          <w:lang w:val="en-GB"/>
        </w:rPr>
        <w:t>n Siegers (Regionale Ambulance Voorziening Ambulance Amsterdam</w:t>
      </w:r>
      <w:r w:rsidR="002F4DF1" w:rsidRPr="00A84984">
        <w:rPr>
          <w:lang w:val="en-GB"/>
        </w:rPr>
        <w:t>-Amstelland</w:t>
      </w:r>
      <w:r w:rsidR="00514082" w:rsidRPr="00A84984">
        <w:rPr>
          <w:lang w:val="en-GB"/>
        </w:rPr>
        <w:t>, Regionale Ambulance Voorziening</w:t>
      </w:r>
      <w:r w:rsidR="002F4DF1" w:rsidRPr="00A84984">
        <w:rPr>
          <w:lang w:val="en-GB"/>
        </w:rPr>
        <w:t xml:space="preserve"> Zaanstreek-Waterland), Risco van Vliet (Regionale Ambulance Voorziening Brabant Midden-West-Noord), Thijs Verhagen (Regionale Ambulance Voorziening Utrecht), </w:t>
      </w:r>
      <w:r w:rsidRPr="00A84984">
        <w:rPr>
          <w:lang w:val="en-GB"/>
        </w:rPr>
        <w:t xml:space="preserve">Margreet Hoogeveen (Ambulancezorg Nederland), and Leontien Sturms (Landelijk Netwerk Acute Zorg). </w:t>
      </w:r>
    </w:p>
    <w:p w14:paraId="540CAAFB" w14:textId="77777777" w:rsidR="00241662" w:rsidRPr="00A84984" w:rsidRDefault="00241662" w:rsidP="00A040B2">
      <w:pPr>
        <w:pStyle w:val="Hoofdtekst"/>
        <w:rPr>
          <w:b/>
          <w:lang w:val="en-GB"/>
        </w:rPr>
      </w:pPr>
    </w:p>
    <w:p w14:paraId="05084683" w14:textId="5A2FF82B" w:rsidR="007E5FCE" w:rsidRPr="00B965CE" w:rsidRDefault="007E5FCE" w:rsidP="00A040B2">
      <w:pPr>
        <w:pStyle w:val="Hoofdtekst"/>
        <w:rPr>
          <w:bCs/>
          <w:lang w:val="en-GB"/>
        </w:rPr>
      </w:pPr>
      <w:r w:rsidRPr="00B965CE">
        <w:rPr>
          <w:b/>
          <w:lang w:val="en-GB"/>
        </w:rPr>
        <w:t xml:space="preserve">Abstract word count: </w:t>
      </w:r>
      <w:r w:rsidR="006128B2">
        <w:rPr>
          <w:bCs/>
          <w:lang w:val="en-GB"/>
        </w:rPr>
        <w:t>279</w:t>
      </w:r>
    </w:p>
    <w:p w14:paraId="2985D593" w14:textId="607F6DF7" w:rsidR="007E5FCE" w:rsidRPr="00B965CE" w:rsidRDefault="007E5FCE" w:rsidP="00A040B2">
      <w:pPr>
        <w:pStyle w:val="Hoofdtekst"/>
        <w:rPr>
          <w:bCs/>
          <w:lang w:val="en-GB"/>
        </w:rPr>
      </w:pPr>
      <w:r w:rsidRPr="00B965CE">
        <w:rPr>
          <w:b/>
          <w:lang w:val="en-GB"/>
        </w:rPr>
        <w:t xml:space="preserve">Word count: </w:t>
      </w:r>
      <w:r w:rsidR="00A84984">
        <w:rPr>
          <w:bCs/>
          <w:lang w:val="en-GB"/>
        </w:rPr>
        <w:t>3368</w:t>
      </w:r>
    </w:p>
    <w:p w14:paraId="0E5F34E8" w14:textId="77777777" w:rsidR="007E5FCE" w:rsidRPr="00B965CE" w:rsidRDefault="007E5FCE" w:rsidP="00A040B2">
      <w:pPr>
        <w:pStyle w:val="Hoofdtekst"/>
        <w:rPr>
          <w:lang w:val="en-GB"/>
        </w:rPr>
      </w:pPr>
      <w:r w:rsidRPr="00B965CE">
        <w:rPr>
          <w:b/>
          <w:lang w:val="en-GB"/>
        </w:rPr>
        <w:t xml:space="preserve">Conflict of interest: </w:t>
      </w:r>
      <w:r w:rsidR="00A947B1" w:rsidRPr="00B965CE">
        <w:rPr>
          <w:lang w:val="en-GB"/>
        </w:rPr>
        <w:t>none.</w:t>
      </w:r>
    </w:p>
    <w:p w14:paraId="757D6D36" w14:textId="77777777" w:rsidR="00613948" w:rsidRPr="00B965CE" w:rsidRDefault="007E5FCE" w:rsidP="00241662">
      <w:pPr>
        <w:pStyle w:val="Hoofdtekst"/>
        <w:rPr>
          <w:lang w:val="en-GB"/>
        </w:rPr>
      </w:pPr>
      <w:r w:rsidRPr="00B965CE">
        <w:rPr>
          <w:b/>
          <w:lang w:val="en-GB"/>
        </w:rPr>
        <w:t xml:space="preserve">Previous publication or submission: </w:t>
      </w:r>
      <w:r w:rsidRPr="00B965CE">
        <w:rPr>
          <w:lang w:val="en-GB"/>
        </w:rPr>
        <w:t>no related papers from the same study.</w:t>
      </w:r>
    </w:p>
    <w:p w14:paraId="67D3B503" w14:textId="77777777" w:rsidR="00762711" w:rsidRPr="00B965CE" w:rsidRDefault="00762711" w:rsidP="00A040B2">
      <w:pPr>
        <w:tabs>
          <w:tab w:val="clear" w:pos="360"/>
          <w:tab w:val="clear" w:pos="9360"/>
        </w:tabs>
        <w:spacing w:line="480" w:lineRule="auto"/>
        <w:rPr>
          <w:b/>
          <w:lang w:val="en-GB"/>
        </w:rPr>
      </w:pPr>
    </w:p>
    <w:p w14:paraId="3FD432CB" w14:textId="77777777" w:rsidR="007E5FCE" w:rsidRPr="00E96439" w:rsidRDefault="007E5FCE" w:rsidP="00A040B2">
      <w:pPr>
        <w:tabs>
          <w:tab w:val="clear" w:pos="360"/>
          <w:tab w:val="clear" w:pos="9360"/>
        </w:tabs>
        <w:spacing w:line="480" w:lineRule="auto"/>
        <w:rPr>
          <w:b/>
        </w:rPr>
      </w:pPr>
      <w:r w:rsidRPr="00E96439">
        <w:rPr>
          <w:b/>
        </w:rPr>
        <w:t>Corresponding author:</w:t>
      </w:r>
    </w:p>
    <w:p w14:paraId="4AAD7581" w14:textId="77777777" w:rsidR="007E5FCE" w:rsidRPr="00E96439" w:rsidRDefault="007E5FCE" w:rsidP="00A040B2">
      <w:pPr>
        <w:tabs>
          <w:tab w:val="clear" w:pos="360"/>
          <w:tab w:val="clear" w:pos="9360"/>
        </w:tabs>
        <w:spacing w:line="480" w:lineRule="auto"/>
      </w:pPr>
      <w:r w:rsidRPr="00E96439">
        <w:t>R. van der Sluijs, MD</w:t>
      </w:r>
    </w:p>
    <w:p w14:paraId="7B81B4F2" w14:textId="284FF820" w:rsidR="007E5FCE" w:rsidRPr="00B965CE" w:rsidRDefault="006D18A7" w:rsidP="00A040B2">
      <w:pPr>
        <w:tabs>
          <w:tab w:val="clear" w:pos="360"/>
          <w:tab w:val="clear" w:pos="9360"/>
        </w:tabs>
        <w:spacing w:line="480" w:lineRule="auto"/>
        <w:rPr>
          <w:lang w:val="en-GB"/>
        </w:rPr>
      </w:pPr>
      <w:r w:rsidRPr="00B965CE">
        <w:rPr>
          <w:lang w:val="en-GB"/>
        </w:rPr>
        <w:t>Address Suite: Q02.2.301</w:t>
      </w:r>
      <w:r w:rsidR="007E5FCE" w:rsidRPr="00B965CE">
        <w:rPr>
          <w:lang w:val="en-GB"/>
        </w:rPr>
        <w:t xml:space="preserve">, Heidelberglaan 100, 3584 CX, University Medical </w:t>
      </w:r>
      <w:r w:rsidR="000C21D6" w:rsidRPr="00B965CE">
        <w:rPr>
          <w:lang w:val="en-GB"/>
        </w:rPr>
        <w:t>Centre</w:t>
      </w:r>
      <w:r w:rsidR="007E5FCE" w:rsidRPr="00B965CE">
        <w:rPr>
          <w:lang w:val="en-GB"/>
        </w:rPr>
        <w:t xml:space="preserve"> Utrecht, </w:t>
      </w:r>
    </w:p>
    <w:p w14:paraId="3A079503" w14:textId="77777777" w:rsidR="007E5FCE" w:rsidRPr="00B965CE" w:rsidRDefault="007E5FCE" w:rsidP="00A040B2">
      <w:pPr>
        <w:tabs>
          <w:tab w:val="clear" w:pos="360"/>
          <w:tab w:val="clear" w:pos="9360"/>
        </w:tabs>
        <w:spacing w:line="480" w:lineRule="auto"/>
        <w:rPr>
          <w:lang w:val="en-GB"/>
        </w:rPr>
      </w:pPr>
      <w:r w:rsidRPr="00B965CE">
        <w:rPr>
          <w:lang w:val="en-GB"/>
        </w:rPr>
        <w:t>Utrecht, The Netherlands</w:t>
      </w:r>
    </w:p>
    <w:p w14:paraId="4FEC598C" w14:textId="77777777" w:rsidR="007E5FCE" w:rsidRPr="00B965CE" w:rsidRDefault="007E5FCE" w:rsidP="00A040B2">
      <w:pPr>
        <w:tabs>
          <w:tab w:val="clear" w:pos="360"/>
          <w:tab w:val="clear" w:pos="9360"/>
        </w:tabs>
        <w:spacing w:line="480" w:lineRule="auto"/>
        <w:rPr>
          <w:lang w:val="en-GB"/>
        </w:rPr>
      </w:pPr>
      <w:r w:rsidRPr="00B965CE">
        <w:rPr>
          <w:lang w:val="en-GB"/>
        </w:rPr>
        <w:lastRenderedPageBreak/>
        <w:t xml:space="preserve">E-mail: </w:t>
      </w:r>
      <w:r w:rsidR="0047658E" w:rsidRPr="00B965CE">
        <w:rPr>
          <w:lang w:val="en-GB"/>
        </w:rPr>
        <w:t>r.vandersluijs@umcutrecht.nl</w:t>
      </w:r>
    </w:p>
    <w:p w14:paraId="3934384F" w14:textId="16346FF1" w:rsidR="002C2B72" w:rsidRPr="00B965CE" w:rsidRDefault="007E5FCE" w:rsidP="00A040B2">
      <w:pPr>
        <w:tabs>
          <w:tab w:val="clear" w:pos="360"/>
          <w:tab w:val="clear" w:pos="9360"/>
        </w:tabs>
        <w:spacing w:line="480" w:lineRule="auto"/>
        <w:rPr>
          <w:lang w:val="en-GB"/>
        </w:rPr>
      </w:pPr>
      <w:r w:rsidRPr="00B965CE">
        <w:rPr>
          <w:lang w:val="en-GB"/>
        </w:rPr>
        <w:t xml:space="preserve">Telephone: </w:t>
      </w:r>
      <w:r w:rsidR="005B7FEE" w:rsidRPr="00B965CE">
        <w:rPr>
          <w:lang w:val="en-GB"/>
        </w:rPr>
        <w:t>+</w:t>
      </w:r>
      <w:r w:rsidRPr="00B965CE">
        <w:rPr>
          <w:lang w:val="en-GB"/>
        </w:rPr>
        <w:t>3</w:t>
      </w:r>
      <w:r w:rsidR="0046462C">
        <w:rPr>
          <w:lang w:val="en-GB"/>
        </w:rPr>
        <w:t xml:space="preserve">1 </w:t>
      </w:r>
      <w:r w:rsidR="005B7FEE" w:rsidRPr="00B965CE">
        <w:rPr>
          <w:lang w:val="en-GB"/>
        </w:rPr>
        <w:t>(0)6</w:t>
      </w:r>
      <w:r w:rsidRPr="00B965CE">
        <w:rPr>
          <w:lang w:val="en-GB"/>
        </w:rPr>
        <w:t xml:space="preserve"> 11 91 29 40</w:t>
      </w:r>
      <w:r w:rsidR="002C2B72" w:rsidRPr="00B965CE">
        <w:rPr>
          <w:b/>
          <w:lang w:val="en-GB"/>
        </w:rPr>
        <w:br w:type="page"/>
      </w:r>
    </w:p>
    <w:p w14:paraId="2361107C" w14:textId="77777777" w:rsidR="00AD2043" w:rsidRPr="00B965CE" w:rsidRDefault="00AD2043" w:rsidP="00A040B2">
      <w:pPr>
        <w:pStyle w:val="Hoofdtekst"/>
        <w:rPr>
          <w:b/>
          <w:lang w:val="en-GB"/>
        </w:rPr>
        <w:sectPr w:rsidR="00AD2043" w:rsidRPr="00B965CE" w:rsidSect="00D4067B">
          <w:headerReference w:type="default" r:id="rId11"/>
          <w:pgSz w:w="11907" w:h="16839" w:code="9"/>
          <w:pgMar w:top="1440" w:right="1440" w:bottom="1440" w:left="1440" w:header="1440" w:footer="720" w:gutter="0"/>
          <w:cols w:space="720"/>
          <w:titlePg/>
          <w:docGrid w:linePitch="360"/>
        </w:sectPr>
      </w:pPr>
    </w:p>
    <w:p w14:paraId="5DC21A18" w14:textId="77777777" w:rsidR="00B724E0" w:rsidRPr="00B965CE" w:rsidRDefault="001A57E6" w:rsidP="00A040B2">
      <w:pPr>
        <w:tabs>
          <w:tab w:val="clear" w:pos="360"/>
          <w:tab w:val="clear" w:pos="9360"/>
        </w:tabs>
        <w:spacing w:line="480" w:lineRule="auto"/>
        <w:rPr>
          <w:b/>
          <w:lang w:val="en-GB"/>
        </w:rPr>
      </w:pPr>
      <w:r w:rsidRPr="00B965CE">
        <w:rPr>
          <w:b/>
          <w:lang w:val="en-GB"/>
        </w:rPr>
        <w:lastRenderedPageBreak/>
        <w:t>Research in context</w:t>
      </w:r>
    </w:p>
    <w:p w14:paraId="7A6FFBA2" w14:textId="77777777" w:rsidR="0003746E" w:rsidRPr="00B965CE" w:rsidRDefault="0003746E" w:rsidP="0003746E">
      <w:pPr>
        <w:tabs>
          <w:tab w:val="clear" w:pos="360"/>
          <w:tab w:val="clear" w:pos="9360"/>
        </w:tabs>
        <w:spacing w:line="480" w:lineRule="auto"/>
        <w:rPr>
          <w:bCs/>
          <w:i/>
          <w:iCs/>
          <w:lang w:val="en-GB"/>
        </w:rPr>
      </w:pPr>
      <w:r w:rsidRPr="00B965CE">
        <w:rPr>
          <w:bCs/>
          <w:i/>
          <w:iCs/>
          <w:lang w:val="en-GB"/>
        </w:rPr>
        <w:t>Evidence before this study</w:t>
      </w:r>
    </w:p>
    <w:p w14:paraId="35156BCA" w14:textId="0AE56E65" w:rsidR="0003746E" w:rsidRPr="00B965CE" w:rsidRDefault="00540E22" w:rsidP="0003746E">
      <w:pPr>
        <w:tabs>
          <w:tab w:val="clear" w:pos="360"/>
          <w:tab w:val="clear" w:pos="9360"/>
        </w:tabs>
        <w:spacing w:line="480" w:lineRule="auto"/>
        <w:rPr>
          <w:bCs/>
          <w:lang w:val="en-GB"/>
        </w:rPr>
      </w:pPr>
      <w:r w:rsidRPr="00B965CE">
        <w:rPr>
          <w:bCs/>
          <w:lang w:val="en-GB"/>
        </w:rPr>
        <w:t>Unjustified</w:t>
      </w:r>
      <w:r w:rsidR="0003746E" w:rsidRPr="00B965CE">
        <w:rPr>
          <w:bCs/>
          <w:lang w:val="en-GB"/>
        </w:rPr>
        <w:t xml:space="preserve"> transport of children in need of </w:t>
      </w:r>
      <w:r w:rsidR="00B61E3D" w:rsidRPr="00B965CE">
        <w:rPr>
          <w:bCs/>
          <w:lang w:val="en-GB"/>
        </w:rPr>
        <w:t>specialised</w:t>
      </w:r>
      <w:r w:rsidR="0003746E" w:rsidRPr="00B965CE">
        <w:rPr>
          <w:bCs/>
          <w:lang w:val="en-GB"/>
        </w:rPr>
        <w:t xml:space="preserve"> care to lower-level and non-paediatric trauma centres </w:t>
      </w:r>
      <w:r w:rsidR="00284A49">
        <w:rPr>
          <w:bCs/>
          <w:lang w:val="en-GB"/>
        </w:rPr>
        <w:t xml:space="preserve">(i.e., undertriage) </w:t>
      </w:r>
      <w:r w:rsidR="0003746E" w:rsidRPr="00B965CE">
        <w:rPr>
          <w:bCs/>
          <w:lang w:val="en-GB"/>
        </w:rPr>
        <w:t>is associated with adverse clinical outcomes.</w:t>
      </w:r>
      <w:r w:rsidR="00284A49">
        <w:rPr>
          <w:bCs/>
          <w:lang w:val="en-GB"/>
        </w:rPr>
        <w:t xml:space="preserve"> </w:t>
      </w:r>
      <w:r w:rsidR="00734A5A">
        <w:rPr>
          <w:bCs/>
          <w:lang w:val="en-GB"/>
        </w:rPr>
        <w:t>Conversely</w:t>
      </w:r>
      <w:r w:rsidR="00284A49">
        <w:rPr>
          <w:bCs/>
          <w:lang w:val="en-GB"/>
        </w:rPr>
        <w:t>, overtriage – the transportation of patients without the need for specialized care to higher-level trauma centres –</w:t>
      </w:r>
      <w:r w:rsidR="00734A5A">
        <w:rPr>
          <w:bCs/>
          <w:lang w:val="en-GB"/>
        </w:rPr>
        <w:t xml:space="preserve"> </w:t>
      </w:r>
      <w:r w:rsidR="002C2A77">
        <w:rPr>
          <w:bCs/>
          <w:lang w:val="en-GB"/>
        </w:rPr>
        <w:t>results in</w:t>
      </w:r>
      <w:r w:rsidR="00284A49">
        <w:rPr>
          <w:bCs/>
          <w:lang w:val="en-GB"/>
        </w:rPr>
        <w:t xml:space="preserve"> excessive costs.</w:t>
      </w:r>
      <w:r w:rsidR="0003746E" w:rsidRPr="00B965CE">
        <w:rPr>
          <w:bCs/>
          <w:lang w:val="en-GB"/>
        </w:rPr>
        <w:t xml:space="preserve"> We updated our recent systematic review on paediatric prehospital trauma triage and searched MEDLINE, Embase, PsycINFO, and the Cochrane Register of Controlled Trials, from database inception to August 8, 2019. Search terms included paediatric trauma (study population), triage protocol (index test), accuracy (outcome), and field triage (setting). Additional studies were identified by examining the reference lists of the included studies. </w:t>
      </w:r>
    </w:p>
    <w:p w14:paraId="11D4FAA1" w14:textId="77777777" w:rsidR="0003746E" w:rsidRPr="00B965CE" w:rsidRDefault="0003746E" w:rsidP="0003746E">
      <w:pPr>
        <w:tabs>
          <w:tab w:val="clear" w:pos="360"/>
          <w:tab w:val="clear" w:pos="9360"/>
        </w:tabs>
        <w:spacing w:line="480" w:lineRule="auto"/>
        <w:rPr>
          <w:bCs/>
          <w:lang w:val="en-GB"/>
        </w:rPr>
      </w:pPr>
      <w:r w:rsidRPr="00B965CE">
        <w:rPr>
          <w:bCs/>
          <w:lang w:val="en-GB"/>
        </w:rPr>
        <w:t xml:space="preserve">No study could be identified that reported on the accuracy of the full triage strategy based on the initial transport destination. Four studies evaluated </w:t>
      </w:r>
      <w:r w:rsidR="006057D0" w:rsidRPr="00B965CE">
        <w:rPr>
          <w:bCs/>
          <w:lang w:val="en-GB"/>
        </w:rPr>
        <w:t xml:space="preserve">different steps of </w:t>
      </w:r>
      <w:r w:rsidR="00DE2EAD" w:rsidRPr="00B965CE">
        <w:rPr>
          <w:bCs/>
          <w:lang w:val="en-GB"/>
        </w:rPr>
        <w:t>the accuracy of multiple combinations of steps from</w:t>
      </w:r>
      <w:r w:rsidRPr="00B965CE">
        <w:rPr>
          <w:bCs/>
          <w:lang w:val="en-GB"/>
        </w:rPr>
        <w:t xml:space="preserve"> the Field Triage Decision Scheme, but none evaluated the accuracy of the combined physiologic and anatomic criteria (i.e., the </w:t>
      </w:r>
      <w:r w:rsidR="00DE2EAD" w:rsidRPr="00B965CE">
        <w:rPr>
          <w:bCs/>
          <w:lang w:val="en-GB"/>
        </w:rPr>
        <w:t xml:space="preserve">only </w:t>
      </w:r>
      <w:r w:rsidRPr="00B965CE">
        <w:rPr>
          <w:bCs/>
          <w:lang w:val="en-GB"/>
        </w:rPr>
        <w:t xml:space="preserve">steps that induce an advice to transport the patient to the highest level of care within the system). </w:t>
      </w:r>
    </w:p>
    <w:p w14:paraId="329FA896" w14:textId="77777777" w:rsidR="0003746E" w:rsidRPr="00B965CE" w:rsidRDefault="0003746E" w:rsidP="0003746E">
      <w:pPr>
        <w:tabs>
          <w:tab w:val="clear" w:pos="360"/>
          <w:tab w:val="clear" w:pos="9360"/>
        </w:tabs>
        <w:spacing w:line="480" w:lineRule="auto"/>
        <w:rPr>
          <w:lang w:val="en-GB"/>
        </w:rPr>
      </w:pPr>
    </w:p>
    <w:p w14:paraId="321361E1" w14:textId="77777777" w:rsidR="0003746E" w:rsidRPr="00B965CE" w:rsidRDefault="0003746E" w:rsidP="0003746E">
      <w:pPr>
        <w:tabs>
          <w:tab w:val="clear" w:pos="360"/>
          <w:tab w:val="clear" w:pos="9360"/>
        </w:tabs>
        <w:spacing w:line="480" w:lineRule="auto"/>
        <w:rPr>
          <w:bCs/>
          <w:i/>
          <w:iCs/>
          <w:lang w:val="en-GB"/>
        </w:rPr>
      </w:pPr>
      <w:r w:rsidRPr="00B965CE">
        <w:rPr>
          <w:bCs/>
          <w:i/>
          <w:iCs/>
          <w:lang w:val="en-GB"/>
        </w:rPr>
        <w:t>Added value of this study</w:t>
      </w:r>
    </w:p>
    <w:p w14:paraId="2C9EB0FB" w14:textId="6903F876" w:rsidR="0003746E" w:rsidRPr="00B965CE" w:rsidRDefault="001B51D4" w:rsidP="0003746E">
      <w:pPr>
        <w:tabs>
          <w:tab w:val="clear" w:pos="360"/>
          <w:tab w:val="clear" w:pos="9360"/>
        </w:tabs>
        <w:spacing w:line="480" w:lineRule="auto"/>
        <w:rPr>
          <w:bCs/>
          <w:lang w:val="en-GB"/>
        </w:rPr>
      </w:pPr>
      <w:r w:rsidRPr="00B965CE">
        <w:rPr>
          <w:bCs/>
          <w:lang w:val="en-GB"/>
        </w:rPr>
        <w:t>Transporting</w:t>
      </w:r>
      <w:r w:rsidR="0003746E" w:rsidRPr="00B965CE">
        <w:rPr>
          <w:bCs/>
          <w:lang w:val="en-GB"/>
        </w:rPr>
        <w:t xml:space="preserve"> the right patient to the right hospital is fundamental to the proper functioning of trauma systems. To our knowledge, this is the first large, multi-site, multi-centre study to evaluate the diagnostic accuracy of the full </w:t>
      </w:r>
      <w:r w:rsidR="00B352DC">
        <w:rPr>
          <w:bCs/>
          <w:lang w:val="en-GB"/>
        </w:rPr>
        <w:t xml:space="preserve">field </w:t>
      </w:r>
      <w:r w:rsidR="0003746E" w:rsidRPr="00B965CE">
        <w:rPr>
          <w:bCs/>
          <w:lang w:val="en-GB"/>
        </w:rPr>
        <w:t>triage strat</w:t>
      </w:r>
      <w:r w:rsidR="0003746E" w:rsidRPr="00B965CE">
        <w:rPr>
          <w:bCs/>
          <w:lang w:val="en-GB"/>
        </w:rPr>
        <w:lastRenderedPageBreak/>
        <w:t>egy in terms of undertriage and overtriage</w:t>
      </w:r>
      <w:r w:rsidR="00540E22" w:rsidRPr="00B965CE">
        <w:rPr>
          <w:bCs/>
          <w:lang w:val="en-GB"/>
        </w:rPr>
        <w:t xml:space="preserve"> in </w:t>
      </w:r>
      <w:r w:rsidR="00DD6B3E" w:rsidRPr="00B965CE">
        <w:rPr>
          <w:bCs/>
          <w:lang w:val="en-GB"/>
        </w:rPr>
        <w:t>paediatric trauma patients</w:t>
      </w:r>
      <w:r w:rsidR="0003746E" w:rsidRPr="00B965CE">
        <w:rPr>
          <w:bCs/>
          <w:lang w:val="en-GB"/>
        </w:rPr>
        <w:t>. Additionally, this is the first study to externally validate two actively used triage protocols: the National Protocol of Ambulance Services, and the Field Triage Decision Scheme.</w:t>
      </w:r>
      <w:r w:rsidR="006057D0" w:rsidRPr="00B965CE">
        <w:rPr>
          <w:bCs/>
          <w:lang w:val="en-GB"/>
        </w:rPr>
        <w:t xml:space="preserve"> </w:t>
      </w:r>
      <w:r w:rsidR="00DE2EAD" w:rsidRPr="00B965CE">
        <w:rPr>
          <w:bCs/>
          <w:lang w:val="en-GB"/>
        </w:rPr>
        <w:t>Nearly all</w:t>
      </w:r>
      <w:r w:rsidR="006057D0" w:rsidRPr="00B965CE">
        <w:rPr>
          <w:bCs/>
          <w:lang w:val="en-GB"/>
        </w:rPr>
        <w:t xml:space="preserve"> countries with regionalized trauma care use </w:t>
      </w:r>
      <w:r w:rsidR="00DE2EAD" w:rsidRPr="00B965CE">
        <w:rPr>
          <w:bCs/>
          <w:lang w:val="en-GB"/>
        </w:rPr>
        <w:t>either the Field Triage Decision Scheme or a similar combination of physiologic, anatomic, and mechanism-related criteria, signifying the generalizability of this study.</w:t>
      </w:r>
    </w:p>
    <w:p w14:paraId="5EF86885" w14:textId="77777777" w:rsidR="00613948" w:rsidRPr="00B965CE" w:rsidRDefault="00613948" w:rsidP="0003746E">
      <w:pPr>
        <w:tabs>
          <w:tab w:val="clear" w:pos="360"/>
          <w:tab w:val="clear" w:pos="9360"/>
        </w:tabs>
        <w:spacing w:line="480" w:lineRule="auto"/>
        <w:rPr>
          <w:bCs/>
          <w:i/>
          <w:iCs/>
          <w:lang w:val="en-GB"/>
        </w:rPr>
      </w:pPr>
    </w:p>
    <w:p w14:paraId="7ACEA043" w14:textId="77777777" w:rsidR="0003746E" w:rsidRPr="00B965CE" w:rsidRDefault="0003746E" w:rsidP="0003746E">
      <w:pPr>
        <w:tabs>
          <w:tab w:val="clear" w:pos="360"/>
          <w:tab w:val="clear" w:pos="9360"/>
        </w:tabs>
        <w:spacing w:line="480" w:lineRule="auto"/>
        <w:rPr>
          <w:bCs/>
          <w:i/>
          <w:iCs/>
          <w:lang w:val="en-GB"/>
        </w:rPr>
      </w:pPr>
      <w:r w:rsidRPr="00B965CE">
        <w:rPr>
          <w:bCs/>
          <w:i/>
          <w:iCs/>
          <w:lang w:val="en-GB"/>
        </w:rPr>
        <w:t>Implications of all the available evidence</w:t>
      </w:r>
    </w:p>
    <w:p w14:paraId="63E72465" w14:textId="0C1B35D5" w:rsidR="0003746E" w:rsidRPr="00B965CE" w:rsidRDefault="0003746E" w:rsidP="0003746E">
      <w:pPr>
        <w:tabs>
          <w:tab w:val="clear" w:pos="360"/>
          <w:tab w:val="clear" w:pos="9360"/>
        </w:tabs>
        <w:spacing w:line="480" w:lineRule="auto"/>
        <w:rPr>
          <w:bCs/>
          <w:lang w:val="en-GB"/>
        </w:rPr>
      </w:pPr>
      <w:r w:rsidRPr="00B965CE">
        <w:rPr>
          <w:lang w:val="en-GB"/>
        </w:rPr>
        <w:t>The premise of regional</w:t>
      </w:r>
      <w:r w:rsidR="00B61E3D" w:rsidRPr="00B965CE">
        <w:rPr>
          <w:lang w:val="en-GB"/>
        </w:rPr>
        <w:t>ised</w:t>
      </w:r>
      <w:r w:rsidRPr="00B965CE">
        <w:rPr>
          <w:lang w:val="en-GB"/>
        </w:rPr>
        <w:t xml:space="preserve"> trauma systems is that centralization of patients and resources enables the most efficient trauma care. Currently, </w:t>
      </w:r>
      <w:r w:rsidR="006128B2">
        <w:rPr>
          <w:lang w:val="en-GB"/>
        </w:rPr>
        <w:t xml:space="preserve">one in </w:t>
      </w:r>
      <w:r w:rsidRPr="00B965CE">
        <w:rPr>
          <w:lang w:val="en-GB"/>
        </w:rPr>
        <w:t xml:space="preserve">six-to-seven children in need of </w:t>
      </w:r>
      <w:r w:rsidR="00B61E3D" w:rsidRPr="00B965CE">
        <w:rPr>
          <w:lang w:val="en-GB"/>
        </w:rPr>
        <w:t>specialised</w:t>
      </w:r>
      <w:r w:rsidRPr="00B965CE">
        <w:rPr>
          <w:lang w:val="en-GB"/>
        </w:rPr>
        <w:t xml:space="preserve"> trauma care </w:t>
      </w:r>
      <w:r w:rsidR="006128B2">
        <w:rPr>
          <w:lang w:val="en-GB"/>
        </w:rPr>
        <w:t>is</w:t>
      </w:r>
      <w:r w:rsidR="00613948" w:rsidRPr="00B965CE">
        <w:rPr>
          <w:lang w:val="en-GB"/>
        </w:rPr>
        <w:t xml:space="preserve"> not</w:t>
      </w:r>
      <w:r w:rsidRPr="00B965CE">
        <w:rPr>
          <w:lang w:val="en-GB"/>
        </w:rPr>
        <w:t xml:space="preserve"> transported to the right hospital based on both an anatomical and a resource-based reference standard. These results do not comply with the maximally recommended undertriage rate of &lt;5%. The examined triage decision rules were unable to discriminate between low-risk patients and children in need of </w:t>
      </w:r>
      <w:r w:rsidR="00B61E3D" w:rsidRPr="00B965CE">
        <w:rPr>
          <w:lang w:val="en-GB"/>
        </w:rPr>
        <w:t>specialised</w:t>
      </w:r>
      <w:r w:rsidRPr="00B965CE">
        <w:rPr>
          <w:lang w:val="en-GB"/>
        </w:rPr>
        <w:t xml:space="preserve"> trauma care. Efforts should be made to develop a highly sensitive and child-specific triage tool to aid Emergency Medical Services professionals during field triage.</w:t>
      </w:r>
    </w:p>
    <w:p w14:paraId="356C32D9" w14:textId="77777777" w:rsidR="0003746E" w:rsidRPr="00B965CE" w:rsidRDefault="0003746E">
      <w:pPr>
        <w:tabs>
          <w:tab w:val="clear" w:pos="360"/>
          <w:tab w:val="clear" w:pos="9360"/>
        </w:tabs>
        <w:rPr>
          <w:b/>
          <w:lang w:val="en-GB"/>
        </w:rPr>
      </w:pPr>
      <w:r w:rsidRPr="00B965CE">
        <w:rPr>
          <w:b/>
          <w:lang w:val="en-GB"/>
        </w:rPr>
        <w:br w:type="page"/>
      </w:r>
    </w:p>
    <w:p w14:paraId="12E787DA" w14:textId="77777777" w:rsidR="00A947B1" w:rsidRPr="00B965CE" w:rsidRDefault="005570E9" w:rsidP="00A040B2">
      <w:pPr>
        <w:tabs>
          <w:tab w:val="clear" w:pos="360"/>
          <w:tab w:val="clear" w:pos="9360"/>
        </w:tabs>
        <w:spacing w:line="480" w:lineRule="auto"/>
        <w:rPr>
          <w:b/>
          <w:lang w:val="en-GB"/>
        </w:rPr>
      </w:pPr>
      <w:r w:rsidRPr="00B965CE">
        <w:rPr>
          <w:b/>
          <w:lang w:val="en-GB"/>
        </w:rPr>
        <w:lastRenderedPageBreak/>
        <w:t>Abstract</w:t>
      </w:r>
    </w:p>
    <w:p w14:paraId="57536194" w14:textId="77777777" w:rsidR="008417F1" w:rsidRPr="00B965CE" w:rsidRDefault="001A57E6" w:rsidP="00A040B2">
      <w:pPr>
        <w:tabs>
          <w:tab w:val="clear" w:pos="360"/>
          <w:tab w:val="clear" w:pos="9360"/>
        </w:tabs>
        <w:spacing w:line="480" w:lineRule="auto"/>
        <w:rPr>
          <w:bCs/>
          <w:i/>
          <w:iCs/>
          <w:lang w:val="en-GB"/>
        </w:rPr>
      </w:pPr>
      <w:r w:rsidRPr="00B965CE">
        <w:rPr>
          <w:bCs/>
          <w:i/>
          <w:iCs/>
          <w:lang w:val="en-GB"/>
        </w:rPr>
        <w:t>Background</w:t>
      </w:r>
      <w:r w:rsidR="008417F1" w:rsidRPr="00B965CE">
        <w:rPr>
          <w:bCs/>
          <w:i/>
          <w:iCs/>
          <w:lang w:val="en-GB"/>
        </w:rPr>
        <w:t xml:space="preserve">: </w:t>
      </w:r>
    </w:p>
    <w:p w14:paraId="34D34B20" w14:textId="586E7E7C" w:rsidR="005C089F" w:rsidRPr="00B965CE" w:rsidRDefault="002E0468" w:rsidP="00A040B2">
      <w:pPr>
        <w:tabs>
          <w:tab w:val="clear" w:pos="360"/>
          <w:tab w:val="clear" w:pos="9360"/>
        </w:tabs>
        <w:spacing w:line="480" w:lineRule="auto"/>
        <w:rPr>
          <w:bCs/>
          <w:lang w:val="en-GB"/>
        </w:rPr>
      </w:pPr>
      <w:r w:rsidRPr="00B965CE">
        <w:rPr>
          <w:bCs/>
          <w:lang w:val="en-GB"/>
        </w:rPr>
        <w:t xml:space="preserve">Adequate </w:t>
      </w:r>
      <w:r w:rsidR="005B7FEE" w:rsidRPr="00B965CE">
        <w:rPr>
          <w:bCs/>
          <w:lang w:val="en-GB"/>
        </w:rPr>
        <w:t>pre-hospital</w:t>
      </w:r>
      <w:r w:rsidRPr="00B965CE">
        <w:rPr>
          <w:bCs/>
          <w:lang w:val="en-GB"/>
        </w:rPr>
        <w:t xml:space="preserve"> trauma triage is crucial to enable optimal care in trauma systems. </w:t>
      </w:r>
      <w:r w:rsidR="00B54E96">
        <w:rPr>
          <w:bCs/>
          <w:lang w:val="en-GB"/>
        </w:rPr>
        <w:t>T</w:t>
      </w:r>
      <w:r w:rsidRPr="00B965CE">
        <w:rPr>
          <w:bCs/>
          <w:lang w:val="en-GB"/>
        </w:rPr>
        <w:t xml:space="preserve">ransport of </w:t>
      </w:r>
      <w:r w:rsidR="00DD6B3E" w:rsidRPr="00B965CE">
        <w:rPr>
          <w:bCs/>
          <w:lang w:val="en-GB"/>
        </w:rPr>
        <w:t>paediatric trauma patients</w:t>
      </w:r>
      <w:r w:rsidRPr="00B965CE">
        <w:rPr>
          <w:bCs/>
          <w:lang w:val="en-GB"/>
        </w:rPr>
        <w:t xml:space="preserve"> in need of </w:t>
      </w:r>
      <w:r w:rsidR="00B61E3D" w:rsidRPr="00B965CE">
        <w:rPr>
          <w:bCs/>
          <w:lang w:val="en-GB"/>
        </w:rPr>
        <w:t>specialised</w:t>
      </w:r>
      <w:r w:rsidRPr="00B965CE">
        <w:rPr>
          <w:bCs/>
          <w:lang w:val="en-GB"/>
        </w:rPr>
        <w:t xml:space="preserve"> trauma care to lower-level trauma centres </w:t>
      </w:r>
      <w:r w:rsidR="00E36C68" w:rsidRPr="00B965CE">
        <w:rPr>
          <w:bCs/>
          <w:lang w:val="en-GB"/>
        </w:rPr>
        <w:t xml:space="preserve">is associated with </w:t>
      </w:r>
      <w:r w:rsidR="00B54E96">
        <w:rPr>
          <w:bCs/>
          <w:lang w:val="en-GB"/>
        </w:rPr>
        <w:t>adverse patient outcomes</w:t>
      </w:r>
      <w:r w:rsidRPr="00B965CE">
        <w:rPr>
          <w:bCs/>
          <w:lang w:val="en-GB"/>
        </w:rPr>
        <w:t xml:space="preserve">. This study aimed to evaluate the diagnostic accuracy of </w:t>
      </w:r>
      <w:r w:rsidR="00E36C68" w:rsidRPr="00B965CE">
        <w:rPr>
          <w:bCs/>
          <w:lang w:val="en-GB"/>
        </w:rPr>
        <w:t xml:space="preserve">paediatric </w:t>
      </w:r>
      <w:r w:rsidRPr="00B965CE">
        <w:rPr>
          <w:bCs/>
          <w:lang w:val="en-GB"/>
        </w:rPr>
        <w:t>field triage based on patient destination</w:t>
      </w:r>
      <w:r w:rsidR="00E36C68" w:rsidRPr="00B965CE">
        <w:rPr>
          <w:bCs/>
          <w:lang w:val="en-GB"/>
        </w:rPr>
        <w:t xml:space="preserve"> and triage </w:t>
      </w:r>
      <w:r w:rsidR="00963871" w:rsidRPr="00B965CE">
        <w:rPr>
          <w:bCs/>
          <w:lang w:val="en-GB"/>
        </w:rPr>
        <w:t>tools</w:t>
      </w:r>
      <w:r w:rsidR="00E36C68" w:rsidRPr="00B965CE">
        <w:rPr>
          <w:bCs/>
          <w:lang w:val="en-GB"/>
        </w:rPr>
        <w:t>.</w:t>
      </w:r>
    </w:p>
    <w:p w14:paraId="28F5D4BB" w14:textId="77777777" w:rsidR="002E0468" w:rsidRPr="00B965CE" w:rsidRDefault="002E0468" w:rsidP="00A040B2">
      <w:pPr>
        <w:tabs>
          <w:tab w:val="clear" w:pos="360"/>
          <w:tab w:val="clear" w:pos="9360"/>
        </w:tabs>
        <w:spacing w:line="480" w:lineRule="auto"/>
        <w:rPr>
          <w:bCs/>
          <w:lang w:val="en-GB"/>
        </w:rPr>
      </w:pPr>
    </w:p>
    <w:p w14:paraId="79EED60F" w14:textId="77777777" w:rsidR="008417F1" w:rsidRPr="00B965CE" w:rsidRDefault="001A57E6" w:rsidP="00A040B2">
      <w:pPr>
        <w:tabs>
          <w:tab w:val="clear" w:pos="360"/>
          <w:tab w:val="clear" w:pos="9360"/>
        </w:tabs>
        <w:spacing w:line="480" w:lineRule="auto"/>
        <w:rPr>
          <w:bCs/>
          <w:i/>
          <w:iCs/>
          <w:lang w:val="en-GB"/>
        </w:rPr>
      </w:pPr>
      <w:r w:rsidRPr="00B965CE">
        <w:rPr>
          <w:bCs/>
          <w:i/>
          <w:iCs/>
          <w:lang w:val="en-GB"/>
        </w:rPr>
        <w:t>Methods</w:t>
      </w:r>
      <w:r w:rsidR="008417F1" w:rsidRPr="00B965CE">
        <w:rPr>
          <w:bCs/>
          <w:i/>
          <w:iCs/>
          <w:lang w:val="en-GB"/>
        </w:rPr>
        <w:t>:</w:t>
      </w:r>
    </w:p>
    <w:p w14:paraId="5A96EC44" w14:textId="1F09C702" w:rsidR="002E0468" w:rsidRPr="00B965CE" w:rsidRDefault="009A7681" w:rsidP="00A040B2">
      <w:pPr>
        <w:tabs>
          <w:tab w:val="clear" w:pos="360"/>
          <w:tab w:val="clear" w:pos="9360"/>
        </w:tabs>
        <w:spacing w:line="480" w:lineRule="auto"/>
        <w:rPr>
          <w:bCs/>
          <w:lang w:val="en-GB"/>
        </w:rPr>
      </w:pPr>
      <w:r w:rsidRPr="00B965CE">
        <w:rPr>
          <w:bCs/>
          <w:lang w:val="en-GB"/>
        </w:rPr>
        <w:t>This was a multi</w:t>
      </w:r>
      <w:r w:rsidR="005B7FEE" w:rsidRPr="00B965CE">
        <w:rPr>
          <w:bCs/>
          <w:lang w:val="en-GB"/>
        </w:rPr>
        <w:t>-</w:t>
      </w:r>
      <w:r w:rsidRPr="00B965CE">
        <w:rPr>
          <w:bCs/>
          <w:lang w:val="en-GB"/>
        </w:rPr>
        <w:t>site</w:t>
      </w:r>
      <w:r w:rsidR="00F40636">
        <w:rPr>
          <w:bCs/>
          <w:lang w:val="en-GB"/>
        </w:rPr>
        <w:t xml:space="preserve"> </w:t>
      </w:r>
      <w:r w:rsidRPr="00B965CE">
        <w:rPr>
          <w:bCs/>
          <w:lang w:val="en-GB"/>
        </w:rPr>
        <w:t>observational study</w:t>
      </w:r>
      <w:r w:rsidR="0032706A" w:rsidRPr="00B965CE">
        <w:rPr>
          <w:bCs/>
          <w:lang w:val="en-GB"/>
        </w:rPr>
        <w:t xml:space="preserve"> that included children (aged &lt;16 years</w:t>
      </w:r>
      <w:r w:rsidRPr="00B965CE">
        <w:rPr>
          <w:bCs/>
          <w:lang w:val="en-GB"/>
        </w:rPr>
        <w:t xml:space="preserve">) transported with high priority by </w:t>
      </w:r>
      <w:r w:rsidR="00B54E96">
        <w:rPr>
          <w:bCs/>
          <w:lang w:val="en-GB"/>
        </w:rPr>
        <w:t xml:space="preserve">ambulance </w:t>
      </w:r>
      <w:r w:rsidRPr="00B965CE">
        <w:rPr>
          <w:bCs/>
          <w:lang w:val="en-GB"/>
        </w:rPr>
        <w:t xml:space="preserve">from the scene of injury to any trauma-receiving emergency department within seven </w:t>
      </w:r>
      <w:r w:rsidR="00963871" w:rsidRPr="00B965CE">
        <w:rPr>
          <w:bCs/>
          <w:lang w:val="en-GB"/>
        </w:rPr>
        <w:t xml:space="preserve">out of 11 </w:t>
      </w:r>
      <w:r w:rsidR="00F40636">
        <w:rPr>
          <w:bCs/>
          <w:lang w:val="en-GB"/>
        </w:rPr>
        <w:t>inclusive trauma regions</w:t>
      </w:r>
      <w:r w:rsidRPr="00B965CE">
        <w:rPr>
          <w:bCs/>
          <w:lang w:val="en-GB"/>
        </w:rPr>
        <w:t xml:space="preserve"> </w:t>
      </w:r>
      <w:r w:rsidR="005A2460" w:rsidRPr="00B965CE">
        <w:rPr>
          <w:bCs/>
          <w:lang w:val="en-GB"/>
        </w:rPr>
        <w:t>in</w:t>
      </w:r>
      <w:r w:rsidRPr="00B965CE">
        <w:rPr>
          <w:bCs/>
          <w:lang w:val="en-GB"/>
        </w:rPr>
        <w:t xml:space="preserve"> the Netherlands. </w:t>
      </w:r>
      <w:r w:rsidR="00F27739" w:rsidRPr="00B965CE">
        <w:rPr>
          <w:bCs/>
          <w:lang w:val="en-GB"/>
        </w:rPr>
        <w:t>Diagnostic</w:t>
      </w:r>
      <w:r w:rsidR="003805B7" w:rsidRPr="00B965CE">
        <w:rPr>
          <w:bCs/>
          <w:lang w:val="en-GB"/>
        </w:rPr>
        <w:t xml:space="preserve"> accuracy based on the initial transport destination was evaluated in terms of u</w:t>
      </w:r>
      <w:r w:rsidRPr="00B965CE">
        <w:rPr>
          <w:bCs/>
          <w:lang w:val="en-GB"/>
        </w:rPr>
        <w:t xml:space="preserve">ndertriage and overtriage. </w:t>
      </w:r>
      <w:r w:rsidR="00DD6B3E" w:rsidRPr="00B965CE">
        <w:rPr>
          <w:bCs/>
          <w:lang w:val="en-GB"/>
        </w:rPr>
        <w:t xml:space="preserve">The </w:t>
      </w:r>
      <w:r w:rsidR="00610378">
        <w:rPr>
          <w:bCs/>
          <w:lang w:val="en-GB"/>
        </w:rPr>
        <w:t>Dutch National Protocol of Ambulance Services (NPAS)</w:t>
      </w:r>
      <w:r w:rsidR="00610378" w:rsidRPr="00B965CE">
        <w:rPr>
          <w:bCs/>
          <w:lang w:val="en-GB"/>
        </w:rPr>
        <w:t xml:space="preserve"> </w:t>
      </w:r>
      <w:r w:rsidR="005A2460" w:rsidRPr="00B965CE">
        <w:rPr>
          <w:bCs/>
          <w:lang w:val="en-GB"/>
        </w:rPr>
        <w:t xml:space="preserve">and </w:t>
      </w:r>
      <w:r w:rsidR="00610378">
        <w:rPr>
          <w:bCs/>
          <w:lang w:val="en-GB"/>
        </w:rPr>
        <w:t>Field Triage Decision Scheme (FTDS)</w:t>
      </w:r>
      <w:r w:rsidR="00610378" w:rsidRPr="00B965CE">
        <w:rPr>
          <w:bCs/>
          <w:lang w:val="en-GB"/>
        </w:rPr>
        <w:t xml:space="preserve"> </w:t>
      </w:r>
      <w:r w:rsidR="00DD6B3E" w:rsidRPr="00B965CE">
        <w:rPr>
          <w:bCs/>
          <w:lang w:val="en-GB"/>
        </w:rPr>
        <w:t>triage protocols were</w:t>
      </w:r>
      <w:r w:rsidRPr="00B965CE">
        <w:rPr>
          <w:bCs/>
          <w:lang w:val="en-GB"/>
        </w:rPr>
        <w:t xml:space="preserve"> </w:t>
      </w:r>
      <w:r w:rsidR="00DD6B3E" w:rsidRPr="00B965CE">
        <w:rPr>
          <w:bCs/>
          <w:lang w:val="en-GB"/>
        </w:rPr>
        <w:t>externally validated</w:t>
      </w:r>
      <w:r w:rsidRPr="00B965CE">
        <w:rPr>
          <w:bCs/>
          <w:lang w:val="en-GB"/>
        </w:rPr>
        <w:t xml:space="preserve"> using an anatomical (Injury Severity Score ≥ 16) and a resource-based reference standard</w:t>
      </w:r>
      <w:r w:rsidR="003805B7" w:rsidRPr="00B965CE">
        <w:rPr>
          <w:bCs/>
          <w:lang w:val="en-GB"/>
        </w:rPr>
        <w:t xml:space="preserve">. </w:t>
      </w:r>
    </w:p>
    <w:p w14:paraId="6AF2DF6B" w14:textId="77777777" w:rsidR="00B229B1" w:rsidRPr="00B965CE" w:rsidRDefault="00B229B1" w:rsidP="00A040B2">
      <w:pPr>
        <w:tabs>
          <w:tab w:val="clear" w:pos="360"/>
          <w:tab w:val="clear" w:pos="9360"/>
        </w:tabs>
        <w:spacing w:line="480" w:lineRule="auto"/>
        <w:rPr>
          <w:bCs/>
          <w:i/>
          <w:iCs/>
          <w:lang w:val="en-GB"/>
        </w:rPr>
      </w:pPr>
    </w:p>
    <w:p w14:paraId="0271E93C" w14:textId="77777777" w:rsidR="00A947B1" w:rsidRPr="00B965CE" w:rsidRDefault="001A57E6" w:rsidP="00A040B2">
      <w:pPr>
        <w:tabs>
          <w:tab w:val="clear" w:pos="360"/>
          <w:tab w:val="clear" w:pos="9360"/>
        </w:tabs>
        <w:spacing w:line="480" w:lineRule="auto"/>
        <w:rPr>
          <w:bCs/>
          <w:i/>
          <w:iCs/>
          <w:lang w:val="en-GB"/>
        </w:rPr>
      </w:pPr>
      <w:r w:rsidRPr="00B965CE">
        <w:rPr>
          <w:bCs/>
          <w:i/>
          <w:iCs/>
          <w:lang w:val="en-GB"/>
        </w:rPr>
        <w:t>Findings</w:t>
      </w:r>
      <w:r w:rsidR="00A947B1" w:rsidRPr="00B965CE">
        <w:rPr>
          <w:bCs/>
          <w:i/>
          <w:iCs/>
          <w:lang w:val="en-GB"/>
        </w:rPr>
        <w:t>:</w:t>
      </w:r>
    </w:p>
    <w:p w14:paraId="07967762" w14:textId="19907E7A" w:rsidR="00A947B1" w:rsidRDefault="003805B7" w:rsidP="00A040B2">
      <w:pPr>
        <w:tabs>
          <w:tab w:val="clear" w:pos="360"/>
          <w:tab w:val="clear" w:pos="9360"/>
        </w:tabs>
        <w:spacing w:line="480" w:lineRule="auto"/>
        <w:rPr>
          <w:bCs/>
          <w:lang w:val="en-GB"/>
        </w:rPr>
      </w:pPr>
      <w:r w:rsidRPr="00B965CE">
        <w:rPr>
          <w:bCs/>
          <w:lang w:val="en-GB"/>
        </w:rPr>
        <w:t>Between January 1, 2015 and December 31, 2017, we analysed 12</w:t>
      </w:r>
      <w:r w:rsidR="005B7FEE" w:rsidRPr="00B965CE">
        <w:rPr>
          <w:bCs/>
          <w:lang w:val="en-GB"/>
        </w:rPr>
        <w:t>,</w:t>
      </w:r>
      <w:r w:rsidRPr="00B965CE">
        <w:rPr>
          <w:bCs/>
          <w:lang w:val="en-GB"/>
        </w:rPr>
        <w:t>915 child</w:t>
      </w:r>
      <w:r w:rsidR="00540E22" w:rsidRPr="00B965CE">
        <w:rPr>
          <w:bCs/>
          <w:lang w:val="en-GB"/>
        </w:rPr>
        <w:t>ren</w:t>
      </w:r>
      <w:r w:rsidRPr="00B965CE">
        <w:rPr>
          <w:bCs/>
          <w:lang w:val="en-GB"/>
        </w:rPr>
        <w:t xml:space="preserve"> attending the emergency department with injuries. A total of 129 patients had an Injury Severity Score ≥ 16, </w:t>
      </w:r>
      <w:r w:rsidR="00547C2E" w:rsidRPr="00B965CE">
        <w:rPr>
          <w:bCs/>
          <w:lang w:val="en-GB"/>
        </w:rPr>
        <w:t xml:space="preserve">and </w:t>
      </w:r>
      <w:r w:rsidRPr="00B965CE">
        <w:rPr>
          <w:bCs/>
          <w:lang w:val="en-GB"/>
        </w:rPr>
        <w:t xml:space="preserve">227 patients used critical resources within a limited timeframe. Ten patients died within 24 hours </w:t>
      </w:r>
      <w:r w:rsidR="005B7FEE" w:rsidRPr="00B965CE">
        <w:rPr>
          <w:bCs/>
          <w:lang w:val="en-GB"/>
        </w:rPr>
        <w:t>of</w:t>
      </w:r>
      <w:r w:rsidRPr="00B965CE">
        <w:rPr>
          <w:bCs/>
          <w:lang w:val="en-GB"/>
        </w:rPr>
        <w:t xml:space="preserve"> admission. </w:t>
      </w:r>
      <w:r w:rsidR="00547C2E" w:rsidRPr="00B965CE">
        <w:rPr>
          <w:bCs/>
          <w:lang w:val="en-GB"/>
        </w:rPr>
        <w:t>One in six</w:t>
      </w:r>
      <w:r w:rsidR="00B54E96">
        <w:rPr>
          <w:bCs/>
          <w:lang w:val="en-GB"/>
        </w:rPr>
        <w:t>-to-seven</w:t>
      </w:r>
      <w:r w:rsidR="00F40636">
        <w:rPr>
          <w:bCs/>
          <w:lang w:val="en-GB"/>
        </w:rPr>
        <w:t xml:space="preserve"> pa</w:t>
      </w:r>
      <w:r w:rsidR="00F40636">
        <w:rPr>
          <w:bCs/>
          <w:lang w:val="en-GB"/>
        </w:rPr>
        <w:lastRenderedPageBreak/>
        <w:t>tients</w:t>
      </w:r>
      <w:r w:rsidR="00547C2E" w:rsidRPr="00B965CE">
        <w:rPr>
          <w:bCs/>
          <w:lang w:val="en-GB"/>
        </w:rPr>
        <w:t xml:space="preserve"> in need of </w:t>
      </w:r>
      <w:r w:rsidR="00B61E3D" w:rsidRPr="00B965CE">
        <w:rPr>
          <w:bCs/>
          <w:lang w:val="en-GB"/>
        </w:rPr>
        <w:t>specialised</w:t>
      </w:r>
      <w:r w:rsidR="00547C2E" w:rsidRPr="00B965CE">
        <w:rPr>
          <w:bCs/>
          <w:lang w:val="en-GB"/>
        </w:rPr>
        <w:t xml:space="preserve"> trauma care</w:t>
      </w:r>
      <w:r w:rsidR="00EA6DAB" w:rsidRPr="00B965CE">
        <w:rPr>
          <w:bCs/>
          <w:lang w:val="en-GB"/>
        </w:rPr>
        <w:t xml:space="preserve"> </w:t>
      </w:r>
      <w:r w:rsidR="00547C2E" w:rsidRPr="00B965CE">
        <w:rPr>
          <w:bCs/>
          <w:lang w:val="en-GB"/>
        </w:rPr>
        <w:t>was not transported to a higher-level paediatric trauma centre</w:t>
      </w:r>
      <w:r w:rsidR="00B54E96">
        <w:rPr>
          <w:bCs/>
          <w:lang w:val="en-GB"/>
        </w:rPr>
        <w:t>. The sensitivit</w:t>
      </w:r>
      <w:r w:rsidR="00C5431A">
        <w:rPr>
          <w:bCs/>
          <w:lang w:val="en-GB"/>
        </w:rPr>
        <w:t>y</w:t>
      </w:r>
      <w:r w:rsidR="00B54E96">
        <w:rPr>
          <w:bCs/>
          <w:lang w:val="en-GB"/>
        </w:rPr>
        <w:t xml:space="preserve"> of the </w:t>
      </w:r>
      <w:r w:rsidR="00C5431A">
        <w:rPr>
          <w:bCs/>
          <w:lang w:val="en-GB"/>
        </w:rPr>
        <w:t>NPAS</w:t>
      </w:r>
      <w:r w:rsidR="00B54E96">
        <w:rPr>
          <w:bCs/>
          <w:lang w:val="en-GB"/>
        </w:rPr>
        <w:t xml:space="preserve"> ranged from 50</w:t>
      </w:r>
      <w:r w:rsidR="00EA134E">
        <w:rPr>
          <w:bCs/>
          <w:lang w:val="en-GB"/>
        </w:rPr>
        <w:t>%</w:t>
      </w:r>
      <w:r w:rsidR="00B54E96">
        <w:rPr>
          <w:bCs/>
          <w:lang w:val="en-GB"/>
        </w:rPr>
        <w:t xml:space="preserve"> </w:t>
      </w:r>
      <w:r w:rsidR="00EA134E">
        <w:rPr>
          <w:bCs/>
          <w:lang w:val="en-GB"/>
        </w:rPr>
        <w:t>to</w:t>
      </w:r>
      <w:r w:rsidR="00B54E96">
        <w:rPr>
          <w:bCs/>
          <w:lang w:val="en-GB"/>
        </w:rPr>
        <w:t xml:space="preserve"> </w:t>
      </w:r>
      <w:r w:rsidR="003B5FFF">
        <w:rPr>
          <w:bCs/>
          <w:lang w:val="en-GB"/>
        </w:rPr>
        <w:t>53</w:t>
      </w:r>
      <w:r w:rsidR="00B54E96">
        <w:rPr>
          <w:bCs/>
          <w:lang w:val="en-GB"/>
        </w:rPr>
        <w:t>%</w:t>
      </w:r>
      <w:r w:rsidR="00EA134E">
        <w:rPr>
          <w:bCs/>
          <w:lang w:val="en-GB"/>
        </w:rPr>
        <w:t>.</w:t>
      </w:r>
      <w:r w:rsidR="00C5431A">
        <w:rPr>
          <w:bCs/>
          <w:lang w:val="en-GB"/>
        </w:rPr>
        <w:t xml:space="preserve"> The FTDS had a sensitivity of 60% to 64%.</w:t>
      </w:r>
      <w:r w:rsidR="00EA134E">
        <w:rPr>
          <w:bCs/>
          <w:lang w:val="en-GB"/>
        </w:rPr>
        <w:t xml:space="preserve"> The evaluated</w:t>
      </w:r>
      <w:r w:rsidR="00B54E96">
        <w:rPr>
          <w:bCs/>
          <w:lang w:val="en-GB"/>
        </w:rPr>
        <w:t xml:space="preserve"> specificities were </w:t>
      </w:r>
      <w:r w:rsidR="006128B2">
        <w:rPr>
          <w:bCs/>
          <w:lang w:val="en-GB"/>
        </w:rPr>
        <w:t>94 – 94</w:t>
      </w:r>
      <w:r w:rsidR="00B54E96">
        <w:rPr>
          <w:bCs/>
          <w:lang w:val="en-GB"/>
        </w:rPr>
        <w:t>%</w:t>
      </w:r>
      <w:r w:rsidR="00EA134E">
        <w:rPr>
          <w:bCs/>
          <w:lang w:val="en-GB"/>
        </w:rPr>
        <w:t xml:space="preserve"> </w:t>
      </w:r>
      <w:r w:rsidR="00B54E96">
        <w:rPr>
          <w:bCs/>
          <w:lang w:val="en-GB"/>
        </w:rPr>
        <w:t xml:space="preserve">and </w:t>
      </w:r>
      <w:r w:rsidR="006128B2">
        <w:rPr>
          <w:bCs/>
          <w:lang w:val="en-GB"/>
        </w:rPr>
        <w:t>84 – 8</w:t>
      </w:r>
      <w:r w:rsidR="003B5FFF">
        <w:rPr>
          <w:bCs/>
          <w:lang w:val="en-GB"/>
        </w:rPr>
        <w:t>5</w:t>
      </w:r>
      <w:r w:rsidR="00B54E96">
        <w:rPr>
          <w:bCs/>
          <w:lang w:val="en-GB"/>
        </w:rPr>
        <w:t>% for the NPAS and the FTDS, respectively.</w:t>
      </w:r>
    </w:p>
    <w:p w14:paraId="45EE9722" w14:textId="77777777" w:rsidR="00B54E96" w:rsidRPr="00B54E96" w:rsidRDefault="00B54E96" w:rsidP="00A040B2">
      <w:pPr>
        <w:tabs>
          <w:tab w:val="clear" w:pos="360"/>
          <w:tab w:val="clear" w:pos="9360"/>
        </w:tabs>
        <w:spacing w:line="480" w:lineRule="auto"/>
        <w:rPr>
          <w:bCs/>
          <w:lang w:val="en-GB"/>
        </w:rPr>
      </w:pPr>
    </w:p>
    <w:p w14:paraId="326E8C78" w14:textId="77777777" w:rsidR="00A947B1" w:rsidRPr="00B965CE" w:rsidRDefault="001A57E6" w:rsidP="00A040B2">
      <w:pPr>
        <w:tabs>
          <w:tab w:val="clear" w:pos="360"/>
          <w:tab w:val="clear" w:pos="9360"/>
        </w:tabs>
        <w:spacing w:line="480" w:lineRule="auto"/>
        <w:rPr>
          <w:bCs/>
          <w:i/>
          <w:iCs/>
          <w:lang w:val="en-GB"/>
        </w:rPr>
      </w:pPr>
      <w:r w:rsidRPr="00B965CE">
        <w:rPr>
          <w:bCs/>
          <w:i/>
          <w:iCs/>
          <w:lang w:val="en-GB"/>
        </w:rPr>
        <w:t>Interpretation</w:t>
      </w:r>
      <w:r w:rsidR="00A947B1" w:rsidRPr="00B965CE">
        <w:rPr>
          <w:bCs/>
          <w:i/>
          <w:iCs/>
          <w:lang w:val="en-GB"/>
        </w:rPr>
        <w:t>:</w:t>
      </w:r>
    </w:p>
    <w:p w14:paraId="560FB554" w14:textId="27DD6CE2" w:rsidR="00F27739" w:rsidRPr="00B965CE" w:rsidRDefault="005D7ED6" w:rsidP="00A040B2">
      <w:pPr>
        <w:tabs>
          <w:tab w:val="clear" w:pos="360"/>
          <w:tab w:val="clear" w:pos="9360"/>
        </w:tabs>
        <w:spacing w:line="480" w:lineRule="auto"/>
        <w:rPr>
          <w:bCs/>
          <w:lang w:val="en-GB"/>
        </w:rPr>
      </w:pPr>
      <w:r w:rsidRPr="00B965CE">
        <w:rPr>
          <w:bCs/>
          <w:lang w:val="en-GB"/>
        </w:rPr>
        <w:t xml:space="preserve">Too many children in need of </w:t>
      </w:r>
      <w:r w:rsidR="00B61E3D" w:rsidRPr="00B965CE">
        <w:rPr>
          <w:bCs/>
          <w:lang w:val="en-GB"/>
        </w:rPr>
        <w:t>specialised</w:t>
      </w:r>
      <w:r w:rsidRPr="00B965CE">
        <w:rPr>
          <w:bCs/>
          <w:lang w:val="en-GB"/>
        </w:rPr>
        <w:t xml:space="preserve"> care </w:t>
      </w:r>
      <w:r w:rsidR="006B7CCF" w:rsidRPr="00B965CE">
        <w:rPr>
          <w:bCs/>
          <w:lang w:val="en-GB"/>
        </w:rPr>
        <w:t>were</w:t>
      </w:r>
      <w:r w:rsidRPr="00B965CE">
        <w:rPr>
          <w:bCs/>
          <w:lang w:val="en-GB"/>
        </w:rPr>
        <w:t xml:space="preserve"> transported to </w:t>
      </w:r>
      <w:r w:rsidR="00DD6B3E" w:rsidRPr="00B965CE">
        <w:rPr>
          <w:bCs/>
          <w:lang w:val="en-GB"/>
        </w:rPr>
        <w:t>non-paediatric</w:t>
      </w:r>
      <w:r w:rsidRPr="00B965CE">
        <w:rPr>
          <w:bCs/>
          <w:lang w:val="en-GB"/>
        </w:rPr>
        <w:t xml:space="preserve"> trauma centres, which </w:t>
      </w:r>
      <w:r w:rsidR="00CA0169">
        <w:rPr>
          <w:bCs/>
          <w:lang w:val="en-GB"/>
        </w:rPr>
        <w:t>is associated with</w:t>
      </w:r>
      <w:r w:rsidR="006B7CCF" w:rsidRPr="00B965CE">
        <w:rPr>
          <w:bCs/>
          <w:lang w:val="en-GB"/>
        </w:rPr>
        <w:t xml:space="preserve"> </w:t>
      </w:r>
      <w:r w:rsidR="00CA0169">
        <w:rPr>
          <w:bCs/>
          <w:lang w:val="en-GB"/>
        </w:rPr>
        <w:t>increased</w:t>
      </w:r>
      <w:r w:rsidR="006B7CCF" w:rsidRPr="00B965CE">
        <w:rPr>
          <w:bCs/>
          <w:lang w:val="en-GB"/>
        </w:rPr>
        <w:t xml:space="preserve"> mortality and morbidity</w:t>
      </w:r>
      <w:r w:rsidR="00CA0169">
        <w:rPr>
          <w:bCs/>
          <w:lang w:val="en-GB"/>
        </w:rPr>
        <w:t xml:space="preserve"> rates</w:t>
      </w:r>
      <w:r w:rsidRPr="00B965CE">
        <w:rPr>
          <w:bCs/>
          <w:lang w:val="en-GB"/>
        </w:rPr>
        <w:t xml:space="preserve">. </w:t>
      </w:r>
      <w:r w:rsidR="005B7FEE" w:rsidRPr="00B965CE">
        <w:rPr>
          <w:bCs/>
          <w:lang w:val="en-GB"/>
        </w:rPr>
        <w:t>P</w:t>
      </w:r>
      <w:r w:rsidRPr="00B965CE">
        <w:rPr>
          <w:bCs/>
          <w:lang w:val="en-GB"/>
        </w:rPr>
        <w:t xml:space="preserve">rotocols </w:t>
      </w:r>
      <w:r w:rsidR="005B7FEE" w:rsidRPr="00B965CE">
        <w:rPr>
          <w:bCs/>
          <w:lang w:val="en-GB"/>
        </w:rPr>
        <w:t xml:space="preserve">that are currently used </w:t>
      </w:r>
      <w:r w:rsidRPr="00B965CE">
        <w:rPr>
          <w:bCs/>
          <w:lang w:val="en-GB"/>
        </w:rPr>
        <w:t xml:space="preserve">cannot </w:t>
      </w:r>
      <w:r w:rsidR="00613948" w:rsidRPr="00B965CE">
        <w:rPr>
          <w:bCs/>
          <w:lang w:val="en-GB"/>
        </w:rPr>
        <w:t>accurately</w:t>
      </w:r>
      <w:r w:rsidRPr="00B965CE">
        <w:rPr>
          <w:bCs/>
          <w:lang w:val="en-GB"/>
        </w:rPr>
        <w:t xml:space="preserve"> discriminate between low</w:t>
      </w:r>
      <w:r w:rsidR="0061102B" w:rsidRPr="00B965CE">
        <w:rPr>
          <w:bCs/>
          <w:lang w:val="en-GB"/>
        </w:rPr>
        <w:t>-</w:t>
      </w:r>
      <w:r w:rsidRPr="00B965CE">
        <w:rPr>
          <w:bCs/>
          <w:lang w:val="en-GB"/>
        </w:rPr>
        <w:t>risk and high-risk patients.</w:t>
      </w:r>
    </w:p>
    <w:p w14:paraId="33AC3A46" w14:textId="77777777" w:rsidR="00A947B1" w:rsidRPr="00B965CE" w:rsidRDefault="00A947B1" w:rsidP="00A040B2">
      <w:pPr>
        <w:tabs>
          <w:tab w:val="clear" w:pos="360"/>
          <w:tab w:val="clear" w:pos="9360"/>
        </w:tabs>
        <w:spacing w:line="480" w:lineRule="auto"/>
        <w:rPr>
          <w:bCs/>
          <w:i/>
          <w:iCs/>
          <w:lang w:val="en-GB"/>
        </w:rPr>
      </w:pPr>
    </w:p>
    <w:p w14:paraId="71445257" w14:textId="77777777" w:rsidR="005D7ED6" w:rsidRPr="00B965CE" w:rsidRDefault="00F27739" w:rsidP="00A040B2">
      <w:pPr>
        <w:tabs>
          <w:tab w:val="clear" w:pos="360"/>
          <w:tab w:val="clear" w:pos="9360"/>
        </w:tabs>
        <w:spacing w:line="480" w:lineRule="auto"/>
        <w:rPr>
          <w:bCs/>
          <w:i/>
          <w:iCs/>
          <w:lang w:val="en-GB"/>
        </w:rPr>
      </w:pPr>
      <w:r w:rsidRPr="00B965CE">
        <w:rPr>
          <w:bCs/>
          <w:i/>
          <w:iCs/>
          <w:lang w:val="en-GB"/>
        </w:rPr>
        <w:t>Funding:</w:t>
      </w:r>
    </w:p>
    <w:p w14:paraId="6517B54F" w14:textId="64009CAC" w:rsidR="00C002E2" w:rsidRPr="00B965CE" w:rsidRDefault="00D77657" w:rsidP="00A040B2">
      <w:pPr>
        <w:tabs>
          <w:tab w:val="clear" w:pos="360"/>
          <w:tab w:val="clear" w:pos="9360"/>
        </w:tabs>
        <w:spacing w:line="480" w:lineRule="auto"/>
        <w:rPr>
          <w:b/>
          <w:lang w:val="en-GB"/>
        </w:rPr>
      </w:pPr>
      <w:r w:rsidRPr="00B965CE">
        <w:rPr>
          <w:bCs/>
          <w:lang w:val="en-GB"/>
        </w:rPr>
        <w:t>The Netherlands Organisation for Health Research and Development, Innovation Fund Health Insurers.</w:t>
      </w:r>
      <w:r w:rsidR="00C002E2" w:rsidRPr="00B965CE">
        <w:rPr>
          <w:b/>
          <w:lang w:val="en-GB"/>
        </w:rPr>
        <w:br w:type="page"/>
      </w:r>
    </w:p>
    <w:p w14:paraId="59939281" w14:textId="77777777" w:rsidR="00330209" w:rsidRPr="00B965CE" w:rsidRDefault="00A83330" w:rsidP="00A040B2">
      <w:pPr>
        <w:pStyle w:val="Hoofdtekst"/>
        <w:rPr>
          <w:b/>
          <w:lang w:val="en-GB"/>
        </w:rPr>
      </w:pPr>
      <w:r w:rsidRPr="00B965CE">
        <w:rPr>
          <w:b/>
          <w:lang w:val="en-GB"/>
        </w:rPr>
        <w:lastRenderedPageBreak/>
        <w:t>Introduction</w:t>
      </w:r>
    </w:p>
    <w:p w14:paraId="0D6853E8" w14:textId="7DC3816C" w:rsidR="00A07BD0" w:rsidRPr="00B965CE" w:rsidRDefault="00A040B2" w:rsidP="00A07BD0">
      <w:pPr>
        <w:tabs>
          <w:tab w:val="clear" w:pos="360"/>
          <w:tab w:val="clear" w:pos="9360"/>
        </w:tabs>
        <w:spacing w:line="480" w:lineRule="auto"/>
        <w:rPr>
          <w:lang w:val="en-GB"/>
        </w:rPr>
      </w:pPr>
      <w:r w:rsidRPr="00B965CE">
        <w:rPr>
          <w:lang w:val="en-GB"/>
        </w:rPr>
        <w:t>P</w:t>
      </w:r>
      <w:r w:rsidR="00F136FB" w:rsidRPr="00B965CE">
        <w:rPr>
          <w:lang w:val="en-GB"/>
        </w:rPr>
        <w:t>a</w:t>
      </w:r>
      <w:r w:rsidRPr="00B965CE">
        <w:rPr>
          <w:lang w:val="en-GB"/>
        </w:rPr>
        <w:t>ediatric injuries are accountable for approximately 40% of all chi</w:t>
      </w:r>
      <w:r w:rsidR="00B429AD" w:rsidRPr="00B965CE">
        <w:rPr>
          <w:lang w:val="en-GB"/>
        </w:rPr>
        <w:t>ld deaths in developed countries worldwide.</w:t>
      </w:r>
      <w:r w:rsidR="00EF6822" w:rsidRPr="00B965CE">
        <w:rPr>
          <w:lang w:val="en-GB"/>
        </w:rPr>
        <w:fldChar w:fldCharType="begin"/>
      </w:r>
      <w:r w:rsidR="00EF6822" w:rsidRPr="00B965CE">
        <w:rPr>
          <w:lang w:val="en-GB"/>
        </w:rPr>
        <w:instrText xml:space="preserve"> ADDIN EN.CITE &lt;EndNote&gt;&lt;Cite&gt;&lt;Author&gt;World Health Organization&lt;/Author&gt;&lt;Year&gt;2008&lt;/Year&gt;&lt;RecNum&gt;25&lt;/RecNum&gt;&lt;DisplayText&gt;&lt;style face="superscript"&gt;1&lt;/style&gt;&lt;/DisplayText&gt;&lt;record&gt;&lt;rec-number&gt;25&lt;/rec-number&gt;&lt;foreign-keys&gt;&lt;key app="EN" db-id="e0w2peps1xf5vlead2avaat7sw9fxd9zexsf" timestamp="1565184508"&gt;25&lt;/key&gt;&lt;/foreign-keys&gt;&lt;ref-type name="Report"&gt;27&lt;/ref-type&gt;&lt;contributors&gt;&lt;authors&gt;&lt;author&gt;World Health Organization,&lt;/author&gt;&lt;/authors&gt;&lt;secondary-authors&gt;&lt;author&gt;Peden, M.&lt;/author&gt;&lt;author&gt;Oyegbite, K.&lt;/author&gt;&lt;author&gt;Ozanne-Smith, J.&lt;/author&gt;&lt;author&gt;Hyder, A.A.&lt;/author&gt;&lt;author&gt;Branche, C.&lt;/author&gt;&lt;author&gt;Rahman, A.K.F.M.,&lt;/author&gt;&lt;author&gt;Rivara, F. P.&lt;/author&gt;&lt;author&gt;Bartolomeos, K.&lt;/author&gt;&lt;/secondary-authors&gt;&lt;/contributors&gt;&lt;titles&gt;&lt;title&gt;World report on child injury prevention&lt;/title&gt;&lt;/titles&gt;&lt;dates&gt;&lt;year&gt;2008&lt;/year&gt;&lt;/dates&gt;&lt;pub-location&gt;Geneva&lt;/pub-location&gt;&lt;urls&gt;&lt;/urls&gt;&lt;/record&gt;&lt;/Cite&gt;&lt;/EndNote&gt;</w:instrText>
      </w:r>
      <w:r w:rsidR="00EF6822" w:rsidRPr="00B965CE">
        <w:rPr>
          <w:lang w:val="en-GB"/>
        </w:rPr>
        <w:fldChar w:fldCharType="separate"/>
      </w:r>
      <w:r w:rsidR="00EF6822" w:rsidRPr="00B965CE">
        <w:rPr>
          <w:noProof/>
          <w:vertAlign w:val="superscript"/>
          <w:lang w:val="en-GB"/>
        </w:rPr>
        <w:t>1</w:t>
      </w:r>
      <w:r w:rsidR="00EF6822" w:rsidRPr="00B965CE">
        <w:rPr>
          <w:lang w:val="en-GB"/>
        </w:rPr>
        <w:fldChar w:fldCharType="end"/>
      </w:r>
      <w:r w:rsidR="00DE1C62" w:rsidRPr="00B965CE">
        <w:rPr>
          <w:lang w:val="en-GB"/>
        </w:rPr>
        <w:t xml:space="preserve"> </w:t>
      </w:r>
      <w:r w:rsidR="00F40636">
        <w:rPr>
          <w:lang w:val="en-GB"/>
        </w:rPr>
        <w:t>Inclusive trauma systems</w:t>
      </w:r>
      <w:r w:rsidR="00DE1C62" w:rsidRPr="00B965CE">
        <w:rPr>
          <w:lang w:val="en-GB"/>
        </w:rPr>
        <w:t xml:space="preserve"> were established to centralize patients, resources</w:t>
      </w:r>
      <w:r w:rsidR="000C3553" w:rsidRPr="00B965CE">
        <w:rPr>
          <w:lang w:val="en-GB"/>
        </w:rPr>
        <w:t>,</w:t>
      </w:r>
      <w:r w:rsidR="00DE1C62" w:rsidRPr="00B965CE">
        <w:rPr>
          <w:lang w:val="en-GB"/>
        </w:rPr>
        <w:t xml:space="preserve"> and expertise</w:t>
      </w:r>
      <w:r w:rsidR="000C3553" w:rsidRPr="00B965CE">
        <w:rPr>
          <w:lang w:val="en-GB"/>
        </w:rPr>
        <w:t xml:space="preserve"> in order</w:t>
      </w:r>
      <w:r w:rsidR="00DE1C62" w:rsidRPr="00B965CE">
        <w:rPr>
          <w:lang w:val="en-GB"/>
        </w:rPr>
        <w:t xml:space="preserve"> to lower mortality rates, life-long disabilities</w:t>
      </w:r>
      <w:r w:rsidR="000C3553" w:rsidRPr="00B965CE">
        <w:rPr>
          <w:lang w:val="en-GB"/>
        </w:rPr>
        <w:t>,</w:t>
      </w:r>
      <w:r w:rsidR="00DE1C62" w:rsidRPr="00B965CE">
        <w:rPr>
          <w:lang w:val="en-GB"/>
        </w:rPr>
        <w:t xml:space="preserve"> and costs. The </w:t>
      </w:r>
      <w:r w:rsidR="005B7FEE" w:rsidRPr="00B965CE">
        <w:rPr>
          <w:lang w:val="en-GB"/>
        </w:rPr>
        <w:t xml:space="preserve">higher the degree </w:t>
      </w:r>
      <w:r w:rsidR="00A13999" w:rsidRPr="00B965CE">
        <w:rPr>
          <w:lang w:val="en-GB"/>
        </w:rPr>
        <w:t xml:space="preserve">of </w:t>
      </w:r>
      <w:r w:rsidR="00DE1C62" w:rsidRPr="00B965CE">
        <w:rPr>
          <w:lang w:val="en-GB"/>
        </w:rPr>
        <w:t>cen</w:t>
      </w:r>
      <w:r w:rsidR="0060509B" w:rsidRPr="00B965CE">
        <w:rPr>
          <w:lang w:val="en-GB"/>
        </w:rPr>
        <w:t xml:space="preserve">tralization, the greater the consequences of </w:t>
      </w:r>
      <w:r w:rsidR="00DC37EA" w:rsidRPr="00B965CE">
        <w:rPr>
          <w:lang w:val="en-GB"/>
        </w:rPr>
        <w:t>inadequate field triage</w:t>
      </w:r>
      <w:r w:rsidR="00DE1C62" w:rsidRPr="00B965CE">
        <w:rPr>
          <w:lang w:val="en-GB"/>
        </w:rPr>
        <w:t>.</w:t>
      </w:r>
      <w:r w:rsidR="0060509B" w:rsidRPr="00B965CE">
        <w:rPr>
          <w:lang w:val="en-GB"/>
        </w:rPr>
        <w:t xml:space="preserve"> Undertriage – transporting </w:t>
      </w:r>
      <w:r w:rsidR="0003746E" w:rsidRPr="00B965CE">
        <w:rPr>
          <w:lang w:val="en-GB"/>
        </w:rPr>
        <w:t xml:space="preserve">severely </w:t>
      </w:r>
      <w:r w:rsidR="0060509B" w:rsidRPr="00B965CE">
        <w:rPr>
          <w:lang w:val="en-GB"/>
        </w:rPr>
        <w:t xml:space="preserve">injured children to facilities without the required resources and expertise for optimal </w:t>
      </w:r>
      <w:r w:rsidR="00BA68BF" w:rsidRPr="00B965CE">
        <w:rPr>
          <w:lang w:val="en-GB"/>
        </w:rPr>
        <w:t>care</w:t>
      </w:r>
      <w:r w:rsidR="0060509B" w:rsidRPr="00B965CE">
        <w:rPr>
          <w:lang w:val="en-GB"/>
        </w:rPr>
        <w:t xml:space="preserve"> (i.e., </w:t>
      </w:r>
      <w:r w:rsidR="007A020B" w:rsidRPr="00B965CE">
        <w:rPr>
          <w:lang w:val="en-GB"/>
        </w:rPr>
        <w:t>lower-level trauma centres</w:t>
      </w:r>
      <w:r w:rsidR="0060509B" w:rsidRPr="00B965CE">
        <w:rPr>
          <w:lang w:val="en-GB"/>
        </w:rPr>
        <w:t>) – is associated with higher mortality r</w:t>
      </w:r>
      <w:r w:rsidR="00DC37EA" w:rsidRPr="00B965CE">
        <w:rPr>
          <w:lang w:val="en-GB"/>
        </w:rPr>
        <w:t>ates.</w:t>
      </w:r>
      <w:r w:rsidR="00EF6822" w:rsidRPr="00B965CE">
        <w:rPr>
          <w:lang w:val="en-GB"/>
        </w:rPr>
        <w:fldChar w:fldCharType="begin">
          <w:fldData xml:space="preserve">PEVuZE5vdGU+PENpdGU+PEF1dGhvcj5Qb3Rva2E8L0F1dGhvcj48WWVhcj4yMDAwPC9ZZWFyPjxS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</w:fldData>
        </w:fldChar>
      </w:r>
      <w:r w:rsidR="00EF6822" w:rsidRPr="00B965CE">
        <w:rPr>
          <w:lang w:val="en-GB"/>
        </w:rPr>
        <w:instrText xml:space="preserve"> ADDIN EN.CITE </w:instrText>
      </w:r>
      <w:r w:rsidR="00EF6822" w:rsidRPr="00B965CE">
        <w:rPr>
          <w:lang w:val="en-GB"/>
        </w:rPr>
        <w:fldChar w:fldCharType="begin">
          <w:fldData xml:space="preserve">PEVuZE5vdGU+PENpdGU+PEF1dGhvcj5Qb3Rva2E8L0F1dGhvcj48WWVhcj4yMDAwPC9ZZWFyPjxS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</w:fldData>
        </w:fldChar>
      </w:r>
      <w:r w:rsidR="00EF6822" w:rsidRPr="00B965CE">
        <w:rPr>
          <w:lang w:val="en-GB"/>
        </w:rPr>
        <w:instrText xml:space="preserve"> ADDIN EN.CITE.DATA </w:instrText>
      </w:r>
      <w:r w:rsidR="00EF6822" w:rsidRPr="00B965CE">
        <w:rPr>
          <w:lang w:val="en-GB"/>
        </w:rPr>
      </w:r>
      <w:r w:rsidR="00EF6822" w:rsidRPr="00B965CE">
        <w:rPr>
          <w:lang w:val="en-GB"/>
        </w:rPr>
        <w:fldChar w:fldCharType="end"/>
      </w:r>
      <w:r w:rsidR="00EF6822" w:rsidRPr="00B965CE">
        <w:rPr>
          <w:lang w:val="en-GB"/>
        </w:rPr>
      </w:r>
      <w:r w:rsidR="00EF6822" w:rsidRPr="00B965CE">
        <w:rPr>
          <w:lang w:val="en-GB"/>
        </w:rPr>
        <w:fldChar w:fldCharType="separate"/>
      </w:r>
      <w:r w:rsidR="00EF6822" w:rsidRPr="00B965CE">
        <w:rPr>
          <w:noProof/>
          <w:vertAlign w:val="superscript"/>
          <w:lang w:val="en-GB"/>
        </w:rPr>
        <w:t>2,3</w:t>
      </w:r>
      <w:r w:rsidR="00EF6822" w:rsidRPr="00B965CE">
        <w:rPr>
          <w:lang w:val="en-GB"/>
        </w:rPr>
        <w:fldChar w:fldCharType="end"/>
      </w:r>
      <w:r w:rsidR="00DC37EA" w:rsidRPr="00B965CE">
        <w:rPr>
          <w:lang w:val="en-GB"/>
        </w:rPr>
        <w:t xml:space="preserve"> Conversely, overtriage </w:t>
      </w:r>
      <w:r w:rsidR="0060509B" w:rsidRPr="00B965CE">
        <w:rPr>
          <w:lang w:val="en-GB"/>
        </w:rPr>
        <w:t xml:space="preserve">– the </w:t>
      </w:r>
      <w:r w:rsidR="00BA68BF" w:rsidRPr="00B965CE">
        <w:rPr>
          <w:lang w:val="en-GB"/>
        </w:rPr>
        <w:t>transport</w:t>
      </w:r>
      <w:r w:rsidR="0060509B" w:rsidRPr="00B965CE">
        <w:rPr>
          <w:lang w:val="en-GB"/>
        </w:rPr>
        <w:t xml:space="preserve"> of mildly injured </w:t>
      </w:r>
      <w:r w:rsidR="00327513" w:rsidRPr="00B965CE">
        <w:rPr>
          <w:lang w:val="en-GB"/>
        </w:rPr>
        <w:t>children</w:t>
      </w:r>
      <w:r w:rsidR="0060509B" w:rsidRPr="00B965CE">
        <w:rPr>
          <w:lang w:val="en-GB"/>
        </w:rPr>
        <w:t xml:space="preserve"> to higher-level </w:t>
      </w:r>
      <w:r w:rsidR="0047658E" w:rsidRPr="00B965CE">
        <w:rPr>
          <w:lang w:val="en-GB"/>
        </w:rPr>
        <w:t>paediatric trauma centres (</w:t>
      </w:r>
      <w:r w:rsidR="00926335" w:rsidRPr="00B965CE">
        <w:rPr>
          <w:lang w:val="en-GB"/>
        </w:rPr>
        <w:t>PTCs</w:t>
      </w:r>
      <w:r w:rsidR="00E7121F" w:rsidRPr="00B965CE">
        <w:rPr>
          <w:lang w:val="en-GB"/>
        </w:rPr>
        <w:t>)</w:t>
      </w:r>
      <w:r w:rsidR="0047658E" w:rsidRPr="00B965CE">
        <w:rPr>
          <w:lang w:val="en-GB"/>
        </w:rPr>
        <w:t xml:space="preserve"> </w:t>
      </w:r>
      <w:r w:rsidR="0060509B" w:rsidRPr="00B965CE">
        <w:rPr>
          <w:lang w:val="en-GB"/>
        </w:rPr>
        <w:t>with a surplus of resources –</w:t>
      </w:r>
      <w:r w:rsidR="00F31ADE" w:rsidRPr="00B965CE">
        <w:rPr>
          <w:lang w:val="en-GB"/>
        </w:rPr>
        <w:t xml:space="preserve"> results </w:t>
      </w:r>
      <w:r w:rsidR="00570DCB" w:rsidRPr="00B965CE">
        <w:rPr>
          <w:lang w:val="en-GB"/>
        </w:rPr>
        <w:t>in excessive costs and exhaustive use of scarce resources.</w:t>
      </w:r>
      <w:r w:rsidR="00EF6822" w:rsidRPr="00B965CE">
        <w:rPr>
          <w:lang w:val="en-GB"/>
        </w:rPr>
        <w:fldChar w:fldCharType="begin">
          <w:fldData xml:space="preserve">PEVuZE5vdGU+PENpdGU+PEF1dGhvcj5OZXdnYXJkPC9BdXRob3I+PFllYXI+MjAxMzwvWWVhcj48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</w:fldData>
        </w:fldChar>
      </w:r>
      <w:r w:rsidR="005F2A2F">
        <w:rPr>
          <w:lang w:val="en-GB"/>
        </w:rPr>
        <w:instrText xml:space="preserve"> ADDIN EN.CITE </w:instrText>
      </w:r>
      <w:r w:rsidR="005F2A2F">
        <w:rPr>
          <w:lang w:val="en-GB"/>
        </w:rPr>
        <w:fldChar w:fldCharType="begin">
          <w:fldData xml:space="preserve">PEVuZE5vdGU+PENpdGU+PEF1dGhvcj5OZXdnYXJkPC9BdXRob3I+PFllYXI+MjAxMzwvWWVhcj48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</w:fldData>
        </w:fldChar>
      </w:r>
      <w:r w:rsidR="005F2A2F">
        <w:rPr>
          <w:lang w:val="en-GB"/>
        </w:rPr>
        <w:instrText xml:space="preserve"> ADDIN EN.CITE.DATA </w:instrText>
      </w:r>
      <w:r w:rsidR="005F2A2F">
        <w:rPr>
          <w:lang w:val="en-GB"/>
        </w:rPr>
      </w:r>
      <w:r w:rsidR="005F2A2F">
        <w:rPr>
          <w:lang w:val="en-GB"/>
        </w:rPr>
        <w:fldChar w:fldCharType="end"/>
      </w:r>
      <w:r w:rsidR="00EF6822" w:rsidRPr="00B965CE">
        <w:rPr>
          <w:lang w:val="en-GB"/>
        </w:rPr>
      </w:r>
      <w:r w:rsidR="00EF6822" w:rsidRPr="00B965CE">
        <w:rPr>
          <w:lang w:val="en-GB"/>
        </w:rPr>
        <w:fldChar w:fldCharType="separate"/>
      </w:r>
      <w:r w:rsidR="00EF6822" w:rsidRPr="00B965CE">
        <w:rPr>
          <w:noProof/>
          <w:vertAlign w:val="superscript"/>
          <w:lang w:val="en-GB"/>
        </w:rPr>
        <w:t>4</w:t>
      </w:r>
      <w:r w:rsidR="00EF6822" w:rsidRPr="00B965CE">
        <w:rPr>
          <w:lang w:val="en-GB"/>
        </w:rPr>
        <w:fldChar w:fldCharType="end"/>
      </w:r>
    </w:p>
    <w:p w14:paraId="7667941D" w14:textId="77777777" w:rsidR="00B724E0" w:rsidRPr="00B965CE" w:rsidRDefault="00B724E0" w:rsidP="00B724E0">
      <w:pPr>
        <w:tabs>
          <w:tab w:val="clear" w:pos="360"/>
          <w:tab w:val="clear" w:pos="9360"/>
        </w:tabs>
        <w:spacing w:line="480" w:lineRule="auto"/>
        <w:rPr>
          <w:lang w:val="en-GB"/>
        </w:rPr>
      </w:pPr>
    </w:p>
    <w:p w14:paraId="7EAA1C82" w14:textId="77777777" w:rsidR="00327513" w:rsidRPr="00B965CE" w:rsidRDefault="00756A49" w:rsidP="00B724E0">
      <w:pPr>
        <w:tabs>
          <w:tab w:val="clear" w:pos="360"/>
          <w:tab w:val="clear" w:pos="9360"/>
        </w:tabs>
        <w:spacing w:line="480" w:lineRule="auto"/>
        <w:rPr>
          <w:lang w:val="en-GB"/>
        </w:rPr>
      </w:pPr>
      <w:r w:rsidRPr="00B965CE">
        <w:rPr>
          <w:lang w:val="en-GB"/>
        </w:rPr>
        <w:t xml:space="preserve">Field triage can be perceived as a three-step diagnostic </w:t>
      </w:r>
      <w:r w:rsidR="00327513" w:rsidRPr="00B965CE">
        <w:rPr>
          <w:lang w:val="en-GB"/>
        </w:rPr>
        <w:t>strategy. First, Emergency Medical Service (EMS)</w:t>
      </w:r>
      <w:r w:rsidRPr="00B965CE">
        <w:rPr>
          <w:lang w:val="en-GB"/>
        </w:rPr>
        <w:t xml:space="preserve"> professionals </w:t>
      </w:r>
      <w:r w:rsidR="00570DCB" w:rsidRPr="00B965CE">
        <w:rPr>
          <w:lang w:val="en-GB"/>
        </w:rPr>
        <w:t xml:space="preserve">must determine a patient’s resource-need </w:t>
      </w:r>
      <w:r w:rsidR="00327513" w:rsidRPr="00B965CE">
        <w:rPr>
          <w:lang w:val="en-GB"/>
        </w:rPr>
        <w:t>on the scene of injury</w:t>
      </w:r>
      <w:r w:rsidRPr="00B965CE">
        <w:rPr>
          <w:lang w:val="en-GB"/>
        </w:rPr>
        <w:t>.</w:t>
      </w:r>
      <w:r w:rsidR="00327513" w:rsidRPr="00B965CE">
        <w:rPr>
          <w:lang w:val="en-GB"/>
        </w:rPr>
        <w:t xml:space="preserve"> This can be challenging because </w:t>
      </w:r>
      <w:r w:rsidR="00334FFF" w:rsidRPr="00B965CE">
        <w:rPr>
          <w:lang w:val="en-GB"/>
        </w:rPr>
        <w:t xml:space="preserve">of </w:t>
      </w:r>
      <w:r w:rsidR="00327513" w:rsidRPr="00B965CE">
        <w:rPr>
          <w:lang w:val="en-GB"/>
        </w:rPr>
        <w:t>atypical injury presentations</w:t>
      </w:r>
      <w:r w:rsidR="00334FFF" w:rsidRPr="00B965CE">
        <w:rPr>
          <w:lang w:val="en-GB"/>
        </w:rPr>
        <w:t xml:space="preserve"> in children</w:t>
      </w:r>
      <w:r w:rsidR="00327513" w:rsidRPr="00B965CE">
        <w:rPr>
          <w:lang w:val="en-GB"/>
        </w:rPr>
        <w:t>, limited time, and the lack of diagnostic modalities.</w:t>
      </w:r>
      <w:r w:rsidRPr="00B965CE">
        <w:rPr>
          <w:lang w:val="en-GB"/>
        </w:rPr>
        <w:t xml:space="preserve"> Second, logistical constraints need to </w:t>
      </w:r>
      <w:r w:rsidR="00B45138" w:rsidRPr="00B965CE">
        <w:rPr>
          <w:lang w:val="en-GB"/>
        </w:rPr>
        <w:t xml:space="preserve">be </w:t>
      </w:r>
      <w:r w:rsidRPr="00B965CE">
        <w:rPr>
          <w:lang w:val="en-GB"/>
        </w:rPr>
        <w:t xml:space="preserve">considered, such as trauma </w:t>
      </w:r>
      <w:r w:rsidR="00F136FB" w:rsidRPr="00B965CE">
        <w:rPr>
          <w:lang w:val="en-GB"/>
        </w:rPr>
        <w:t>centre</w:t>
      </w:r>
      <w:r w:rsidRPr="00B965CE">
        <w:rPr>
          <w:lang w:val="en-GB"/>
        </w:rPr>
        <w:t xml:space="preserve"> capacity, trauma </w:t>
      </w:r>
      <w:r w:rsidR="00F136FB" w:rsidRPr="00B965CE">
        <w:rPr>
          <w:lang w:val="en-GB"/>
        </w:rPr>
        <w:t>centre</w:t>
      </w:r>
      <w:r w:rsidRPr="00B965CE">
        <w:rPr>
          <w:lang w:val="en-GB"/>
        </w:rPr>
        <w:t xml:space="preserve"> proximity</w:t>
      </w:r>
      <w:r w:rsidR="00FA79CD" w:rsidRPr="00B965CE">
        <w:rPr>
          <w:lang w:val="en-GB"/>
        </w:rPr>
        <w:t>,</w:t>
      </w:r>
      <w:r w:rsidRPr="00B965CE">
        <w:rPr>
          <w:lang w:val="en-GB"/>
        </w:rPr>
        <w:t xml:space="preserve"> and patient acuity. The </w:t>
      </w:r>
      <w:r w:rsidR="005B7FEE" w:rsidRPr="00B965CE">
        <w:rPr>
          <w:lang w:val="en-GB"/>
        </w:rPr>
        <w:t>third</w:t>
      </w:r>
      <w:r w:rsidRPr="00B965CE">
        <w:rPr>
          <w:lang w:val="en-GB"/>
        </w:rPr>
        <w:t xml:space="preserve"> step is to determine the optimal </w:t>
      </w:r>
      <w:r w:rsidR="00BA68BF" w:rsidRPr="00B965CE">
        <w:rPr>
          <w:lang w:val="en-GB"/>
        </w:rPr>
        <w:t>transport destination</w:t>
      </w:r>
      <w:r w:rsidRPr="00B965CE">
        <w:rPr>
          <w:lang w:val="en-GB"/>
        </w:rPr>
        <w:t xml:space="preserve"> in light of steps one and two. </w:t>
      </w:r>
    </w:p>
    <w:p w14:paraId="5F14B0B8" w14:textId="77777777" w:rsidR="00B724E0" w:rsidRPr="00B965CE" w:rsidRDefault="00B724E0" w:rsidP="00B724E0">
      <w:pPr>
        <w:tabs>
          <w:tab w:val="clear" w:pos="360"/>
          <w:tab w:val="clear" w:pos="9360"/>
        </w:tabs>
        <w:spacing w:line="480" w:lineRule="auto"/>
        <w:rPr>
          <w:lang w:val="en-GB"/>
        </w:rPr>
      </w:pPr>
    </w:p>
    <w:p w14:paraId="37CC68AC" w14:textId="520D4AED" w:rsidR="000E402C" w:rsidRPr="00B965CE" w:rsidRDefault="00B352DC" w:rsidP="00B724E0">
      <w:pPr>
        <w:tabs>
          <w:tab w:val="clear" w:pos="360"/>
          <w:tab w:val="clear" w:pos="9360"/>
        </w:tabs>
        <w:spacing w:line="480" w:lineRule="auto"/>
        <w:rPr>
          <w:lang w:val="en-GB"/>
        </w:rPr>
      </w:pPr>
      <w:r>
        <w:rPr>
          <w:lang w:val="en-GB"/>
        </w:rPr>
        <w:t>Field</w:t>
      </w:r>
      <w:r w:rsidR="00756A49" w:rsidRPr="00B965CE">
        <w:rPr>
          <w:lang w:val="en-GB"/>
        </w:rPr>
        <w:t xml:space="preserve"> triage tools can </w:t>
      </w:r>
      <w:r w:rsidR="00051B08" w:rsidRPr="00B965CE">
        <w:rPr>
          <w:lang w:val="en-GB"/>
        </w:rPr>
        <w:t>assist</w:t>
      </w:r>
      <w:r w:rsidR="00756A49" w:rsidRPr="00B965CE">
        <w:rPr>
          <w:lang w:val="en-GB"/>
        </w:rPr>
        <w:t xml:space="preserve"> EMS professionals in the assessment of injury severity and subsequent resource-need</w:t>
      </w:r>
      <w:r w:rsidR="00327513" w:rsidRPr="00B965CE">
        <w:rPr>
          <w:lang w:val="en-GB"/>
        </w:rPr>
        <w:t>. A</w:t>
      </w:r>
      <w:r w:rsidR="009E3E8E" w:rsidRPr="00B965CE">
        <w:rPr>
          <w:lang w:val="en-GB"/>
        </w:rPr>
        <w:t xml:space="preserve">llocation of injured children is guided by the National Protocol of Ambulance Services </w:t>
      </w:r>
      <w:r w:rsidR="00B45138" w:rsidRPr="00B965CE">
        <w:rPr>
          <w:lang w:val="en-GB"/>
        </w:rPr>
        <w:t>(NPAS)</w:t>
      </w:r>
      <w:r w:rsidR="00327513" w:rsidRPr="00B965CE">
        <w:rPr>
          <w:lang w:val="en-GB"/>
        </w:rPr>
        <w:t xml:space="preserve"> in the Netherlands.</w:t>
      </w:r>
      <w:r w:rsidR="00EF6822" w:rsidRPr="00B965CE">
        <w:rPr>
          <w:lang w:val="en-GB"/>
        </w:rPr>
        <w:fldChar w:fldCharType="begin"/>
      </w:r>
      <w:r w:rsidR="00EF6822" w:rsidRPr="00B965CE">
        <w:rPr>
          <w:lang w:val="en-GB"/>
        </w:rPr>
        <w:instrText xml:space="preserve"> ADDIN EN.CITE &lt;EndNote&gt;&lt;Cite&gt;&lt;Author&gt;Ambulancezorg Nederland&lt;/Author&gt;&lt;Year&gt;2016&lt;/Year&gt;&lt;RecNum&gt;27&lt;/RecNum&gt;&lt;DisplayText&gt;&lt;style face="superscript"&gt;5&lt;/style&gt;&lt;/DisplayText&gt;&lt;record&gt;&lt;rec-number&gt;27&lt;/rec-number&gt;&lt;foreign-keys&gt;&lt;key app="EN" db-id="e0w2peps1xf5vlead2avaat7sw9fxd9zexsf" timestamp="1565185531"&gt;27&lt;/key&gt;&lt;/foreign-keys&gt;&lt;ref-type name="Report"&gt;27&lt;/ref-type&gt;&lt;contributors&gt;&lt;authors&gt;&lt;author&gt;Ambulancezorg Nederland,&lt;/author&gt;&lt;/authors&gt;&lt;secondary-authors&gt;&lt;author&gt;In ’t Veld, C.&lt;/author&gt;&lt;author&gt;Van Exter, P.&lt;/author&gt;&lt;author&gt;Rombouts, M.&lt;/author&gt;&lt;author&gt;de Visser, M.&lt;/author&gt;&lt;author&gt;de Vos, R.&lt;/author&gt;&lt;author&gt;Lelieveld, K.&lt;/author&gt;&lt;author&gt;ten Wolde, W.&lt;/author&gt;&lt;/secondary-authors&gt;&lt;/contributors&gt;&lt;titles&gt;&lt;title&gt;Landelijk Protocol Ambulancezorg&lt;/title&gt;&lt;/titles&gt;&lt;edition&gt;8.1&lt;/edition&gt;&lt;dates&gt;&lt;year&gt;2016&lt;/year&gt;&lt;/dates&gt;&lt;pub-location&gt;Zwolle&lt;/pub-location&gt;&lt;urls&gt;&lt;related-urls&gt;&lt;url&gt;https://www.ambulancezorg.nl/themas/kwaliteit-van-zorg/protocollen-en-richtlijnen/landelijk-protocol-ambulancezorg&lt;/url&gt;&lt;/related-urls&gt;&lt;/urls&gt;&lt;/record&gt;&lt;/Cite&gt;&lt;/EndNote&gt;</w:instrText>
      </w:r>
      <w:r w:rsidR="00EF6822" w:rsidRPr="00B965CE">
        <w:rPr>
          <w:lang w:val="en-GB"/>
        </w:rPr>
        <w:fldChar w:fldCharType="separate"/>
      </w:r>
      <w:r w:rsidR="00EF6822" w:rsidRPr="00B965CE">
        <w:rPr>
          <w:noProof/>
          <w:vertAlign w:val="superscript"/>
          <w:lang w:val="en-GB"/>
        </w:rPr>
        <w:t>5</w:t>
      </w:r>
      <w:r w:rsidR="00EF6822" w:rsidRPr="00B965CE">
        <w:rPr>
          <w:lang w:val="en-GB"/>
        </w:rPr>
        <w:fldChar w:fldCharType="end"/>
      </w:r>
      <w:r w:rsidR="00444295" w:rsidRPr="00B965CE">
        <w:rPr>
          <w:lang w:val="en-GB"/>
        </w:rPr>
        <w:t xml:space="preserve"> This protocol is </w:t>
      </w:r>
      <w:r w:rsidR="00FA79CD" w:rsidRPr="00B965CE">
        <w:rPr>
          <w:lang w:val="en-GB"/>
        </w:rPr>
        <w:t>partly derived from</w:t>
      </w:r>
      <w:r w:rsidR="0047658E" w:rsidRPr="00B965CE">
        <w:rPr>
          <w:lang w:val="en-GB"/>
        </w:rPr>
        <w:t xml:space="preserve"> </w:t>
      </w:r>
      <w:r w:rsidR="00F60ACC" w:rsidRPr="00B965CE">
        <w:rPr>
          <w:lang w:val="en-GB"/>
        </w:rPr>
        <w:t>the</w:t>
      </w:r>
      <w:r w:rsidR="00444295" w:rsidRPr="00B965CE">
        <w:rPr>
          <w:lang w:val="en-GB"/>
        </w:rPr>
        <w:t xml:space="preserve"> Field Triage Decision Scheme </w:t>
      </w:r>
      <w:r w:rsidR="00327513" w:rsidRPr="00B965CE">
        <w:rPr>
          <w:lang w:val="en-GB"/>
        </w:rPr>
        <w:t>(FTDS)</w:t>
      </w:r>
      <w:r w:rsidR="00FA79CD" w:rsidRPr="00B965CE">
        <w:rPr>
          <w:lang w:val="en-GB"/>
        </w:rPr>
        <w:t xml:space="preserve">, established by the </w:t>
      </w:r>
      <w:r w:rsidR="00FA79CD" w:rsidRPr="00B965CE">
        <w:rPr>
          <w:lang w:val="en-GB"/>
        </w:rPr>
        <w:lastRenderedPageBreak/>
        <w:t>American College of Surgeons Committee on Trauma (ACSCOT)</w:t>
      </w:r>
      <w:r w:rsidR="00327513" w:rsidRPr="00B965CE">
        <w:rPr>
          <w:lang w:val="en-GB"/>
        </w:rPr>
        <w:t>.</w:t>
      </w:r>
      <w:r w:rsidR="00EF6822" w:rsidRPr="00B965CE">
        <w:rPr>
          <w:lang w:val="en-GB"/>
        </w:rPr>
        <w:fldChar w:fldCharType="begin"/>
      </w:r>
      <w:r w:rsidR="00EF6822" w:rsidRPr="00B965CE">
        <w:rPr>
          <w:lang w:val="en-GB"/>
        </w:rPr>
        <w:instrText xml:space="preserve"> ADDIN EN.CITE &lt;EndNote&gt;&lt;Cite&gt;&lt;Author&gt;American College of Surgeon Committee on Trauma&lt;/Author&gt;&lt;Year&gt;2014&lt;/Year&gt;&lt;RecNum&gt;2&lt;/RecNum&gt;&lt;DisplayText&gt;&lt;style face="superscript"&gt;6&lt;/style&gt;&lt;/DisplayText&gt;&lt;record&gt;&lt;rec-number&gt;2&lt;/rec-number&gt;&lt;foreign-keys&gt;&lt;key app="EN" db-id="e0w2peps1xf5vlead2avaat7sw9fxd9zexsf" timestamp="1561919141"&gt;2&lt;/key&gt;&lt;/foreign-keys&gt;&lt;ref-type name="Report"&gt;27&lt;/ref-type&gt;&lt;contributors&gt;&lt;authors&gt;&lt;author&gt;American College of Surgeon Committee on Trauma,&lt;/author&gt;&lt;/authors&gt;&lt;tertiary-authors&gt;&lt;author&gt;American College of Surgeons&lt;/author&gt;&lt;/tertiary-authors&gt;&lt;/contributors&gt;&lt;titles&gt;&lt;title&gt;Resources for Optimal Care of the Injured Patient: 2014&lt;/title&gt;&lt;/titles&gt;&lt;dates&gt;&lt;year&gt;2014&lt;/year&gt;&lt;/dates&gt;&lt;pub-location&gt;Chicago, IL&lt;/pub-location&gt;&lt;urls&gt;&lt;/urls&gt;&lt;/record&gt;&lt;/Cite&gt;&lt;/EndNote&gt;</w:instrText>
      </w:r>
      <w:r w:rsidR="00EF6822" w:rsidRPr="00B965CE">
        <w:rPr>
          <w:lang w:val="en-GB"/>
        </w:rPr>
        <w:fldChar w:fldCharType="separate"/>
      </w:r>
      <w:r w:rsidR="00EF6822" w:rsidRPr="00B965CE">
        <w:rPr>
          <w:noProof/>
          <w:vertAlign w:val="superscript"/>
          <w:lang w:val="en-GB"/>
        </w:rPr>
        <w:t>6</w:t>
      </w:r>
      <w:r w:rsidR="00EF6822" w:rsidRPr="00B965CE">
        <w:rPr>
          <w:lang w:val="en-GB"/>
        </w:rPr>
        <w:fldChar w:fldCharType="end"/>
      </w:r>
      <w:r w:rsidR="000265B8" w:rsidRPr="00B965CE">
        <w:rPr>
          <w:lang w:val="en-GB"/>
        </w:rPr>
        <w:t xml:space="preserve"> </w:t>
      </w:r>
      <w:r w:rsidR="00BA04C6" w:rsidRPr="00B965CE">
        <w:rPr>
          <w:lang w:val="en-GB"/>
        </w:rPr>
        <w:t>The FTDS or similar combinations of physiologic, anatomic, and mechanism-related criteria are universally implemented in regionali</w:t>
      </w:r>
      <w:r w:rsidR="008E20D6">
        <w:rPr>
          <w:lang w:val="en-GB"/>
        </w:rPr>
        <w:t>s</w:t>
      </w:r>
      <w:r w:rsidR="00BA04C6" w:rsidRPr="00B965CE">
        <w:rPr>
          <w:lang w:val="en-GB"/>
        </w:rPr>
        <w:t xml:space="preserve">ed trauma systems across the world. </w:t>
      </w:r>
      <w:r w:rsidR="000265B8" w:rsidRPr="00B965CE">
        <w:rPr>
          <w:lang w:val="en-GB"/>
        </w:rPr>
        <w:t>Th</w:t>
      </w:r>
      <w:r w:rsidR="00D66A9E" w:rsidRPr="00B965CE">
        <w:rPr>
          <w:lang w:val="en-GB"/>
        </w:rPr>
        <w:t xml:space="preserve">e NPAS </w:t>
      </w:r>
      <w:r w:rsidR="000265B8" w:rsidRPr="00B965CE">
        <w:rPr>
          <w:lang w:val="en-GB"/>
        </w:rPr>
        <w:t xml:space="preserve">was recently evaluated for a </w:t>
      </w:r>
      <w:r w:rsidR="00B45138" w:rsidRPr="00B965CE">
        <w:rPr>
          <w:lang w:val="en-GB"/>
        </w:rPr>
        <w:t xml:space="preserve">single </w:t>
      </w:r>
      <w:r w:rsidR="00F40636">
        <w:rPr>
          <w:lang w:val="en-GB"/>
        </w:rPr>
        <w:t xml:space="preserve">inclusive trauma region </w:t>
      </w:r>
      <w:r w:rsidR="000265B8" w:rsidRPr="00B965CE">
        <w:rPr>
          <w:lang w:val="en-GB"/>
        </w:rPr>
        <w:t xml:space="preserve">in the Netherlands and </w:t>
      </w:r>
      <w:r w:rsidR="00A13999" w:rsidRPr="00B965CE">
        <w:rPr>
          <w:lang w:val="en-GB"/>
        </w:rPr>
        <w:t>could not adequately</w:t>
      </w:r>
      <w:r w:rsidR="000265B8" w:rsidRPr="00B965CE">
        <w:rPr>
          <w:lang w:val="en-GB"/>
        </w:rPr>
        <w:t xml:space="preserve"> </w:t>
      </w:r>
      <w:r w:rsidR="00A13999" w:rsidRPr="00B965CE">
        <w:rPr>
          <w:lang w:val="en-GB"/>
        </w:rPr>
        <w:t xml:space="preserve">select </w:t>
      </w:r>
      <w:r w:rsidR="00A2279A" w:rsidRPr="00B965CE">
        <w:rPr>
          <w:lang w:val="en-GB"/>
        </w:rPr>
        <w:t>severely injured adults</w:t>
      </w:r>
      <w:r w:rsidR="00DC37EA" w:rsidRPr="00B965CE">
        <w:rPr>
          <w:lang w:val="en-GB"/>
        </w:rPr>
        <w:t>, with a sensitivity of only 36.</w:t>
      </w:r>
      <w:r w:rsidR="00A2279A" w:rsidRPr="00B965CE">
        <w:rPr>
          <w:lang w:val="en-GB"/>
        </w:rPr>
        <w:t>2%.</w:t>
      </w:r>
      <w:r w:rsidR="00EF6822" w:rsidRPr="00B965CE">
        <w:rPr>
          <w:lang w:val="en-GB"/>
        </w:rPr>
        <w:fldChar w:fldCharType="begin"/>
      </w:r>
      <w:r w:rsidR="00EF6822" w:rsidRPr="00B965CE">
        <w:rPr>
          <w:lang w:val="en-GB"/>
        </w:rPr>
        <w:instrText xml:space="preserve"> ADDIN EN.CITE &lt;EndNote&gt;&lt;Cite&gt;&lt;Author&gt;Voskens&lt;/Author&gt;&lt;Year&gt;2018&lt;/Year&gt;&lt;RecNum&gt;6&lt;/RecNum&gt;&lt;DisplayText&gt;&lt;style face="superscript"&gt;7&lt;/style&gt;&lt;/DisplayText&gt;&lt;record&gt;&lt;rec-number&gt;6&lt;/rec-number&gt;&lt;foreign-keys&gt;&lt;key app="EN" db-id="e0w2peps1xf5vlead2avaat7sw9fxd9zexsf" timestamp="1561920451"&gt;6&lt;/key&gt;&lt;/foreign-keys&gt;&lt;ref-type name="Journal Article"&gt;17&lt;/ref-type&gt;&lt;contributors&gt;&lt;authors&gt;&lt;author&gt;Voskens, F. J.&lt;/author&gt;&lt;author&gt;van Rein, E. A. J.&lt;/author&gt;&lt;author&gt;van der Sluijs, R.&lt;/author&gt;&lt;author&gt;Houwert, R. M.&lt;/author&gt;&lt;author&gt;Lichtveld, R. A.&lt;/author&gt;&lt;author&gt;Verleisdonk, E. J.&lt;/author&gt;&lt;author&gt;Segers, M.&lt;/author&gt;&lt;author&gt;van Olden, G.&lt;/author&gt;&lt;author&gt;Dijkgraaf, M.&lt;/author&gt;&lt;author&gt;Leenen, L. P. H.&lt;/author&gt;&lt;author&gt;van Heijl, M.&lt;/author&gt;&lt;/authors&gt;&lt;/contributors&gt;&lt;auth-address&gt;Department of Surgery, University Medical Center Utrecht, Utrecht, the Netherlands.&amp;#xD;Utrecht Trauma Center, Utrecht, the Netherlands.&amp;#xD;Regional Ambulance Facility Utrecht, Regionale Ambulance Voorziening Utrecht, Utrecht, the Netherlands.&amp;#xD;Department of Surgery, Diakonessenhuis Utrecht/Zeist/Doorn, Utrecht, the Netherlands.&amp;#xD;Department of Surgery, St. Antonius Hospital, Nieuwegein, the Netherlands.&amp;#xD;Department of Surgery, Meander Medical Center, Amersfoort, the Netherlands.&amp;#xD;Clinical Research Unit, Academic Medical Center, Amsterdam, the Netherlands.&lt;/auth-address&gt;&lt;titles&gt;&lt;title&gt;Accuracy of Prehospital Triage in Selecting Severely Injured Trauma Patients&lt;/title&gt;&lt;secondary-title&gt;JAMA Surg&lt;/secondary-title&gt;&lt;/titles&gt;&lt;periodical&gt;&lt;full-title&gt;JAMA Surg&lt;/full-title&gt;&lt;/periodical&gt;&lt;pages&gt;322-327&lt;/pages&gt;&lt;volume&gt;153&lt;/volume&gt;&lt;number&gt;4&lt;/number&gt;&lt;edition&gt;2017/11/03&lt;/edition&gt;&lt;dates&gt;&lt;year&gt;2018&lt;/year&gt;&lt;pub-dates&gt;&lt;date&gt;Apr 1&lt;/date&gt;&lt;/pub-dates&gt;&lt;/dates&gt;&lt;isbn&gt;2168-6262 (Electronic)&amp;#xD;2168-6254 (Linking)&lt;/isbn&gt;&lt;accession-num&gt;29094144&lt;/accession-num&gt;&lt;urls&gt;&lt;related-urls&gt;&lt;url&gt;https://www.ncbi.nlm.nih.gov/pubmed/29094144&lt;/url&gt;&lt;/related-urls&gt;&lt;/urls&gt;&lt;custom2&gt;PMC5933379&lt;/custom2&gt;&lt;electronic-resource-num&gt;10.1001/jamasurg.2017.4472&lt;/electronic-resource-num&gt;&lt;/record&gt;&lt;/Cite&gt;&lt;/EndNote&gt;</w:instrText>
      </w:r>
      <w:r w:rsidR="00EF6822" w:rsidRPr="00B965CE">
        <w:rPr>
          <w:lang w:val="en-GB"/>
        </w:rPr>
        <w:fldChar w:fldCharType="separate"/>
      </w:r>
      <w:r w:rsidR="00EF6822" w:rsidRPr="00B965CE">
        <w:rPr>
          <w:noProof/>
          <w:vertAlign w:val="superscript"/>
          <w:lang w:val="en-GB"/>
        </w:rPr>
        <w:t>7</w:t>
      </w:r>
      <w:r w:rsidR="00EF6822" w:rsidRPr="00B965CE">
        <w:rPr>
          <w:lang w:val="en-GB"/>
        </w:rPr>
        <w:fldChar w:fldCharType="end"/>
      </w:r>
      <w:r w:rsidR="00A2279A" w:rsidRPr="00B965CE">
        <w:rPr>
          <w:lang w:val="en-GB"/>
        </w:rPr>
        <w:t xml:space="preserve"> Furthermore, a recent systematic </w:t>
      </w:r>
      <w:r w:rsidR="00B45138" w:rsidRPr="00B965CE">
        <w:rPr>
          <w:lang w:val="en-GB"/>
        </w:rPr>
        <w:t xml:space="preserve">review showed that </w:t>
      </w:r>
      <w:r w:rsidR="00E51470" w:rsidRPr="00B965CE">
        <w:rPr>
          <w:lang w:val="en-GB"/>
        </w:rPr>
        <w:t>few</w:t>
      </w:r>
      <w:r w:rsidR="00A2279A" w:rsidRPr="00B965CE">
        <w:rPr>
          <w:lang w:val="en-GB"/>
        </w:rPr>
        <w:t xml:space="preserve"> </w:t>
      </w:r>
      <w:r w:rsidR="009D7267" w:rsidRPr="00B965CE">
        <w:rPr>
          <w:lang w:val="en-GB"/>
        </w:rPr>
        <w:t>existing triage tools</w:t>
      </w:r>
      <w:r w:rsidR="00E73090" w:rsidRPr="00B965CE">
        <w:rPr>
          <w:lang w:val="en-GB"/>
        </w:rPr>
        <w:t xml:space="preserve"> </w:t>
      </w:r>
      <w:r w:rsidR="009D7267" w:rsidRPr="00B965CE">
        <w:rPr>
          <w:lang w:val="en-GB"/>
        </w:rPr>
        <w:t>were</w:t>
      </w:r>
      <w:r w:rsidR="00E73090" w:rsidRPr="00B965CE">
        <w:rPr>
          <w:lang w:val="en-GB"/>
        </w:rPr>
        <w:t xml:space="preserve"> child-specific</w:t>
      </w:r>
      <w:r w:rsidR="00B45138" w:rsidRPr="00B965CE">
        <w:rPr>
          <w:lang w:val="en-GB"/>
        </w:rPr>
        <w:t xml:space="preserve"> and </w:t>
      </w:r>
      <w:r w:rsidR="009D7267" w:rsidRPr="00B965CE">
        <w:rPr>
          <w:lang w:val="en-GB"/>
        </w:rPr>
        <w:t xml:space="preserve">no single tool </w:t>
      </w:r>
      <w:r w:rsidR="00E73090" w:rsidRPr="00B965CE">
        <w:rPr>
          <w:lang w:val="en-GB"/>
        </w:rPr>
        <w:t xml:space="preserve">was </w:t>
      </w:r>
      <w:r w:rsidR="00A2279A" w:rsidRPr="00B965CE">
        <w:rPr>
          <w:lang w:val="en-GB"/>
        </w:rPr>
        <w:t xml:space="preserve">able to attain </w:t>
      </w:r>
      <w:r w:rsidR="009D7267" w:rsidRPr="00B965CE">
        <w:rPr>
          <w:lang w:val="en-GB"/>
        </w:rPr>
        <w:t>an undertriage</w:t>
      </w:r>
      <w:r w:rsidR="00A2279A" w:rsidRPr="00B965CE">
        <w:rPr>
          <w:lang w:val="en-GB"/>
        </w:rPr>
        <w:t xml:space="preserve"> </w:t>
      </w:r>
      <w:r w:rsidR="00E028EF" w:rsidRPr="00B965CE">
        <w:rPr>
          <w:lang w:val="en-GB"/>
        </w:rPr>
        <w:t xml:space="preserve">rate </w:t>
      </w:r>
      <w:r w:rsidR="00A2279A" w:rsidRPr="00B965CE">
        <w:rPr>
          <w:lang w:val="en-GB"/>
        </w:rPr>
        <w:t>of less than 5%</w:t>
      </w:r>
      <w:r w:rsidR="00B45138" w:rsidRPr="00B965CE">
        <w:rPr>
          <w:lang w:val="en-GB"/>
        </w:rPr>
        <w:t>,</w:t>
      </w:r>
      <w:r w:rsidR="00DC37EA" w:rsidRPr="00B965CE">
        <w:rPr>
          <w:lang w:val="en-GB"/>
        </w:rPr>
        <w:t xml:space="preserve"> as </w:t>
      </w:r>
      <w:r w:rsidR="00E028EF" w:rsidRPr="00B965CE">
        <w:rPr>
          <w:lang w:val="en-GB"/>
        </w:rPr>
        <w:t>recommended</w:t>
      </w:r>
      <w:r w:rsidR="00A2279A" w:rsidRPr="00B965CE">
        <w:rPr>
          <w:lang w:val="en-GB"/>
        </w:rPr>
        <w:t xml:space="preserve"> by the ACSCOT</w:t>
      </w:r>
      <w:r w:rsidR="00B45138" w:rsidRPr="00B965CE">
        <w:rPr>
          <w:lang w:val="en-GB"/>
        </w:rPr>
        <w:t>.</w:t>
      </w:r>
      <w:r w:rsidR="00EF6822" w:rsidRPr="00B965CE">
        <w:rPr>
          <w:lang w:val="en-GB"/>
        </w:rPr>
        <w:fldChar w:fldCharType="begin"/>
      </w:r>
      <w:r w:rsidR="00EF6822" w:rsidRPr="00B965CE">
        <w:rPr>
          <w:lang w:val="en-GB"/>
        </w:rPr>
        <w:instrText xml:space="preserve"> ADDIN EN.CITE &lt;EndNote&gt;&lt;Cite&gt;&lt;Author&gt;American College of Surgeon Committee on Trauma&lt;/Author&gt;&lt;Year&gt;2014&lt;/Year&gt;&lt;RecNum&gt;2&lt;/RecNum&gt;&lt;DisplayText&gt;&lt;style face="superscript"&gt;6&lt;/style&gt;&lt;/DisplayText&gt;&lt;record&gt;&lt;rec-number&gt;2&lt;/rec-number&gt;&lt;foreign-keys&gt;&lt;key app="EN" db-id="e0w2peps1xf5vlead2avaat7sw9fxd9zexsf" timestamp="1561919141"&gt;2&lt;/key&gt;&lt;/foreign-keys&gt;&lt;ref-type name="Report"&gt;27&lt;/ref-type&gt;&lt;contributors&gt;&lt;authors&gt;&lt;author&gt;American College of Surgeon Committee on Trauma,&lt;/author&gt;&lt;/authors&gt;&lt;tertiary-authors&gt;&lt;author&gt;American College of Surgeons&lt;/author&gt;&lt;/tertiary-authors&gt;&lt;/contributors&gt;&lt;titles&gt;&lt;title&gt;Resources for Optimal Care of the Injured Patient: 2014&lt;/title&gt;&lt;/titles&gt;&lt;dates&gt;&lt;year&gt;2014&lt;/year&gt;&lt;/dates&gt;&lt;pub-location&gt;Chicago, IL&lt;/pub-location&gt;&lt;urls&gt;&lt;/urls&gt;&lt;/record&gt;&lt;/Cite&gt;&lt;/EndNote&gt;</w:instrText>
      </w:r>
      <w:r w:rsidR="00EF6822" w:rsidRPr="00B965CE">
        <w:rPr>
          <w:lang w:val="en-GB"/>
        </w:rPr>
        <w:fldChar w:fldCharType="separate"/>
      </w:r>
      <w:r w:rsidR="00EF6822" w:rsidRPr="00B965CE">
        <w:rPr>
          <w:noProof/>
          <w:vertAlign w:val="superscript"/>
          <w:lang w:val="en-GB"/>
        </w:rPr>
        <w:t>6</w:t>
      </w:r>
      <w:r w:rsidR="00EF6822" w:rsidRPr="00B965CE">
        <w:rPr>
          <w:lang w:val="en-GB"/>
        </w:rPr>
        <w:fldChar w:fldCharType="end"/>
      </w:r>
      <w:r w:rsidR="00A13999" w:rsidRPr="00B965CE">
        <w:rPr>
          <w:lang w:val="en-GB"/>
        </w:rPr>
        <w:t xml:space="preserve"> </w:t>
      </w:r>
      <w:r w:rsidR="00A13999" w:rsidRPr="00B965CE">
        <w:rPr>
          <w:lang w:val="en-GB"/>
        </w:rPr>
        <w:fldChar w:fldCharType="begin"/>
      </w:r>
      <w:r w:rsidR="00A13999" w:rsidRPr="00B965CE">
        <w:rPr>
          <w:lang w:val="en-GB"/>
        </w:rPr>
        <w:instrText xml:space="preserve"> ADDIN EN.CITE &lt;EndNote&gt;&lt;Cite&gt;&lt;Author&gt;van der Sluijs&lt;/Author&gt;&lt;Year&gt;2018&lt;/Year&gt;&lt;RecNum&gt;12&lt;/RecNum&gt;&lt;DisplayText&gt;&lt;style face="superscript"&gt;8&lt;/style&gt;&lt;/DisplayText&gt;&lt;record&gt;&lt;rec-number&gt;12&lt;/rec-number&gt;&lt;foreign-keys&gt;&lt;key app="EN" db-id="e0w2peps1xf5vlead2avaat7sw9fxd9zexsf" timestamp="1561920451"&gt;12&lt;/key&gt;&lt;/foreign-keys&gt;&lt;ref-type name="Journal Article"&gt;17&lt;/ref-type&gt;&lt;contributors&gt;&lt;authors&gt;&lt;author&gt;van der Sluijs, R.&lt;/author&gt;&lt;author&gt;van Rein, E. A. J.&lt;/author&gt;&lt;author&gt;Wijnand, J. G. J.&lt;/author&gt;&lt;author&gt;Leenen, L. P. H.&lt;/author&gt;&lt;author&gt;van Heijl, M.&lt;/author&gt;&lt;/authors&gt;&lt;/contributors&gt;&lt;auth-address&gt;Department of Surgery, University Medical Center Utrecht, Utrecht, the Netherlands.&amp;#xD;Department of Surgery, Diakonessenhuis Utrecht-Zeist-Doorn, Utrecht, the Netherlands.&lt;/auth-address&gt;&lt;titles&gt;&lt;title&gt;Accuracy of Pediatric Trauma Field Triage: A Systematic Review&lt;/title&gt;&lt;secondary-title&gt;JAMA Surg&lt;/secondary-title&gt;&lt;/titles&gt;&lt;periodical&gt;&lt;full-title&gt;JAMA Surg&lt;/full-title&gt;&lt;/periodical&gt;&lt;pages&gt;671-676&lt;/pages&gt;&lt;volume&gt;153&lt;/volume&gt;&lt;number&gt;7&lt;/number&gt;&lt;edition&gt;2018/05/26&lt;/edition&gt;&lt;dates&gt;&lt;year&gt;2018&lt;/year&gt;&lt;pub-dates&gt;&lt;date&gt;Jul 1&lt;/date&gt;&lt;/pub-dates&gt;&lt;/dates&gt;&lt;isbn&gt;2168-6262 (Electronic)&amp;#xD;2168-6254 (Linking)&lt;/isbn&gt;&lt;accession-num&gt;29799916&lt;/accession-num&gt;&lt;urls&gt;&lt;related-urls&gt;&lt;url&gt;https://www.ncbi.nlm.nih.gov/pubmed/29799916&lt;/url&gt;&lt;/related-urls&gt;&lt;/urls&gt;&lt;electronic-resource-num&gt;10.1001/jamasurg.2018.1050&lt;/electronic-resource-num&gt;&lt;/record&gt;&lt;/Cite&gt;&lt;/EndNote&gt;</w:instrText>
      </w:r>
      <w:r w:rsidR="00A13999" w:rsidRPr="00B965CE">
        <w:rPr>
          <w:lang w:val="en-GB"/>
        </w:rPr>
        <w:fldChar w:fldCharType="separate"/>
      </w:r>
      <w:r w:rsidR="00A13999" w:rsidRPr="00B965CE">
        <w:rPr>
          <w:noProof/>
          <w:vertAlign w:val="superscript"/>
          <w:lang w:val="en-GB"/>
        </w:rPr>
        <w:t>8</w:t>
      </w:r>
      <w:r w:rsidR="00A13999" w:rsidRPr="00B965CE">
        <w:rPr>
          <w:lang w:val="en-GB"/>
        </w:rPr>
        <w:fldChar w:fldCharType="end"/>
      </w:r>
      <w:r w:rsidR="00A13999" w:rsidRPr="00B965CE">
        <w:rPr>
          <w:lang w:val="en-GB"/>
        </w:rPr>
        <w:t xml:space="preserve"> </w:t>
      </w:r>
      <w:r w:rsidR="00E028EF" w:rsidRPr="00B965CE">
        <w:rPr>
          <w:lang w:val="en-GB"/>
        </w:rPr>
        <w:t>Ultimately</w:t>
      </w:r>
      <w:r w:rsidR="00DC37EA" w:rsidRPr="00B965CE">
        <w:rPr>
          <w:lang w:val="en-GB"/>
        </w:rPr>
        <w:t>, no evidence</w:t>
      </w:r>
      <w:r w:rsidR="00A2279A" w:rsidRPr="00B965CE">
        <w:rPr>
          <w:lang w:val="en-GB"/>
        </w:rPr>
        <w:t xml:space="preserve"> </w:t>
      </w:r>
      <w:r w:rsidR="00051B08" w:rsidRPr="00B965CE">
        <w:rPr>
          <w:lang w:val="en-GB"/>
        </w:rPr>
        <w:t xml:space="preserve">was available </w:t>
      </w:r>
      <w:r w:rsidR="00A2279A" w:rsidRPr="00B965CE">
        <w:rPr>
          <w:lang w:val="en-GB"/>
        </w:rPr>
        <w:t>on tria</w:t>
      </w:r>
      <w:r w:rsidR="00B45138" w:rsidRPr="00B965CE">
        <w:rPr>
          <w:lang w:val="en-GB"/>
        </w:rPr>
        <w:t>ge accuracy based on the t</w:t>
      </w:r>
      <w:r w:rsidR="00BA68BF" w:rsidRPr="00B965CE">
        <w:rPr>
          <w:lang w:val="en-GB"/>
        </w:rPr>
        <w:t>ransport</w:t>
      </w:r>
      <w:r w:rsidR="00B45138" w:rsidRPr="00B965CE">
        <w:rPr>
          <w:lang w:val="en-GB"/>
        </w:rPr>
        <w:t xml:space="preserve"> destination of injured</w:t>
      </w:r>
      <w:r w:rsidR="00DC37EA" w:rsidRPr="00B965CE">
        <w:rPr>
          <w:lang w:val="en-GB"/>
        </w:rPr>
        <w:t xml:space="preserve"> children</w:t>
      </w:r>
      <w:r w:rsidR="00E51470" w:rsidRPr="00B965CE">
        <w:rPr>
          <w:lang w:val="en-GB"/>
        </w:rPr>
        <w:t xml:space="preserve">: the critical question whether </w:t>
      </w:r>
      <w:r w:rsidR="000E402C" w:rsidRPr="00B965CE">
        <w:rPr>
          <w:lang w:val="en-GB"/>
        </w:rPr>
        <w:t xml:space="preserve">children requiring </w:t>
      </w:r>
      <w:r w:rsidR="00B61E3D" w:rsidRPr="00B965CE">
        <w:rPr>
          <w:lang w:val="en-GB"/>
        </w:rPr>
        <w:t>specialised</w:t>
      </w:r>
      <w:r w:rsidR="000E402C" w:rsidRPr="00B965CE">
        <w:rPr>
          <w:lang w:val="en-GB"/>
        </w:rPr>
        <w:t xml:space="preserve"> care are in fact </w:t>
      </w:r>
      <w:r w:rsidR="00D66A9E" w:rsidRPr="00B965CE">
        <w:rPr>
          <w:lang w:val="en-GB"/>
        </w:rPr>
        <w:t>transported to</w:t>
      </w:r>
      <w:r w:rsidR="000E402C" w:rsidRPr="00B965CE">
        <w:rPr>
          <w:lang w:val="en-GB"/>
        </w:rPr>
        <w:t xml:space="preserve"> higher-level </w:t>
      </w:r>
      <w:r w:rsidR="00E7121F" w:rsidRPr="00B965CE">
        <w:rPr>
          <w:lang w:val="en-GB"/>
        </w:rPr>
        <w:t>PTCs</w:t>
      </w:r>
      <w:r w:rsidR="00E51470" w:rsidRPr="00B965CE">
        <w:rPr>
          <w:lang w:val="en-GB"/>
        </w:rPr>
        <w:t xml:space="preserve"> remain</w:t>
      </w:r>
      <w:r w:rsidR="00613948" w:rsidRPr="00B965CE">
        <w:rPr>
          <w:lang w:val="en-GB"/>
        </w:rPr>
        <w:t>ed</w:t>
      </w:r>
      <w:r w:rsidR="00E51470" w:rsidRPr="00B965CE">
        <w:rPr>
          <w:lang w:val="en-GB"/>
        </w:rPr>
        <w:t xml:space="preserve"> unanswered</w:t>
      </w:r>
      <w:r w:rsidR="000E402C" w:rsidRPr="00B965CE">
        <w:rPr>
          <w:lang w:val="en-GB"/>
        </w:rPr>
        <w:t>.</w:t>
      </w:r>
    </w:p>
    <w:p w14:paraId="37D8628E" w14:textId="77777777" w:rsidR="000E402C" w:rsidRPr="00B965CE" w:rsidRDefault="000E402C" w:rsidP="00B724E0">
      <w:pPr>
        <w:tabs>
          <w:tab w:val="clear" w:pos="360"/>
          <w:tab w:val="clear" w:pos="9360"/>
        </w:tabs>
        <w:spacing w:line="480" w:lineRule="auto"/>
        <w:rPr>
          <w:lang w:val="en-GB"/>
        </w:rPr>
      </w:pPr>
    </w:p>
    <w:p w14:paraId="0349B3C9" w14:textId="183C38F1" w:rsidR="00B45138" w:rsidRPr="00B965CE" w:rsidRDefault="000E402C" w:rsidP="00B724E0">
      <w:pPr>
        <w:tabs>
          <w:tab w:val="clear" w:pos="360"/>
          <w:tab w:val="clear" w:pos="9360"/>
        </w:tabs>
        <w:spacing w:line="480" w:lineRule="auto"/>
        <w:rPr>
          <w:lang w:val="en-GB"/>
        </w:rPr>
      </w:pPr>
      <w:r w:rsidRPr="00B965CE">
        <w:rPr>
          <w:lang w:val="en-GB"/>
        </w:rPr>
        <w:t xml:space="preserve">Accurate field triage is </w:t>
      </w:r>
      <w:r w:rsidR="00F60ACC" w:rsidRPr="00B965CE">
        <w:rPr>
          <w:lang w:val="en-GB"/>
        </w:rPr>
        <w:t>fundamental to</w:t>
      </w:r>
      <w:r w:rsidRPr="00B965CE">
        <w:rPr>
          <w:lang w:val="en-GB"/>
        </w:rPr>
        <w:t xml:space="preserve"> properly functioning trauma systems. </w:t>
      </w:r>
      <w:r w:rsidR="000644D8" w:rsidRPr="00B965CE">
        <w:rPr>
          <w:lang w:val="en-GB"/>
        </w:rPr>
        <w:t xml:space="preserve">We designed the Paediatric </w:t>
      </w:r>
      <w:r w:rsidR="005B7FEE" w:rsidRPr="00B965CE">
        <w:rPr>
          <w:lang w:val="en-GB"/>
        </w:rPr>
        <w:t>Pre-hospital</w:t>
      </w:r>
      <w:r w:rsidR="00017798" w:rsidRPr="00B965CE">
        <w:rPr>
          <w:lang w:val="en-GB"/>
        </w:rPr>
        <w:t xml:space="preserve"> </w:t>
      </w:r>
      <w:r w:rsidR="000644D8" w:rsidRPr="00B965CE">
        <w:rPr>
          <w:lang w:val="en-GB"/>
        </w:rPr>
        <w:t>Trauma Triage (P</w:t>
      </w:r>
      <w:r w:rsidR="00017798" w:rsidRPr="00B965CE">
        <w:rPr>
          <w:lang w:val="en-GB"/>
        </w:rPr>
        <w:t>2</w:t>
      </w:r>
      <w:r w:rsidR="00CA3734" w:rsidRPr="00B965CE">
        <w:rPr>
          <w:lang w:val="en-GB"/>
        </w:rPr>
        <w:t>-</w:t>
      </w:r>
      <w:r w:rsidR="000644D8" w:rsidRPr="00B965CE">
        <w:rPr>
          <w:lang w:val="en-GB"/>
        </w:rPr>
        <w:t>T</w:t>
      </w:r>
      <w:r w:rsidR="00017798" w:rsidRPr="00B965CE">
        <w:rPr>
          <w:lang w:val="en-GB"/>
        </w:rPr>
        <w:t>2</w:t>
      </w:r>
      <w:r w:rsidR="000644D8" w:rsidRPr="00B965CE">
        <w:rPr>
          <w:lang w:val="en-GB"/>
        </w:rPr>
        <w:t xml:space="preserve">) </w:t>
      </w:r>
      <w:r w:rsidR="00017798" w:rsidRPr="00B965CE">
        <w:rPr>
          <w:lang w:val="en-GB"/>
        </w:rPr>
        <w:t xml:space="preserve">study </w:t>
      </w:r>
      <w:r w:rsidR="00B45138" w:rsidRPr="00B965CE">
        <w:rPr>
          <w:lang w:val="en-GB"/>
        </w:rPr>
        <w:t>t</w:t>
      </w:r>
      <w:r w:rsidR="009425D1" w:rsidRPr="00B965CE">
        <w:rPr>
          <w:lang w:val="en-GB"/>
        </w:rPr>
        <w:t>o evaluate the quality</w:t>
      </w:r>
      <w:r w:rsidR="00B45138" w:rsidRPr="00B965CE">
        <w:rPr>
          <w:lang w:val="en-GB"/>
        </w:rPr>
        <w:t xml:space="preserve"> </w:t>
      </w:r>
      <w:r w:rsidR="009425D1" w:rsidRPr="00B965CE">
        <w:rPr>
          <w:lang w:val="en-GB"/>
        </w:rPr>
        <w:t>of p</w:t>
      </w:r>
      <w:r w:rsidR="00F136FB" w:rsidRPr="00B965CE">
        <w:rPr>
          <w:lang w:val="en-GB"/>
        </w:rPr>
        <w:t>a</w:t>
      </w:r>
      <w:r w:rsidR="009425D1" w:rsidRPr="00B965CE">
        <w:rPr>
          <w:lang w:val="en-GB"/>
        </w:rPr>
        <w:t xml:space="preserve">ediatric field triage in multiple EMSs and </w:t>
      </w:r>
      <w:r w:rsidR="00BB0104">
        <w:rPr>
          <w:lang w:val="en-GB"/>
        </w:rPr>
        <w:t>inclusive trauma regions</w:t>
      </w:r>
      <w:r w:rsidR="009425D1" w:rsidRPr="00B965CE">
        <w:rPr>
          <w:lang w:val="en-GB"/>
        </w:rPr>
        <w:t xml:space="preserve"> in the</w:t>
      </w:r>
      <w:r w:rsidR="00B45138" w:rsidRPr="00B965CE">
        <w:rPr>
          <w:lang w:val="en-GB"/>
        </w:rPr>
        <w:t xml:space="preserve"> Netherland</w:t>
      </w:r>
      <w:r w:rsidR="009425D1" w:rsidRPr="00B965CE">
        <w:rPr>
          <w:lang w:val="en-GB"/>
        </w:rPr>
        <w:t>s, based on</w:t>
      </w:r>
      <w:r w:rsidR="00BA314A" w:rsidRPr="00B965CE">
        <w:rPr>
          <w:lang w:val="en-GB"/>
        </w:rPr>
        <w:t xml:space="preserve"> </w:t>
      </w:r>
      <w:r w:rsidR="009425D1" w:rsidRPr="00B965CE">
        <w:rPr>
          <w:lang w:val="en-GB"/>
        </w:rPr>
        <w:t>protocol accuracy</w:t>
      </w:r>
      <w:r w:rsidR="00BA314A" w:rsidRPr="00B965CE">
        <w:rPr>
          <w:lang w:val="en-GB"/>
        </w:rPr>
        <w:t>, protocol compliance, and destination-based mistriage rates.</w:t>
      </w:r>
    </w:p>
    <w:p w14:paraId="3D82E376" w14:textId="77777777" w:rsidR="00316D1C" w:rsidRPr="00B965CE" w:rsidRDefault="00316D1C">
      <w:pPr>
        <w:tabs>
          <w:tab w:val="clear" w:pos="360"/>
          <w:tab w:val="clear" w:pos="9360"/>
        </w:tabs>
        <w:rPr>
          <w:b/>
          <w:lang w:val="en-GB"/>
        </w:rPr>
      </w:pPr>
      <w:r w:rsidRPr="00B965CE">
        <w:rPr>
          <w:b/>
          <w:lang w:val="en-GB"/>
        </w:rPr>
        <w:br w:type="page"/>
      </w:r>
    </w:p>
    <w:p w14:paraId="615CFD9C" w14:textId="77777777" w:rsidR="007E1D41" w:rsidRPr="00B965CE" w:rsidRDefault="00330209" w:rsidP="00A040B2">
      <w:pPr>
        <w:pStyle w:val="Hoofdtekst"/>
        <w:rPr>
          <w:lang w:val="en-GB"/>
        </w:rPr>
      </w:pPr>
      <w:r w:rsidRPr="00B965CE">
        <w:rPr>
          <w:b/>
          <w:lang w:val="en-GB"/>
        </w:rPr>
        <w:lastRenderedPageBreak/>
        <w:t>Methods</w:t>
      </w:r>
    </w:p>
    <w:p w14:paraId="477A2F0D" w14:textId="77777777" w:rsidR="00EC6563" w:rsidRPr="00B965CE" w:rsidRDefault="00CB3A06" w:rsidP="00A040B2">
      <w:pPr>
        <w:pStyle w:val="Hoofdtekst"/>
        <w:rPr>
          <w:i/>
          <w:lang w:val="en-GB"/>
        </w:rPr>
      </w:pPr>
      <w:r w:rsidRPr="00B965CE">
        <w:rPr>
          <w:i/>
          <w:lang w:val="en-GB"/>
        </w:rPr>
        <w:t>Study Design</w:t>
      </w:r>
      <w:r w:rsidR="00044387" w:rsidRPr="00B965CE">
        <w:rPr>
          <w:i/>
          <w:lang w:val="en-GB"/>
        </w:rPr>
        <w:t xml:space="preserve"> and Setting</w:t>
      </w:r>
    </w:p>
    <w:p w14:paraId="356BD659" w14:textId="06E9C79C" w:rsidR="000C3553" w:rsidRPr="00B965CE" w:rsidRDefault="00017798" w:rsidP="00A040B2">
      <w:pPr>
        <w:pStyle w:val="Hoofdtekst"/>
        <w:rPr>
          <w:lang w:val="en-GB"/>
        </w:rPr>
      </w:pPr>
      <w:r w:rsidRPr="00B965CE">
        <w:rPr>
          <w:lang w:val="en-GB"/>
        </w:rPr>
        <w:t>The P2</w:t>
      </w:r>
      <w:r w:rsidR="00CA3734" w:rsidRPr="00B965CE">
        <w:rPr>
          <w:lang w:val="en-GB"/>
        </w:rPr>
        <w:t>-</w:t>
      </w:r>
      <w:r w:rsidRPr="00B965CE">
        <w:rPr>
          <w:lang w:val="en-GB"/>
        </w:rPr>
        <w:t>T2 study</w:t>
      </w:r>
      <w:r w:rsidR="000644D8" w:rsidRPr="00B965CE">
        <w:rPr>
          <w:lang w:val="en-GB"/>
        </w:rPr>
        <w:t xml:space="preserve"> w</w:t>
      </w:r>
      <w:r w:rsidR="00316D1C" w:rsidRPr="00B965CE">
        <w:rPr>
          <w:lang w:val="en-GB"/>
        </w:rPr>
        <w:t>a</w:t>
      </w:r>
      <w:r w:rsidR="000644D8" w:rsidRPr="00B965CE">
        <w:rPr>
          <w:lang w:val="en-GB"/>
        </w:rPr>
        <w:t>s</w:t>
      </w:r>
      <w:r w:rsidR="00316D1C" w:rsidRPr="00B965CE">
        <w:rPr>
          <w:lang w:val="en-GB"/>
        </w:rPr>
        <w:t xml:space="preserve"> </w:t>
      </w:r>
      <w:r w:rsidR="000644D8" w:rsidRPr="00B965CE">
        <w:rPr>
          <w:lang w:val="en-GB"/>
        </w:rPr>
        <w:t>a</w:t>
      </w:r>
      <w:r w:rsidR="00C5431A">
        <w:rPr>
          <w:lang w:val="en-GB"/>
        </w:rPr>
        <w:t xml:space="preserve"> </w:t>
      </w:r>
      <w:r w:rsidR="00F40636">
        <w:rPr>
          <w:lang w:val="en-GB"/>
        </w:rPr>
        <w:t xml:space="preserve">multi-site, </w:t>
      </w:r>
      <w:r w:rsidR="00EA6DAB" w:rsidRPr="00B965CE">
        <w:rPr>
          <w:lang w:val="en-GB"/>
        </w:rPr>
        <w:t>observational</w:t>
      </w:r>
      <w:r w:rsidR="00316D1C" w:rsidRPr="00B965CE">
        <w:rPr>
          <w:lang w:val="en-GB"/>
        </w:rPr>
        <w:t xml:space="preserve"> diagnostic study </w:t>
      </w:r>
      <w:r w:rsidR="00F54528" w:rsidRPr="00B965CE">
        <w:rPr>
          <w:lang w:val="en-GB"/>
        </w:rPr>
        <w:t xml:space="preserve">that </w:t>
      </w:r>
      <w:r w:rsidR="000E402C" w:rsidRPr="00B965CE">
        <w:rPr>
          <w:lang w:val="en-GB"/>
        </w:rPr>
        <w:t>aim</w:t>
      </w:r>
      <w:r w:rsidR="00F54528" w:rsidRPr="00B965CE">
        <w:rPr>
          <w:lang w:val="en-GB"/>
        </w:rPr>
        <w:t>ed</w:t>
      </w:r>
      <w:r w:rsidR="000E402C" w:rsidRPr="00B965CE">
        <w:rPr>
          <w:lang w:val="en-GB"/>
        </w:rPr>
        <w:t xml:space="preserve"> </w:t>
      </w:r>
      <w:r w:rsidR="00316D1C" w:rsidRPr="00B965CE">
        <w:rPr>
          <w:lang w:val="en-GB"/>
        </w:rPr>
        <w:t xml:space="preserve">to evaluate the quality of </w:t>
      </w:r>
      <w:r w:rsidR="00182884" w:rsidRPr="00B965CE">
        <w:rPr>
          <w:lang w:val="en-GB"/>
        </w:rPr>
        <w:t>p</w:t>
      </w:r>
      <w:r w:rsidR="00BA68BF" w:rsidRPr="00B965CE">
        <w:rPr>
          <w:lang w:val="en-GB"/>
        </w:rPr>
        <w:t>a</w:t>
      </w:r>
      <w:r w:rsidR="00182884" w:rsidRPr="00B965CE">
        <w:rPr>
          <w:lang w:val="en-GB"/>
        </w:rPr>
        <w:t xml:space="preserve">ediatric </w:t>
      </w:r>
      <w:r w:rsidR="000C3553" w:rsidRPr="00B965CE">
        <w:rPr>
          <w:lang w:val="en-GB"/>
        </w:rPr>
        <w:t xml:space="preserve">trauma </w:t>
      </w:r>
      <w:r w:rsidR="00182884" w:rsidRPr="00B965CE">
        <w:rPr>
          <w:lang w:val="en-GB"/>
        </w:rPr>
        <w:t>field triage</w:t>
      </w:r>
      <w:r w:rsidR="000C3553" w:rsidRPr="00B965CE">
        <w:rPr>
          <w:lang w:val="en-GB"/>
        </w:rPr>
        <w:t xml:space="preserve"> </w:t>
      </w:r>
      <w:r w:rsidR="00182884" w:rsidRPr="00B965CE">
        <w:rPr>
          <w:lang w:val="en-GB"/>
        </w:rPr>
        <w:t xml:space="preserve">in the Netherlands. </w:t>
      </w:r>
      <w:r w:rsidR="00665235" w:rsidRPr="00B965CE">
        <w:rPr>
          <w:lang w:val="en-GB"/>
        </w:rPr>
        <w:t>This study was reported in accordance with the Standards for Reporting of Diagnostic Accuracy Studies (STARD) guidelines.</w:t>
      </w:r>
      <w:r w:rsidR="00EF6822" w:rsidRPr="00B965CE">
        <w:rPr>
          <w:lang w:val="en-GB"/>
        </w:rPr>
        <w:fldChar w:fldCharType="begin">
          <w:fldData xml:space="preserve">PEVuZE5vdGU+PENpdGU+PEF1dGhvcj5Cb3NzdXl0PC9BdXRob3I+PFllYXI+MjAxNTwvWWVhcj48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</w:fldData>
        </w:fldChar>
      </w:r>
      <w:r w:rsidR="00A13999" w:rsidRPr="00B965CE">
        <w:rPr>
          <w:lang w:val="en-GB"/>
        </w:rPr>
        <w:instrText xml:space="preserve"> ADDIN EN.CITE </w:instrText>
      </w:r>
      <w:r w:rsidR="00A13999" w:rsidRPr="00B965CE">
        <w:rPr>
          <w:lang w:val="en-GB"/>
        </w:rPr>
        <w:fldChar w:fldCharType="begin">
          <w:fldData xml:space="preserve">PEVuZE5vdGU+PENpdGU+PEF1dGhvcj5Cb3NzdXl0PC9BdXRob3I+PFllYXI+MjAxNTwvWWVhcj48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</w:fldData>
        </w:fldChar>
      </w:r>
      <w:r w:rsidR="00A13999" w:rsidRPr="00B965CE">
        <w:rPr>
          <w:lang w:val="en-GB"/>
        </w:rPr>
        <w:instrText xml:space="preserve"> ADDIN EN.CITE.DATA </w:instrText>
      </w:r>
      <w:r w:rsidR="00A13999" w:rsidRPr="00B965CE">
        <w:rPr>
          <w:lang w:val="en-GB"/>
        </w:rPr>
      </w:r>
      <w:r w:rsidR="00A13999" w:rsidRPr="00B965CE">
        <w:rPr>
          <w:lang w:val="en-GB"/>
        </w:rPr>
        <w:fldChar w:fldCharType="end"/>
      </w:r>
      <w:r w:rsidR="00EF6822" w:rsidRPr="00B965CE">
        <w:rPr>
          <w:lang w:val="en-GB"/>
        </w:rPr>
      </w:r>
      <w:r w:rsidR="00EF6822" w:rsidRPr="00B965CE">
        <w:rPr>
          <w:lang w:val="en-GB"/>
        </w:rPr>
        <w:fldChar w:fldCharType="separate"/>
      </w:r>
      <w:r w:rsidR="00A13999" w:rsidRPr="00B965CE">
        <w:rPr>
          <w:noProof/>
          <w:vertAlign w:val="superscript"/>
          <w:lang w:val="en-GB"/>
        </w:rPr>
        <w:t>9</w:t>
      </w:r>
      <w:r w:rsidR="00EF6822" w:rsidRPr="00B965CE">
        <w:rPr>
          <w:lang w:val="en-GB"/>
        </w:rPr>
        <w:fldChar w:fldCharType="end"/>
      </w:r>
      <w:r w:rsidR="005F4F58">
        <w:rPr>
          <w:lang w:val="en-GB"/>
        </w:rPr>
        <w:t xml:space="preserve"> </w:t>
      </w:r>
      <w:r w:rsidR="005F4F58" w:rsidRPr="005F4F58">
        <w:rPr>
          <w:lang w:val="en-GB"/>
        </w:rPr>
        <w:t>Th</w:t>
      </w:r>
      <w:r w:rsidR="005F4F58">
        <w:rPr>
          <w:lang w:val="en-GB"/>
        </w:rPr>
        <w:t>is</w:t>
      </w:r>
      <w:r w:rsidR="005F4F58" w:rsidRPr="005F4F58">
        <w:rPr>
          <w:lang w:val="en-GB"/>
        </w:rPr>
        <w:t xml:space="preserve"> study received an approval letter from the Institutional Review Board of the University Medical Centre Utrecht that confirmed that the Medical Research Involving Human Subjects Act did not apply.</w:t>
      </w:r>
    </w:p>
    <w:p w14:paraId="050AD8E5" w14:textId="77777777" w:rsidR="00B724E0" w:rsidRPr="00B965CE" w:rsidRDefault="00B724E0" w:rsidP="00A040B2">
      <w:pPr>
        <w:pStyle w:val="Hoofdtekst"/>
        <w:rPr>
          <w:lang w:val="en-GB"/>
        </w:rPr>
      </w:pPr>
    </w:p>
    <w:p w14:paraId="0C2F8463" w14:textId="4BACE1D3" w:rsidR="00A13999" w:rsidRPr="00B965CE" w:rsidRDefault="000E402C" w:rsidP="00A040B2">
      <w:pPr>
        <w:pStyle w:val="Hoofdtekst"/>
        <w:rPr>
          <w:lang w:val="en-GB"/>
        </w:rPr>
      </w:pPr>
      <w:r w:rsidRPr="00B965CE">
        <w:rPr>
          <w:lang w:val="en-GB"/>
        </w:rPr>
        <w:t>Children</w:t>
      </w:r>
      <w:r w:rsidR="004A30D5" w:rsidRPr="00B965CE">
        <w:rPr>
          <w:lang w:val="en-GB"/>
        </w:rPr>
        <w:t xml:space="preserve"> </w:t>
      </w:r>
      <w:r w:rsidRPr="00B965CE">
        <w:rPr>
          <w:lang w:val="en-GB"/>
        </w:rPr>
        <w:t>transported by</w:t>
      </w:r>
      <w:r w:rsidR="004A30D5" w:rsidRPr="00B965CE">
        <w:rPr>
          <w:lang w:val="en-GB"/>
        </w:rPr>
        <w:t xml:space="preserve"> </w:t>
      </w:r>
      <w:r w:rsidR="00DF7144" w:rsidRPr="00B965CE">
        <w:rPr>
          <w:lang w:val="en-GB"/>
        </w:rPr>
        <w:t>eight</w:t>
      </w:r>
      <w:r w:rsidR="004A30D5" w:rsidRPr="00B965CE">
        <w:rPr>
          <w:lang w:val="en-GB"/>
        </w:rPr>
        <w:t xml:space="preserve"> different EMS</w:t>
      </w:r>
      <w:r w:rsidRPr="00B965CE">
        <w:rPr>
          <w:lang w:val="en-GB"/>
        </w:rPr>
        <w:t>s (</w:t>
      </w:r>
      <w:r w:rsidR="0047658E" w:rsidRPr="00B965CE">
        <w:rPr>
          <w:lang w:val="en-GB"/>
        </w:rPr>
        <w:t>Utrecht</w:t>
      </w:r>
      <w:r w:rsidR="000C3553" w:rsidRPr="00B965CE">
        <w:rPr>
          <w:lang w:val="en-GB"/>
        </w:rPr>
        <w:t>, Rotterdam</w:t>
      </w:r>
      <w:r w:rsidR="00DF7144" w:rsidRPr="00B965CE">
        <w:rPr>
          <w:lang w:val="en-GB"/>
        </w:rPr>
        <w:t>-Rijnmond</w:t>
      </w:r>
      <w:r w:rsidR="000C3553" w:rsidRPr="00B965CE">
        <w:rPr>
          <w:lang w:val="en-GB"/>
        </w:rPr>
        <w:t>,</w:t>
      </w:r>
      <w:r w:rsidR="00DF7144" w:rsidRPr="00B965CE">
        <w:rPr>
          <w:lang w:val="en-GB"/>
        </w:rPr>
        <w:t xml:space="preserve"> </w:t>
      </w:r>
      <w:r w:rsidR="00E51470" w:rsidRPr="00B965CE">
        <w:rPr>
          <w:lang w:val="en-GB"/>
        </w:rPr>
        <w:t>Zuid</w:t>
      </w:r>
      <w:r w:rsidR="00613948" w:rsidRPr="00B965CE">
        <w:rPr>
          <w:lang w:val="en-GB"/>
        </w:rPr>
        <w:t>-</w:t>
      </w:r>
      <w:r w:rsidR="00E51470" w:rsidRPr="00B965CE">
        <w:rPr>
          <w:lang w:val="en-GB"/>
        </w:rPr>
        <w:t>Holland Zuid</w:t>
      </w:r>
      <w:r w:rsidR="00F101B8" w:rsidRPr="00B965CE">
        <w:rPr>
          <w:lang w:val="en-GB"/>
        </w:rPr>
        <w:t>,</w:t>
      </w:r>
      <w:r w:rsidR="000C3553" w:rsidRPr="00B965CE">
        <w:rPr>
          <w:lang w:val="en-GB"/>
        </w:rPr>
        <w:t xml:space="preserve"> Amsterdam-Amstelland, Zaanstreek-Waterland, </w:t>
      </w:r>
      <w:r w:rsidR="00F101B8" w:rsidRPr="00B965CE">
        <w:rPr>
          <w:lang w:val="en-GB"/>
        </w:rPr>
        <w:t>Brabant</w:t>
      </w:r>
      <w:r w:rsidR="00613948" w:rsidRPr="00B965CE">
        <w:rPr>
          <w:lang w:val="en-GB"/>
        </w:rPr>
        <w:t xml:space="preserve"> Midden-West</w:t>
      </w:r>
      <w:r w:rsidR="00F101B8" w:rsidRPr="00B965CE">
        <w:rPr>
          <w:lang w:val="en-GB"/>
        </w:rPr>
        <w:t xml:space="preserve">, </w:t>
      </w:r>
      <w:r w:rsidR="00613948" w:rsidRPr="00B965CE">
        <w:rPr>
          <w:lang w:val="en-GB"/>
        </w:rPr>
        <w:t>Brabant-Noord</w:t>
      </w:r>
      <w:r w:rsidR="00DF7144" w:rsidRPr="00B965CE">
        <w:rPr>
          <w:lang w:val="en-GB"/>
        </w:rPr>
        <w:t xml:space="preserve">, </w:t>
      </w:r>
      <w:r w:rsidR="000C3553" w:rsidRPr="00B965CE">
        <w:rPr>
          <w:lang w:val="en-GB"/>
        </w:rPr>
        <w:t xml:space="preserve">and </w:t>
      </w:r>
      <w:r w:rsidR="00613948" w:rsidRPr="00B965CE">
        <w:rPr>
          <w:lang w:val="en-GB"/>
        </w:rPr>
        <w:t>Gelderland-Zuid</w:t>
      </w:r>
      <w:r w:rsidRPr="00B965CE">
        <w:rPr>
          <w:lang w:val="en-GB"/>
        </w:rPr>
        <w:t>) were included</w:t>
      </w:r>
      <w:r w:rsidR="000C3553" w:rsidRPr="00B965CE">
        <w:rPr>
          <w:lang w:val="en-GB"/>
        </w:rPr>
        <w:t xml:space="preserve"> </w:t>
      </w:r>
      <w:r w:rsidRPr="00B965CE">
        <w:rPr>
          <w:lang w:val="en-GB"/>
        </w:rPr>
        <w:t>between</w:t>
      </w:r>
      <w:r w:rsidR="00967A5A" w:rsidRPr="00B965CE">
        <w:rPr>
          <w:lang w:val="en-GB"/>
        </w:rPr>
        <w:t xml:space="preserve"> January 1, 2015 </w:t>
      </w:r>
      <w:r w:rsidRPr="00B965CE">
        <w:rPr>
          <w:lang w:val="en-GB"/>
        </w:rPr>
        <w:t>and</w:t>
      </w:r>
      <w:r w:rsidR="00967A5A" w:rsidRPr="00B965CE">
        <w:rPr>
          <w:lang w:val="en-GB"/>
        </w:rPr>
        <w:t xml:space="preserve"> December 31, 2017</w:t>
      </w:r>
      <w:r w:rsidR="00C91A4E" w:rsidRPr="00B965CE">
        <w:rPr>
          <w:lang w:val="en-GB"/>
        </w:rPr>
        <w:t xml:space="preserve">. </w:t>
      </w:r>
    </w:p>
    <w:p w14:paraId="15F6907A" w14:textId="7836A20A" w:rsidR="00BA314A" w:rsidRPr="00B965CE" w:rsidRDefault="00A13999" w:rsidP="00A040B2">
      <w:pPr>
        <w:pStyle w:val="Hoofdtekst"/>
        <w:rPr>
          <w:lang w:val="en-GB"/>
        </w:rPr>
      </w:pPr>
      <w:r w:rsidRPr="00B965CE">
        <w:rPr>
          <w:lang w:val="en-GB"/>
        </w:rPr>
        <w:t>These EMSs transport a</w:t>
      </w:r>
      <w:r w:rsidR="000C3553" w:rsidRPr="00B965CE">
        <w:rPr>
          <w:lang w:val="en-GB"/>
        </w:rPr>
        <w:t xml:space="preserve">pproximately </w:t>
      </w:r>
      <w:r w:rsidR="00F101B8" w:rsidRPr="00B965CE">
        <w:rPr>
          <w:lang w:val="en-GB"/>
        </w:rPr>
        <w:t>39</w:t>
      </w:r>
      <w:r w:rsidR="000C3553" w:rsidRPr="00B965CE">
        <w:rPr>
          <w:lang w:val="en-GB"/>
        </w:rPr>
        <w:t>0,000</w:t>
      </w:r>
      <w:r w:rsidR="00C91A4E" w:rsidRPr="00B965CE">
        <w:rPr>
          <w:lang w:val="en-GB"/>
        </w:rPr>
        <w:t xml:space="preserve"> </w:t>
      </w:r>
      <w:r w:rsidR="00420539" w:rsidRPr="00B965CE">
        <w:rPr>
          <w:lang w:val="en-GB"/>
        </w:rPr>
        <w:t xml:space="preserve">high-priority patients </w:t>
      </w:r>
      <w:r w:rsidR="00F54528" w:rsidRPr="00B965CE">
        <w:rPr>
          <w:lang w:val="en-GB"/>
        </w:rPr>
        <w:t>annually</w:t>
      </w:r>
      <w:r w:rsidR="00940448" w:rsidRPr="00B965CE">
        <w:rPr>
          <w:lang w:val="en-GB"/>
        </w:rPr>
        <w:t>,</w:t>
      </w:r>
      <w:r w:rsidR="00CB546E" w:rsidRPr="00B965CE">
        <w:rPr>
          <w:lang w:val="en-GB"/>
        </w:rPr>
        <w:t xml:space="preserve"> within </w:t>
      </w:r>
      <w:r w:rsidR="002C2CB2" w:rsidRPr="00B965CE">
        <w:rPr>
          <w:lang w:val="en-GB"/>
        </w:rPr>
        <w:t>an</w:t>
      </w:r>
      <w:r w:rsidR="00CB546E" w:rsidRPr="00B965CE">
        <w:rPr>
          <w:lang w:val="en-GB"/>
        </w:rPr>
        <w:t xml:space="preserve"> </w:t>
      </w:r>
      <w:r w:rsidR="00BA68BF" w:rsidRPr="00B965CE">
        <w:rPr>
          <w:lang w:val="en-GB"/>
        </w:rPr>
        <w:t>8</w:t>
      </w:r>
      <w:r w:rsidR="00DA7A05" w:rsidRPr="00B965CE">
        <w:rPr>
          <w:lang w:val="en-GB"/>
        </w:rPr>
        <w:t>,</w:t>
      </w:r>
      <w:r w:rsidR="00BA68BF" w:rsidRPr="00B965CE">
        <w:rPr>
          <w:lang w:val="en-GB"/>
        </w:rPr>
        <w:t>063</w:t>
      </w:r>
      <w:r w:rsidR="00C83AB6" w:rsidRPr="00B965CE">
        <w:rPr>
          <w:lang w:val="en-GB"/>
        </w:rPr>
        <w:t xml:space="preserve"> </w:t>
      </w:r>
      <w:r w:rsidR="00CB546E" w:rsidRPr="00B965CE">
        <w:rPr>
          <w:lang w:val="en-GB"/>
        </w:rPr>
        <w:t>km</w:t>
      </w:r>
      <w:r w:rsidR="00CB546E" w:rsidRPr="00B965CE">
        <w:rPr>
          <w:vertAlign w:val="superscript"/>
          <w:lang w:val="en-GB"/>
        </w:rPr>
        <w:t>2</w:t>
      </w:r>
      <w:r w:rsidR="00CB546E" w:rsidRPr="00B965CE">
        <w:rPr>
          <w:lang w:val="en-GB"/>
        </w:rPr>
        <w:t xml:space="preserve"> region</w:t>
      </w:r>
      <w:r w:rsidR="00F60ACC" w:rsidRPr="00B965CE">
        <w:rPr>
          <w:lang w:val="en-GB"/>
        </w:rPr>
        <w:t>,</w:t>
      </w:r>
      <w:r w:rsidR="00CB546E" w:rsidRPr="00B965CE">
        <w:rPr>
          <w:lang w:val="en-GB"/>
        </w:rPr>
        <w:t xml:space="preserve"> with a population of </w:t>
      </w:r>
      <w:r w:rsidR="00BA68BF" w:rsidRPr="00B965CE">
        <w:rPr>
          <w:lang w:val="en-GB"/>
        </w:rPr>
        <w:t>6</w:t>
      </w:r>
      <w:r w:rsidR="00012F47" w:rsidRPr="00B965CE">
        <w:rPr>
          <w:lang w:val="en-GB"/>
        </w:rPr>
        <w:t>·</w:t>
      </w:r>
      <w:r w:rsidR="00BA68BF" w:rsidRPr="00B965CE">
        <w:rPr>
          <w:lang w:val="en-GB"/>
        </w:rPr>
        <w:t>5</w:t>
      </w:r>
      <w:r w:rsidR="00CB546E" w:rsidRPr="00B965CE">
        <w:rPr>
          <w:lang w:val="en-GB"/>
        </w:rPr>
        <w:t xml:space="preserve"> million people. </w:t>
      </w:r>
      <w:r w:rsidR="007E1DF6">
        <w:rPr>
          <w:lang w:val="en-GB"/>
        </w:rPr>
        <w:t xml:space="preserve">All EMSs in the Netherlands are provided by the government in partnership with private companies. </w:t>
      </w:r>
      <w:r w:rsidR="007349B6">
        <w:rPr>
          <w:lang w:val="en-GB"/>
        </w:rPr>
        <w:t xml:space="preserve">Pre-hospital care systems are required to comply with the protocols of the Dutch Institute of Ambulance Care. </w:t>
      </w:r>
      <w:r w:rsidR="007E1DF6">
        <w:rPr>
          <w:lang w:val="en-GB"/>
        </w:rPr>
        <w:t xml:space="preserve">All </w:t>
      </w:r>
      <w:r w:rsidR="007349B6">
        <w:rPr>
          <w:lang w:val="en-GB"/>
        </w:rPr>
        <w:t xml:space="preserve">ground </w:t>
      </w:r>
      <w:r w:rsidR="007E1DF6">
        <w:rPr>
          <w:lang w:val="en-GB"/>
        </w:rPr>
        <w:t>ambulances are staffed by a nurse</w:t>
      </w:r>
      <w:r w:rsidR="007349B6">
        <w:rPr>
          <w:lang w:val="en-GB"/>
        </w:rPr>
        <w:t xml:space="preserve">, which is </w:t>
      </w:r>
      <w:r w:rsidR="007E1DF6">
        <w:rPr>
          <w:lang w:val="en-GB"/>
        </w:rPr>
        <w:t>licensed to administer medical treatment at advanced life support level</w:t>
      </w:r>
      <w:r w:rsidR="007349B6">
        <w:rPr>
          <w:lang w:val="en-GB"/>
        </w:rPr>
        <w:t>,</w:t>
      </w:r>
      <w:r w:rsidR="007E1DF6">
        <w:rPr>
          <w:lang w:val="en-GB"/>
        </w:rPr>
        <w:t xml:space="preserve"> and a dedicated driver. The initial transportation destination is controlled by the ambulance nurse. </w:t>
      </w:r>
      <w:r w:rsidR="00C83AB6" w:rsidRPr="00B965CE">
        <w:rPr>
          <w:lang w:val="en-GB"/>
        </w:rPr>
        <w:t>The participating</w:t>
      </w:r>
      <w:r w:rsidR="001F2B32" w:rsidRPr="00B965CE">
        <w:rPr>
          <w:lang w:val="en-GB"/>
        </w:rPr>
        <w:t xml:space="preserve"> EMSs </w:t>
      </w:r>
      <w:r w:rsidR="006817B5" w:rsidRPr="00B965CE">
        <w:rPr>
          <w:lang w:val="en-GB"/>
        </w:rPr>
        <w:t xml:space="preserve">are integrated into six </w:t>
      </w:r>
      <w:r w:rsidR="001F2B32" w:rsidRPr="00B965CE">
        <w:rPr>
          <w:lang w:val="en-GB"/>
        </w:rPr>
        <w:t xml:space="preserve">regional, inclusive trauma </w:t>
      </w:r>
      <w:r w:rsidR="00BB0104">
        <w:rPr>
          <w:lang w:val="en-GB"/>
        </w:rPr>
        <w:t>regions</w:t>
      </w:r>
      <w:r w:rsidR="00F85B2A" w:rsidRPr="00B965CE">
        <w:rPr>
          <w:lang w:val="en-GB"/>
        </w:rPr>
        <w:t xml:space="preserve">. </w:t>
      </w:r>
      <w:r w:rsidR="001D568B" w:rsidRPr="00B965CE">
        <w:rPr>
          <w:lang w:val="en-GB"/>
        </w:rPr>
        <w:t xml:space="preserve">Seven out of 11 </w:t>
      </w:r>
      <w:r w:rsidR="00F40636">
        <w:rPr>
          <w:lang w:val="en-GB"/>
        </w:rPr>
        <w:t>inclusive trauma regions</w:t>
      </w:r>
      <w:r w:rsidR="00F10DB5" w:rsidRPr="00B965CE">
        <w:rPr>
          <w:lang w:val="en-GB"/>
        </w:rPr>
        <w:t xml:space="preserve"> in the Netherlands</w:t>
      </w:r>
      <w:r w:rsidR="001D568B" w:rsidRPr="00B965CE">
        <w:rPr>
          <w:lang w:val="en-GB"/>
        </w:rPr>
        <w:t xml:space="preserve">, encompassing </w:t>
      </w:r>
      <w:r w:rsidR="00540E22" w:rsidRPr="00B965CE">
        <w:rPr>
          <w:lang w:val="en-GB"/>
        </w:rPr>
        <w:t>six</w:t>
      </w:r>
      <w:r w:rsidR="001D568B" w:rsidRPr="00B965CE">
        <w:rPr>
          <w:lang w:val="en-GB"/>
        </w:rPr>
        <w:t xml:space="preserve"> level-I</w:t>
      </w:r>
      <w:r w:rsidR="00540E22" w:rsidRPr="00B965CE">
        <w:rPr>
          <w:lang w:val="en-GB"/>
        </w:rPr>
        <w:t xml:space="preserve"> PTCs,</w:t>
      </w:r>
      <w:r w:rsidR="00577424" w:rsidRPr="00B965CE">
        <w:rPr>
          <w:lang w:val="en-GB"/>
        </w:rPr>
        <w:t xml:space="preserve"> </w:t>
      </w:r>
      <w:r w:rsidR="007A020B" w:rsidRPr="00B965CE">
        <w:rPr>
          <w:lang w:val="en-GB"/>
        </w:rPr>
        <w:t>one</w:t>
      </w:r>
      <w:r w:rsidR="00577424" w:rsidRPr="00B965CE">
        <w:rPr>
          <w:lang w:val="en-GB"/>
        </w:rPr>
        <w:t xml:space="preserve"> level-I</w:t>
      </w:r>
      <w:r w:rsidR="00EF20A4">
        <w:rPr>
          <w:lang w:val="en-GB"/>
        </w:rPr>
        <w:t xml:space="preserve"> adult trauma centre</w:t>
      </w:r>
      <w:r w:rsidR="00577424" w:rsidRPr="00B965CE">
        <w:rPr>
          <w:lang w:val="en-GB"/>
        </w:rPr>
        <w:t>, and</w:t>
      </w:r>
      <w:r w:rsidR="001D568B" w:rsidRPr="00B965CE">
        <w:rPr>
          <w:lang w:val="en-GB"/>
        </w:rPr>
        <w:t xml:space="preserve"> 60 level-II/III </w:t>
      </w:r>
      <w:r w:rsidR="007A020B" w:rsidRPr="00B965CE">
        <w:rPr>
          <w:lang w:val="en-GB"/>
        </w:rPr>
        <w:t>PTCs or adult trauma centres</w:t>
      </w:r>
      <w:r w:rsidR="001D568B" w:rsidRPr="00B965CE">
        <w:rPr>
          <w:lang w:val="en-GB"/>
        </w:rPr>
        <w:t>, participated in th</w:t>
      </w:r>
      <w:r w:rsidR="00F10DB5" w:rsidRPr="00B965CE">
        <w:rPr>
          <w:lang w:val="en-GB"/>
        </w:rPr>
        <w:t>is</w:t>
      </w:r>
      <w:r w:rsidR="001D568B" w:rsidRPr="00B965CE">
        <w:rPr>
          <w:lang w:val="en-GB"/>
        </w:rPr>
        <w:t xml:space="preserve"> study. </w:t>
      </w:r>
      <w:r w:rsidR="00940448" w:rsidRPr="00B965CE">
        <w:rPr>
          <w:lang w:val="en-GB"/>
        </w:rPr>
        <w:t xml:space="preserve">Each of </w:t>
      </w:r>
      <w:r w:rsidR="00F32DFA" w:rsidRPr="00B965CE">
        <w:rPr>
          <w:lang w:val="en-GB"/>
        </w:rPr>
        <w:t>the</w:t>
      </w:r>
      <w:r w:rsidR="00940448" w:rsidRPr="00B965CE">
        <w:rPr>
          <w:lang w:val="en-GB"/>
        </w:rPr>
        <w:t xml:space="preserve"> designated </w:t>
      </w:r>
      <w:r w:rsidR="00940448" w:rsidRPr="00B965CE">
        <w:rPr>
          <w:lang w:val="en-GB"/>
        </w:rPr>
        <w:lastRenderedPageBreak/>
        <w:t xml:space="preserve">level-I </w:t>
      </w:r>
      <w:r w:rsidR="00E7121F" w:rsidRPr="00B965CE">
        <w:rPr>
          <w:lang w:val="en-GB"/>
        </w:rPr>
        <w:t>PTCs</w:t>
      </w:r>
      <w:r w:rsidR="00940448" w:rsidRPr="00B965CE">
        <w:rPr>
          <w:lang w:val="en-GB"/>
        </w:rPr>
        <w:t xml:space="preserve"> (i.e., higher-level trauma </w:t>
      </w:r>
      <w:r w:rsidR="00F136FB" w:rsidRPr="00B965CE">
        <w:rPr>
          <w:lang w:val="en-GB"/>
        </w:rPr>
        <w:t>centres</w:t>
      </w:r>
      <w:r w:rsidR="00940448" w:rsidRPr="00B965CE">
        <w:rPr>
          <w:lang w:val="en-GB"/>
        </w:rPr>
        <w:t>) feature</w:t>
      </w:r>
      <w:r w:rsidR="00EF69A2" w:rsidRPr="00B965CE">
        <w:rPr>
          <w:lang w:val="en-GB"/>
        </w:rPr>
        <w:t>d</w:t>
      </w:r>
      <w:r w:rsidR="00940448" w:rsidRPr="00B965CE">
        <w:rPr>
          <w:lang w:val="en-GB"/>
        </w:rPr>
        <w:t xml:space="preserve"> a p</w:t>
      </w:r>
      <w:r w:rsidR="00BA68BF" w:rsidRPr="00B965CE">
        <w:rPr>
          <w:lang w:val="en-GB"/>
        </w:rPr>
        <w:t>a</w:t>
      </w:r>
      <w:r w:rsidR="00940448" w:rsidRPr="00B965CE">
        <w:rPr>
          <w:lang w:val="en-GB"/>
        </w:rPr>
        <w:t>ediatric intensive care unit and offer</w:t>
      </w:r>
      <w:r w:rsidR="0071706D" w:rsidRPr="00B965CE">
        <w:rPr>
          <w:lang w:val="en-GB"/>
        </w:rPr>
        <w:t>ed</w:t>
      </w:r>
      <w:r w:rsidR="00940448" w:rsidRPr="00B965CE">
        <w:rPr>
          <w:lang w:val="en-GB"/>
        </w:rPr>
        <w:t xml:space="preserve"> trauma care at the highest level for severely injured children. Surrounding level</w:t>
      </w:r>
      <w:r w:rsidR="00BA314A" w:rsidRPr="00B965CE">
        <w:rPr>
          <w:lang w:val="en-GB"/>
        </w:rPr>
        <w:t>-</w:t>
      </w:r>
      <w:r w:rsidR="00940448" w:rsidRPr="00B965CE">
        <w:rPr>
          <w:lang w:val="en-GB"/>
        </w:rPr>
        <w:t>II</w:t>
      </w:r>
      <w:r w:rsidR="00BA314A" w:rsidRPr="00B965CE">
        <w:rPr>
          <w:lang w:val="en-GB"/>
        </w:rPr>
        <w:t>/III</w:t>
      </w:r>
      <w:r w:rsidR="00940448" w:rsidRPr="00B965CE">
        <w:rPr>
          <w:lang w:val="en-GB"/>
        </w:rPr>
        <w:t xml:space="preserve"> </w:t>
      </w:r>
      <w:r w:rsidR="00BA314A" w:rsidRPr="00B965CE">
        <w:rPr>
          <w:lang w:val="en-GB"/>
        </w:rPr>
        <w:t>f</w:t>
      </w:r>
      <w:r w:rsidR="00940448" w:rsidRPr="00B965CE">
        <w:rPr>
          <w:lang w:val="en-GB"/>
        </w:rPr>
        <w:t xml:space="preserve">acilities </w:t>
      </w:r>
      <w:r w:rsidR="00F60ACC" w:rsidRPr="00B965CE">
        <w:rPr>
          <w:lang w:val="en-GB"/>
        </w:rPr>
        <w:t>were</w:t>
      </w:r>
      <w:r w:rsidR="00940448" w:rsidRPr="00B965CE">
        <w:rPr>
          <w:lang w:val="en-GB"/>
        </w:rPr>
        <w:t xml:space="preserve"> considered lower-level trauma </w:t>
      </w:r>
      <w:r w:rsidR="00F136FB" w:rsidRPr="00B965CE">
        <w:rPr>
          <w:lang w:val="en-GB"/>
        </w:rPr>
        <w:t>centres</w:t>
      </w:r>
      <w:r w:rsidR="000C3553" w:rsidRPr="00B965CE">
        <w:rPr>
          <w:lang w:val="en-GB"/>
        </w:rPr>
        <w:t xml:space="preserve"> </w:t>
      </w:r>
      <w:r w:rsidR="00940448" w:rsidRPr="00B965CE">
        <w:rPr>
          <w:lang w:val="en-GB"/>
        </w:rPr>
        <w:t>designated to treat mild</w:t>
      </w:r>
      <w:r w:rsidR="00933DE0" w:rsidRPr="00B965CE">
        <w:rPr>
          <w:lang w:val="en-GB"/>
        </w:rPr>
        <w:t>ly</w:t>
      </w:r>
      <w:r w:rsidR="00940448" w:rsidRPr="00B965CE">
        <w:rPr>
          <w:lang w:val="en-GB"/>
        </w:rPr>
        <w:t xml:space="preserve"> and moderately injured patients</w:t>
      </w:r>
      <w:r w:rsidR="007349B6">
        <w:rPr>
          <w:lang w:val="en-GB"/>
        </w:rPr>
        <w:t xml:space="preserve"> and did not feature paediatric </w:t>
      </w:r>
      <w:r w:rsidR="00020241">
        <w:rPr>
          <w:lang w:val="en-GB"/>
        </w:rPr>
        <w:t>ICUs</w:t>
      </w:r>
      <w:r w:rsidR="00940448" w:rsidRPr="00B965CE">
        <w:rPr>
          <w:lang w:val="en-GB"/>
        </w:rPr>
        <w:t>.</w:t>
      </w:r>
      <w:r w:rsidR="000300A8" w:rsidRPr="00B965CE">
        <w:rPr>
          <w:lang w:val="en-GB"/>
        </w:rPr>
        <w:t xml:space="preserve"> </w:t>
      </w:r>
      <w:r w:rsidR="002C2CB2" w:rsidRPr="00B965CE">
        <w:rPr>
          <w:lang w:val="en-GB"/>
        </w:rPr>
        <w:t xml:space="preserve">All participating EMSs and trauma </w:t>
      </w:r>
      <w:r w:rsidR="00BB0104">
        <w:rPr>
          <w:lang w:val="en-GB"/>
        </w:rPr>
        <w:t>regions</w:t>
      </w:r>
      <w:r w:rsidR="002C2CB2" w:rsidRPr="00B965CE">
        <w:rPr>
          <w:lang w:val="en-GB"/>
        </w:rPr>
        <w:t xml:space="preserve"> are part of the </w:t>
      </w:r>
      <w:r w:rsidR="005B7FEE" w:rsidRPr="00B965CE">
        <w:rPr>
          <w:lang w:val="en-GB"/>
        </w:rPr>
        <w:t>Pre-hospital</w:t>
      </w:r>
      <w:r w:rsidR="002C2CB2" w:rsidRPr="00B965CE">
        <w:rPr>
          <w:lang w:val="en-GB"/>
        </w:rPr>
        <w:t xml:space="preserve"> Trauma Triage Research Collaborative (PTTRC).</w:t>
      </w:r>
      <w:r w:rsidR="001D568B" w:rsidRPr="00B965CE">
        <w:rPr>
          <w:lang w:val="en-GB"/>
        </w:rPr>
        <w:t xml:space="preserve"> </w:t>
      </w:r>
    </w:p>
    <w:p w14:paraId="2F1148E0" w14:textId="77777777" w:rsidR="00E95459" w:rsidRPr="00B965CE" w:rsidRDefault="00E95459" w:rsidP="00A040B2">
      <w:pPr>
        <w:pStyle w:val="Hoofdtekst"/>
        <w:rPr>
          <w:i/>
          <w:lang w:val="en-GB"/>
        </w:rPr>
      </w:pPr>
    </w:p>
    <w:p w14:paraId="452587D3" w14:textId="77777777" w:rsidR="00044387" w:rsidRPr="00B965CE" w:rsidRDefault="00044387" w:rsidP="00A040B2">
      <w:pPr>
        <w:pStyle w:val="Hoofdtekst"/>
        <w:rPr>
          <w:i/>
          <w:lang w:val="en-GB"/>
        </w:rPr>
      </w:pPr>
      <w:r w:rsidRPr="00B965CE">
        <w:rPr>
          <w:i/>
          <w:lang w:val="en-GB"/>
        </w:rPr>
        <w:t>Patients</w:t>
      </w:r>
    </w:p>
    <w:p w14:paraId="56737C5B" w14:textId="086860CA" w:rsidR="00E67993" w:rsidRPr="00B965CE" w:rsidRDefault="00713B24" w:rsidP="00B26B98">
      <w:pPr>
        <w:pStyle w:val="Hoofdtekst"/>
        <w:rPr>
          <w:lang w:val="en-GB"/>
        </w:rPr>
      </w:pPr>
      <w:r w:rsidRPr="00B965CE">
        <w:rPr>
          <w:lang w:val="en-GB"/>
        </w:rPr>
        <w:t>All p</w:t>
      </w:r>
      <w:r w:rsidR="00BA68BF" w:rsidRPr="00B965CE">
        <w:rPr>
          <w:lang w:val="en-GB"/>
        </w:rPr>
        <w:t>a</w:t>
      </w:r>
      <w:r w:rsidR="00BC1145" w:rsidRPr="00B965CE">
        <w:rPr>
          <w:lang w:val="en-GB"/>
        </w:rPr>
        <w:t xml:space="preserve">ediatric trauma </w:t>
      </w:r>
      <w:r w:rsidR="0035049F" w:rsidRPr="00B965CE">
        <w:rPr>
          <w:lang w:val="en-GB"/>
        </w:rPr>
        <w:t>patients</w:t>
      </w:r>
      <w:r w:rsidR="00BC1145" w:rsidRPr="00B965CE">
        <w:rPr>
          <w:lang w:val="en-GB"/>
        </w:rPr>
        <w:t xml:space="preserve"> (&lt;</w:t>
      </w:r>
      <w:r w:rsidR="0035049F" w:rsidRPr="00B965CE">
        <w:rPr>
          <w:lang w:val="en-GB"/>
        </w:rPr>
        <w:t>1</w:t>
      </w:r>
      <w:r w:rsidR="00BC1145" w:rsidRPr="00B965CE">
        <w:rPr>
          <w:lang w:val="en-GB"/>
        </w:rPr>
        <w:t>6</w:t>
      </w:r>
      <w:r w:rsidR="0035049F" w:rsidRPr="00B965CE">
        <w:rPr>
          <w:lang w:val="en-GB"/>
        </w:rPr>
        <w:t xml:space="preserve"> years of age</w:t>
      </w:r>
      <w:r w:rsidR="00BC1145" w:rsidRPr="00B965CE">
        <w:rPr>
          <w:lang w:val="en-GB"/>
        </w:rPr>
        <w:t>)</w:t>
      </w:r>
      <w:r w:rsidRPr="00B965CE">
        <w:rPr>
          <w:lang w:val="en-GB"/>
        </w:rPr>
        <w:t xml:space="preserve"> </w:t>
      </w:r>
      <w:r w:rsidR="0035049F" w:rsidRPr="00B965CE">
        <w:rPr>
          <w:lang w:val="en-GB"/>
        </w:rPr>
        <w:t xml:space="preserve">transported </w:t>
      </w:r>
      <w:r w:rsidR="0003746E" w:rsidRPr="00B965CE">
        <w:rPr>
          <w:lang w:val="en-GB"/>
        </w:rPr>
        <w:t xml:space="preserve">by </w:t>
      </w:r>
      <w:r w:rsidR="002674F0" w:rsidRPr="00B965CE">
        <w:rPr>
          <w:lang w:val="en-GB"/>
        </w:rPr>
        <w:t xml:space="preserve">EMSs </w:t>
      </w:r>
      <w:r w:rsidR="00967A5A" w:rsidRPr="00B965CE">
        <w:rPr>
          <w:lang w:val="en-GB"/>
        </w:rPr>
        <w:t xml:space="preserve">with high priority </w:t>
      </w:r>
      <w:r w:rsidR="00BC1145" w:rsidRPr="00B965CE">
        <w:rPr>
          <w:lang w:val="en-GB"/>
        </w:rPr>
        <w:t xml:space="preserve">were eligible for inclusion. </w:t>
      </w:r>
      <w:r w:rsidR="00967A5A" w:rsidRPr="00B965CE">
        <w:rPr>
          <w:lang w:val="en-GB"/>
        </w:rPr>
        <w:t xml:space="preserve">Patients not transported </w:t>
      </w:r>
      <w:r w:rsidR="00E25CC1" w:rsidRPr="00B965CE">
        <w:rPr>
          <w:lang w:val="en-GB"/>
        </w:rPr>
        <w:t xml:space="preserve">from the scene of injury </w:t>
      </w:r>
      <w:r w:rsidR="00967A5A" w:rsidRPr="00B965CE">
        <w:rPr>
          <w:lang w:val="en-GB"/>
        </w:rPr>
        <w:t xml:space="preserve">to </w:t>
      </w:r>
      <w:r w:rsidRPr="00B965CE">
        <w:rPr>
          <w:lang w:val="en-GB"/>
        </w:rPr>
        <w:t xml:space="preserve">a </w:t>
      </w:r>
      <w:r w:rsidR="00967A5A" w:rsidRPr="00B965CE">
        <w:rPr>
          <w:lang w:val="en-GB"/>
        </w:rPr>
        <w:t>trauma receiving emergency department</w:t>
      </w:r>
      <w:r w:rsidR="00267814" w:rsidRPr="00B965CE">
        <w:rPr>
          <w:lang w:val="en-GB"/>
        </w:rPr>
        <w:t xml:space="preserve"> (ED</w:t>
      </w:r>
      <w:r w:rsidR="00C83AB6" w:rsidRPr="00B965CE">
        <w:rPr>
          <w:lang w:val="en-GB"/>
        </w:rPr>
        <w:t xml:space="preserve"> and patients transported to a trauma-receiving </w:t>
      </w:r>
      <w:r w:rsidR="00267814" w:rsidRPr="00B965CE">
        <w:rPr>
          <w:lang w:val="en-GB"/>
        </w:rPr>
        <w:t xml:space="preserve">ED </w:t>
      </w:r>
      <w:r w:rsidR="00C83AB6" w:rsidRPr="00B965CE">
        <w:rPr>
          <w:lang w:val="en-GB"/>
        </w:rPr>
        <w:t xml:space="preserve">in </w:t>
      </w:r>
      <w:r w:rsidR="00577424" w:rsidRPr="00B965CE">
        <w:rPr>
          <w:lang w:val="en-GB"/>
        </w:rPr>
        <w:t>one of the four</w:t>
      </w:r>
      <w:r w:rsidR="00C83AB6" w:rsidRPr="00B965CE">
        <w:rPr>
          <w:lang w:val="en-GB"/>
        </w:rPr>
        <w:t xml:space="preserve"> non-participating </w:t>
      </w:r>
      <w:r w:rsidR="00F40636">
        <w:rPr>
          <w:lang w:val="en-GB"/>
        </w:rPr>
        <w:t>trauma regions</w:t>
      </w:r>
      <w:r w:rsidR="00967A5A" w:rsidRPr="00B965CE">
        <w:rPr>
          <w:lang w:val="en-GB"/>
        </w:rPr>
        <w:t xml:space="preserve"> were excluded.</w:t>
      </w:r>
      <w:r w:rsidR="00A379EB">
        <w:rPr>
          <w:lang w:val="en-GB"/>
        </w:rPr>
        <w:t xml:space="preserve"> Patients transported by helicopter were ineligible because of different triage strategies and protocols. Few patients are transported by helicopter in the Netherlands because of the relatively short distances. </w:t>
      </w:r>
    </w:p>
    <w:p w14:paraId="36EF9CD7" w14:textId="77777777" w:rsidR="00E67993" w:rsidRPr="00B965CE" w:rsidRDefault="00E67993" w:rsidP="00B26B98">
      <w:pPr>
        <w:pStyle w:val="Hoofdtekst"/>
        <w:rPr>
          <w:lang w:val="en-GB"/>
        </w:rPr>
      </w:pPr>
    </w:p>
    <w:p w14:paraId="7FF174DA" w14:textId="087C11A2" w:rsidR="00B26B98" w:rsidRPr="00B965CE" w:rsidRDefault="00E67993" w:rsidP="00B26B98">
      <w:pPr>
        <w:pStyle w:val="Hoofdtekst"/>
        <w:rPr>
          <w:lang w:val="en-GB"/>
        </w:rPr>
      </w:pPr>
      <w:r w:rsidRPr="00B965CE">
        <w:rPr>
          <w:lang w:val="en-GB"/>
        </w:rPr>
        <w:t xml:space="preserve">A novel tool (SelectAssist) was developed to aid trauma patient selection in the pre-hospital setting (see Appendix, p2). </w:t>
      </w:r>
      <w:r w:rsidR="004D3236">
        <w:rPr>
          <w:lang w:val="en-GB"/>
        </w:rPr>
        <w:t>V</w:t>
      </w:r>
      <w:r w:rsidR="001803F8" w:rsidRPr="00B965CE">
        <w:rPr>
          <w:lang w:val="en-GB"/>
        </w:rPr>
        <w:t xml:space="preserve">alidation </w:t>
      </w:r>
      <w:r w:rsidR="004D3236">
        <w:rPr>
          <w:lang w:val="en-GB"/>
        </w:rPr>
        <w:t xml:space="preserve">in a hold-out test dataset </w:t>
      </w:r>
      <w:r w:rsidR="00343B1A" w:rsidRPr="00B965CE">
        <w:rPr>
          <w:lang w:val="en-GB"/>
        </w:rPr>
        <w:t>indicated</w:t>
      </w:r>
      <w:r w:rsidR="001803F8" w:rsidRPr="00B965CE">
        <w:rPr>
          <w:lang w:val="en-GB"/>
        </w:rPr>
        <w:t xml:space="preserve"> an overall accuracy </w:t>
      </w:r>
      <w:r w:rsidR="00F85B2A" w:rsidRPr="00B965CE">
        <w:rPr>
          <w:lang w:val="en-GB"/>
        </w:rPr>
        <w:t xml:space="preserve">of </w:t>
      </w:r>
      <w:r w:rsidR="00E168D5" w:rsidRPr="00B965CE">
        <w:rPr>
          <w:lang w:val="en-GB"/>
        </w:rPr>
        <w:t>98·9% (95%-CI, 98·</w:t>
      </w:r>
      <w:r w:rsidR="000C0DE6">
        <w:rPr>
          <w:lang w:val="en-GB"/>
        </w:rPr>
        <w:t>4</w:t>
      </w:r>
      <w:r w:rsidR="00E168D5" w:rsidRPr="00B965CE">
        <w:rPr>
          <w:lang w:val="en-GB"/>
        </w:rPr>
        <w:t xml:space="preserve"> – 99·</w:t>
      </w:r>
      <w:r w:rsidR="000C0DE6">
        <w:rPr>
          <w:lang w:val="en-GB"/>
        </w:rPr>
        <w:t>3</w:t>
      </w:r>
      <w:r w:rsidR="00E168D5" w:rsidRPr="00B965CE">
        <w:rPr>
          <w:lang w:val="en-GB"/>
        </w:rPr>
        <w:t>)</w:t>
      </w:r>
      <w:r w:rsidR="00874E9D" w:rsidRPr="00B965CE">
        <w:rPr>
          <w:lang w:val="en-GB"/>
        </w:rPr>
        <w:t xml:space="preserve">. </w:t>
      </w:r>
      <w:r w:rsidR="00E96C49">
        <w:rPr>
          <w:lang w:val="en-GB"/>
        </w:rPr>
        <w:t>All initially selected patients were manually reviewed</w:t>
      </w:r>
      <w:r w:rsidR="002E0F9E" w:rsidRPr="00B965CE">
        <w:rPr>
          <w:lang w:val="en-GB"/>
        </w:rPr>
        <w:t>.</w:t>
      </w:r>
      <w:r w:rsidR="00E168D5" w:rsidRPr="00B965CE">
        <w:rPr>
          <w:lang w:val="en-GB"/>
        </w:rPr>
        <w:t xml:space="preserve"> </w:t>
      </w:r>
      <w:r w:rsidR="00C83AB6" w:rsidRPr="00B965CE">
        <w:rPr>
          <w:lang w:val="en-GB"/>
        </w:rPr>
        <w:t>The full patient flow</w:t>
      </w:r>
      <w:r w:rsidR="002E0F9E" w:rsidRPr="00B965CE">
        <w:rPr>
          <w:lang w:val="en-GB"/>
        </w:rPr>
        <w:t>, including the selection strategy,</w:t>
      </w:r>
      <w:r w:rsidR="00C83AB6" w:rsidRPr="00B965CE">
        <w:rPr>
          <w:lang w:val="en-GB"/>
        </w:rPr>
        <w:t xml:space="preserve"> is depicted in Figure 1.</w:t>
      </w:r>
      <w:r w:rsidR="00BC1145" w:rsidRPr="00B965CE">
        <w:rPr>
          <w:lang w:val="en-GB"/>
        </w:rPr>
        <w:t xml:space="preserve"> </w:t>
      </w:r>
    </w:p>
    <w:p w14:paraId="6D1CBF83" w14:textId="77777777" w:rsidR="00044387" w:rsidRPr="00B965CE" w:rsidRDefault="00044387" w:rsidP="00A040B2">
      <w:pPr>
        <w:pStyle w:val="Hoofdtekst"/>
        <w:rPr>
          <w:i/>
          <w:lang w:val="en-GB"/>
        </w:rPr>
      </w:pPr>
    </w:p>
    <w:p w14:paraId="02EBE939" w14:textId="77777777" w:rsidR="00044387" w:rsidRPr="00B965CE" w:rsidRDefault="00044387" w:rsidP="00A040B2">
      <w:pPr>
        <w:pStyle w:val="Hoofdtekst"/>
        <w:rPr>
          <w:i/>
          <w:lang w:val="en-GB"/>
        </w:rPr>
      </w:pPr>
      <w:r w:rsidRPr="00B965CE">
        <w:rPr>
          <w:i/>
          <w:lang w:val="en-GB"/>
        </w:rPr>
        <w:t>Data Collection</w:t>
      </w:r>
    </w:p>
    <w:p w14:paraId="2F5EE116" w14:textId="3E9E6C45" w:rsidR="00713B24" w:rsidRPr="00B965CE" w:rsidRDefault="005B7FEE" w:rsidP="00A040B2">
      <w:pPr>
        <w:pStyle w:val="Hoofdtekst"/>
        <w:rPr>
          <w:lang w:val="en-GB"/>
        </w:rPr>
      </w:pPr>
      <w:r w:rsidRPr="00B965CE">
        <w:rPr>
          <w:lang w:val="en-GB"/>
        </w:rPr>
        <w:lastRenderedPageBreak/>
        <w:t>Pre-hospital</w:t>
      </w:r>
      <w:r w:rsidR="00713B24" w:rsidRPr="00B965CE">
        <w:rPr>
          <w:lang w:val="en-GB"/>
        </w:rPr>
        <w:t xml:space="preserve"> </w:t>
      </w:r>
      <w:r w:rsidR="00874E9D" w:rsidRPr="00B965CE">
        <w:rPr>
          <w:lang w:val="en-GB"/>
        </w:rPr>
        <w:t>electronic health records</w:t>
      </w:r>
      <w:r w:rsidR="00B26B98" w:rsidRPr="00B965CE">
        <w:rPr>
          <w:lang w:val="en-GB"/>
        </w:rPr>
        <w:t xml:space="preserve"> (EHR)</w:t>
      </w:r>
      <w:r w:rsidR="00713B24" w:rsidRPr="00B965CE">
        <w:rPr>
          <w:lang w:val="en-GB"/>
        </w:rPr>
        <w:t xml:space="preserve"> </w:t>
      </w:r>
      <w:r w:rsidR="006250B4" w:rsidRPr="00B965CE">
        <w:rPr>
          <w:lang w:val="en-GB"/>
        </w:rPr>
        <w:t xml:space="preserve">from participating EMSs </w:t>
      </w:r>
      <w:r w:rsidR="00713B24" w:rsidRPr="00B965CE">
        <w:rPr>
          <w:lang w:val="en-GB"/>
        </w:rPr>
        <w:t xml:space="preserve">were prospectively collected </w:t>
      </w:r>
      <w:r w:rsidR="00874E9D" w:rsidRPr="00B965CE">
        <w:rPr>
          <w:lang w:val="en-GB"/>
        </w:rPr>
        <w:t>in a standard</w:t>
      </w:r>
      <w:r w:rsidR="00B61E3D" w:rsidRPr="00B965CE">
        <w:rPr>
          <w:lang w:val="en-GB"/>
        </w:rPr>
        <w:t>ised</w:t>
      </w:r>
      <w:r w:rsidR="00874E9D" w:rsidRPr="00B965CE">
        <w:rPr>
          <w:lang w:val="en-GB"/>
        </w:rPr>
        <w:t xml:space="preserve"> manner </w:t>
      </w:r>
      <w:r w:rsidR="00713B24" w:rsidRPr="00B965CE">
        <w:rPr>
          <w:lang w:val="en-GB"/>
        </w:rPr>
        <w:t xml:space="preserve">from January 1, 2015 to December 31, 2017. </w:t>
      </w:r>
      <w:r w:rsidR="00B26B98" w:rsidRPr="00B965CE">
        <w:rPr>
          <w:lang w:val="en-GB"/>
        </w:rPr>
        <w:t xml:space="preserve">All EHRs were structured according to </w:t>
      </w:r>
      <w:r w:rsidR="00D97D8B" w:rsidRPr="00B965CE">
        <w:rPr>
          <w:lang w:val="en-GB"/>
        </w:rPr>
        <w:t xml:space="preserve">the template of the </w:t>
      </w:r>
      <w:r w:rsidR="00E67993" w:rsidRPr="00B965CE">
        <w:rPr>
          <w:lang w:val="en-GB"/>
        </w:rPr>
        <w:t xml:space="preserve">Dutch </w:t>
      </w:r>
      <w:r w:rsidR="00D97D8B" w:rsidRPr="00B965CE">
        <w:rPr>
          <w:lang w:val="en-GB"/>
        </w:rPr>
        <w:t>Basic Set of Ambulance Care and include</w:t>
      </w:r>
      <w:r w:rsidR="0012554E" w:rsidRPr="00B965CE">
        <w:rPr>
          <w:lang w:val="en-GB"/>
        </w:rPr>
        <w:t>d</w:t>
      </w:r>
      <w:r w:rsidR="00D97D8B" w:rsidRPr="00B965CE">
        <w:rPr>
          <w:lang w:val="en-GB"/>
        </w:rPr>
        <w:t xml:space="preserve"> </w:t>
      </w:r>
      <w:r w:rsidR="00E57BD8" w:rsidRPr="00B965CE">
        <w:rPr>
          <w:lang w:val="en-GB"/>
        </w:rPr>
        <w:t>patient demographics, vital signs, a description of the mechanism of injury, medical treatments</w:t>
      </w:r>
      <w:r w:rsidR="00F54528" w:rsidRPr="00B965CE">
        <w:rPr>
          <w:lang w:val="en-GB"/>
        </w:rPr>
        <w:t xml:space="preserve"> administered</w:t>
      </w:r>
      <w:r w:rsidR="00E57BD8" w:rsidRPr="00B965CE">
        <w:rPr>
          <w:lang w:val="en-GB"/>
        </w:rPr>
        <w:t>, a primary survey, and a secondary survey.</w:t>
      </w:r>
      <w:r w:rsidR="006128B2">
        <w:rPr>
          <w:lang w:val="en-GB"/>
        </w:rPr>
        <w:fldChar w:fldCharType="begin"/>
      </w:r>
      <w:r w:rsidR="006128B2">
        <w:rPr>
          <w:lang w:val="en-GB"/>
        </w:rPr>
        <w:instrText xml:space="preserve"> ADDIN EN.CITE &lt;EndNote&gt;&lt;Cite&gt;&lt;Author&gt;Van der Sluijs&lt;/Author&gt;&lt;Year&gt;2019&lt;/Year&gt;&lt;RecNum&gt;11&lt;/RecNum&gt;&lt;DisplayText&gt;&lt;style face="superscript"&gt;10&lt;/style&gt;&lt;/DisplayText&gt;&lt;record&gt;&lt;rec-number&gt;11&lt;/rec-number&gt;&lt;foreign-keys&gt;&lt;key app="EN" db-id="vpfa5srv95wdw0ettslpfwpzwt92a0ppa02e" timestamp="1573225215"&gt;11&lt;/key&gt;&lt;/foreign-keys&gt;&lt;ref-type name="Journal Article"&gt;17&lt;/ref-type&gt;&lt;contributors&gt;&lt;authors&gt;&lt;author&gt;Van der Sluijs, R.&lt;/author&gt;&lt;author&gt;Debray, T. P. A.&lt;/author&gt;&lt;author&gt;Poeze, M.&lt;/author&gt;&lt;author&gt;Leenen, L. P. H.&lt;/author&gt;&lt;author&gt;van Heijl, M.&lt;/author&gt;&lt;/authors&gt;&lt;/contributors&gt;&lt;titles&gt;&lt;title&gt;Development and validation of a novel prediction model to identify patients in need of specialized trauma care during field triage: design and rationale of the GOAT study&lt;/title&gt;&lt;secondary-title&gt;Diagnostic and Prognostic Research&lt;/secondary-title&gt;&lt;/titles&gt;&lt;volume&gt;3&lt;/volume&gt;&lt;number&gt;12&lt;/number&gt;&lt;dates&gt;&lt;year&gt;2019&lt;/year&gt;&lt;pub-dates&gt;&lt;date&gt;June 20&lt;/date&gt;&lt;/pub-dates&gt;&lt;/dates&gt;&lt;urls&gt;&lt;/urls&gt;&lt;electronic-resource-num&gt;10.1186/s41512-019-0058-5&lt;/electronic-resource-num&gt;&lt;/record&gt;&lt;/Cite&gt;&lt;/EndNote&gt;</w:instrText>
      </w:r>
      <w:r w:rsidR="006128B2">
        <w:rPr>
          <w:lang w:val="en-GB"/>
        </w:rPr>
        <w:fldChar w:fldCharType="separate"/>
      </w:r>
      <w:r w:rsidR="006128B2" w:rsidRPr="006128B2">
        <w:rPr>
          <w:noProof/>
          <w:vertAlign w:val="superscript"/>
          <w:lang w:val="en-GB"/>
        </w:rPr>
        <w:t>10</w:t>
      </w:r>
      <w:r w:rsidR="006128B2">
        <w:rPr>
          <w:lang w:val="en-GB"/>
        </w:rPr>
        <w:fldChar w:fldCharType="end"/>
      </w:r>
      <w:r w:rsidR="00E57BD8" w:rsidRPr="00B965CE">
        <w:rPr>
          <w:lang w:val="en-GB"/>
        </w:rPr>
        <w:t xml:space="preserve"> </w:t>
      </w:r>
      <w:r w:rsidR="00D97D8B" w:rsidRPr="00B965CE">
        <w:rPr>
          <w:lang w:val="en-GB"/>
        </w:rPr>
        <w:t>Physiologic</w:t>
      </w:r>
      <w:r w:rsidR="0003746E" w:rsidRPr="00B965CE">
        <w:rPr>
          <w:lang w:val="en-GB"/>
        </w:rPr>
        <w:t xml:space="preserve"> </w:t>
      </w:r>
      <w:r w:rsidR="00D97D8B" w:rsidRPr="00B965CE">
        <w:rPr>
          <w:lang w:val="en-GB"/>
        </w:rPr>
        <w:t>characteristics consisted of</w:t>
      </w:r>
      <w:r w:rsidR="00E57BD8" w:rsidRPr="00B965CE">
        <w:rPr>
          <w:lang w:val="en-GB"/>
        </w:rPr>
        <w:t>, among others</w:t>
      </w:r>
      <w:r w:rsidR="00D97D8B" w:rsidRPr="00B965CE">
        <w:rPr>
          <w:lang w:val="en-GB"/>
        </w:rPr>
        <w:t>,</w:t>
      </w:r>
      <w:r w:rsidR="00E57BD8" w:rsidRPr="00B965CE">
        <w:rPr>
          <w:lang w:val="en-GB"/>
        </w:rPr>
        <w:t xml:space="preserve"> blood pressure, respiratory rate</w:t>
      </w:r>
      <w:r w:rsidR="006E1B6B" w:rsidRPr="00B965CE">
        <w:rPr>
          <w:lang w:val="en-GB"/>
        </w:rPr>
        <w:t>, and the Glasgow Coma Scale</w:t>
      </w:r>
      <w:r w:rsidR="00A602A4" w:rsidRPr="00B965CE">
        <w:rPr>
          <w:lang w:val="en-GB"/>
        </w:rPr>
        <w:t xml:space="preserve"> (GCS)</w:t>
      </w:r>
      <w:r w:rsidR="00E57BD8" w:rsidRPr="00B965CE">
        <w:rPr>
          <w:lang w:val="en-GB"/>
        </w:rPr>
        <w:t xml:space="preserve">. </w:t>
      </w:r>
      <w:r w:rsidR="00745EE5" w:rsidRPr="00B965CE">
        <w:rPr>
          <w:lang w:val="en-GB"/>
        </w:rPr>
        <w:t>Mechanisms of injury, suspected injuries, triage tool criteria, and relevant patient outcomes were collecte</w:t>
      </w:r>
      <w:r w:rsidR="0003746E" w:rsidRPr="00B965CE">
        <w:rPr>
          <w:lang w:val="en-GB"/>
        </w:rPr>
        <w:t>d</w:t>
      </w:r>
      <w:r w:rsidR="0032706A" w:rsidRPr="00B965CE">
        <w:rPr>
          <w:lang w:val="en-GB"/>
        </w:rPr>
        <w:t xml:space="preserve"> from corresponding input fields</w:t>
      </w:r>
      <w:r w:rsidR="00745EE5" w:rsidRPr="00B965CE">
        <w:rPr>
          <w:lang w:val="en-GB"/>
        </w:rPr>
        <w:t>.</w:t>
      </w:r>
      <w:r w:rsidR="00527325" w:rsidRPr="00B965CE">
        <w:rPr>
          <w:lang w:val="en-GB"/>
        </w:rPr>
        <w:t xml:space="preserve"> </w:t>
      </w:r>
      <w:r w:rsidR="0012554E" w:rsidRPr="00B965CE">
        <w:rPr>
          <w:lang w:val="en-GB"/>
        </w:rPr>
        <w:t xml:space="preserve">Free </w:t>
      </w:r>
      <w:r w:rsidR="00527325" w:rsidRPr="00B965CE">
        <w:rPr>
          <w:lang w:val="en-GB"/>
        </w:rPr>
        <w:t xml:space="preserve">text fields </w:t>
      </w:r>
      <w:r w:rsidR="00D06CFE" w:rsidRPr="00B965CE">
        <w:rPr>
          <w:lang w:val="en-GB"/>
        </w:rPr>
        <w:t xml:space="preserve">available in EHRs </w:t>
      </w:r>
      <w:r w:rsidR="00527325" w:rsidRPr="00B965CE">
        <w:rPr>
          <w:lang w:val="en-GB"/>
        </w:rPr>
        <w:t xml:space="preserve">were abstracted by research assistants </w:t>
      </w:r>
      <w:r w:rsidR="006E1B6B" w:rsidRPr="00B965CE">
        <w:rPr>
          <w:lang w:val="en-GB"/>
        </w:rPr>
        <w:t>and</w:t>
      </w:r>
      <w:r w:rsidR="00527325" w:rsidRPr="00B965CE">
        <w:rPr>
          <w:lang w:val="en-GB"/>
        </w:rPr>
        <w:t xml:space="preserve"> investigators to </w:t>
      </w:r>
      <w:r w:rsidR="009F5FB8" w:rsidRPr="00B965CE">
        <w:rPr>
          <w:lang w:val="en-GB"/>
        </w:rPr>
        <w:t>complement</w:t>
      </w:r>
      <w:r w:rsidR="00527325" w:rsidRPr="00B965CE">
        <w:rPr>
          <w:lang w:val="en-GB"/>
        </w:rPr>
        <w:t xml:space="preserve"> </w:t>
      </w:r>
      <w:r w:rsidR="00D06CFE" w:rsidRPr="00B965CE">
        <w:rPr>
          <w:lang w:val="en-GB"/>
        </w:rPr>
        <w:t>the collected data.</w:t>
      </w:r>
      <w:r w:rsidR="00527325" w:rsidRPr="00B965CE">
        <w:rPr>
          <w:lang w:val="en-GB"/>
        </w:rPr>
        <w:t xml:space="preserve"> If there was any uncertainty on the classification of a report, one </w:t>
      </w:r>
      <w:r w:rsidR="00A602A4" w:rsidRPr="00B965CE">
        <w:rPr>
          <w:lang w:val="en-GB"/>
        </w:rPr>
        <w:t xml:space="preserve">different </w:t>
      </w:r>
      <w:r w:rsidR="00527325" w:rsidRPr="00B965CE">
        <w:rPr>
          <w:lang w:val="en-GB"/>
        </w:rPr>
        <w:t xml:space="preserve">investigator </w:t>
      </w:r>
      <w:r w:rsidR="00D06CFE" w:rsidRPr="00B965CE">
        <w:rPr>
          <w:lang w:val="en-GB"/>
        </w:rPr>
        <w:t>was</w:t>
      </w:r>
      <w:r w:rsidR="00527325" w:rsidRPr="00B965CE">
        <w:rPr>
          <w:lang w:val="en-GB"/>
        </w:rPr>
        <w:t xml:space="preserve"> asked to review the patient record</w:t>
      </w:r>
      <w:r w:rsidR="00DB0BFA">
        <w:rPr>
          <w:lang w:val="en-GB"/>
        </w:rPr>
        <w:t>. I</w:t>
      </w:r>
      <w:r w:rsidR="00D06CFE" w:rsidRPr="00B965CE">
        <w:rPr>
          <w:lang w:val="en-GB"/>
        </w:rPr>
        <w:t xml:space="preserve">f </w:t>
      </w:r>
      <w:r w:rsidR="00DB0BFA">
        <w:rPr>
          <w:lang w:val="en-GB"/>
        </w:rPr>
        <w:t>these investigators disagreed</w:t>
      </w:r>
      <w:r w:rsidR="00D06CFE" w:rsidRPr="00B965CE">
        <w:rPr>
          <w:lang w:val="en-GB"/>
        </w:rPr>
        <w:t xml:space="preserve">, </w:t>
      </w:r>
      <w:r w:rsidR="00DB0BFA">
        <w:rPr>
          <w:lang w:val="en-GB"/>
        </w:rPr>
        <w:t xml:space="preserve">a third investigator was asked to discuss the record </w:t>
      </w:r>
      <w:r w:rsidR="00C71333" w:rsidRPr="00B965CE">
        <w:rPr>
          <w:lang w:val="en-GB"/>
        </w:rPr>
        <w:t xml:space="preserve">until consensus was reached. </w:t>
      </w:r>
      <w:r w:rsidR="00D06CFE" w:rsidRPr="00B965CE">
        <w:rPr>
          <w:lang w:val="en-GB"/>
        </w:rPr>
        <w:t xml:space="preserve"> </w:t>
      </w:r>
    </w:p>
    <w:p w14:paraId="65EDD75E" w14:textId="77777777" w:rsidR="00CA3734" w:rsidRPr="00B965CE" w:rsidRDefault="00CA3734" w:rsidP="00A040B2">
      <w:pPr>
        <w:pStyle w:val="Hoofdtekst"/>
        <w:rPr>
          <w:lang w:val="en-GB"/>
        </w:rPr>
      </w:pPr>
    </w:p>
    <w:p w14:paraId="706C21D7" w14:textId="5EAC63EA" w:rsidR="00687D7A" w:rsidRPr="00B965CE" w:rsidRDefault="005B7FEE" w:rsidP="00A040B2">
      <w:pPr>
        <w:pStyle w:val="Hoofdtekst"/>
        <w:rPr>
          <w:lang w:val="en-GB"/>
        </w:rPr>
      </w:pPr>
      <w:r w:rsidRPr="00B965CE">
        <w:rPr>
          <w:lang w:val="en-GB"/>
        </w:rPr>
        <w:t>Pre-hospital</w:t>
      </w:r>
      <w:r w:rsidR="00B3378E" w:rsidRPr="00B965CE">
        <w:rPr>
          <w:lang w:val="en-GB"/>
        </w:rPr>
        <w:t xml:space="preserve"> data was </w:t>
      </w:r>
      <w:r w:rsidR="00A4508D" w:rsidRPr="00B965CE">
        <w:rPr>
          <w:lang w:val="en-GB"/>
        </w:rPr>
        <w:t>linked</w:t>
      </w:r>
      <w:r w:rsidR="00B3378E" w:rsidRPr="00B965CE">
        <w:rPr>
          <w:lang w:val="en-GB"/>
        </w:rPr>
        <w:t xml:space="preserve"> </w:t>
      </w:r>
      <w:r w:rsidR="00D97D8B" w:rsidRPr="00B965CE">
        <w:rPr>
          <w:lang w:val="en-GB"/>
        </w:rPr>
        <w:t>with in</w:t>
      </w:r>
      <w:r w:rsidR="0012554E" w:rsidRPr="00B965CE">
        <w:rPr>
          <w:lang w:val="en-GB"/>
        </w:rPr>
        <w:t>-</w:t>
      </w:r>
      <w:r w:rsidR="00D97D8B" w:rsidRPr="00B965CE">
        <w:rPr>
          <w:lang w:val="en-GB"/>
        </w:rPr>
        <w:t xml:space="preserve">hospital data </w:t>
      </w:r>
      <w:r w:rsidR="006250B4" w:rsidRPr="00B965CE">
        <w:rPr>
          <w:lang w:val="en-GB"/>
        </w:rPr>
        <w:t>from</w:t>
      </w:r>
      <w:r w:rsidR="00D97D8B" w:rsidRPr="00B965CE">
        <w:rPr>
          <w:lang w:val="en-GB"/>
        </w:rPr>
        <w:t xml:space="preserve"> the Dutch National Trauma Registry to </w:t>
      </w:r>
      <w:r w:rsidR="0047658E" w:rsidRPr="00B965CE">
        <w:rPr>
          <w:lang w:val="en-GB"/>
        </w:rPr>
        <w:t>construct</w:t>
      </w:r>
      <w:r w:rsidR="00D97D8B" w:rsidRPr="00B965CE">
        <w:rPr>
          <w:lang w:val="en-GB"/>
        </w:rPr>
        <w:t xml:space="preserve"> the final dataset.</w:t>
      </w:r>
      <w:r w:rsidR="006128B2">
        <w:rPr>
          <w:lang w:val="en-GB"/>
        </w:rPr>
        <w:fldChar w:fldCharType="begin"/>
      </w:r>
      <w:r w:rsidR="006128B2">
        <w:rPr>
          <w:lang w:val="en-GB"/>
        </w:rPr>
        <w:instrText xml:space="preserve"> ADDIN EN.CITE &lt;EndNote&gt;&lt;Cite&gt;&lt;Author&gt;Van der Sluijs&lt;/Author&gt;&lt;Year&gt;2019&lt;/Year&gt;&lt;RecNum&gt;11&lt;/RecNum&gt;&lt;DisplayText&gt;&lt;style face="superscript"&gt;10&lt;/style&gt;&lt;/DisplayText&gt;&lt;record&gt;&lt;rec-number&gt;11&lt;/rec-number&gt;&lt;foreign-keys&gt;&lt;key app="EN" db-id="vpfa5srv95wdw0ettslpfwpzwt92a0ppa02e" timestamp="1573225215"&gt;11&lt;/key&gt;&lt;/foreign-keys&gt;&lt;ref-type name="Journal Article"&gt;17&lt;/ref-type&gt;&lt;contributors&gt;&lt;authors&gt;&lt;author&gt;Van der Sluijs, R.&lt;/author&gt;&lt;author&gt;Debray, T. P. A.&lt;/author&gt;&lt;author&gt;Poeze, M.&lt;/author&gt;&lt;author&gt;Leenen, L. P. H.&lt;/author&gt;&lt;author&gt;van Heijl, M.&lt;/author&gt;&lt;/authors&gt;&lt;/contributors&gt;&lt;titles&gt;&lt;title&gt;Development and validation of a novel prediction model to identify patients in need of specialized trauma care during field triage: design and rationale of the GOAT study&lt;/title&gt;&lt;secondary-title&gt;Diagnostic and Prognostic Research&lt;/secondary-title&gt;&lt;/titles&gt;&lt;volume&gt;3&lt;/volume&gt;&lt;number&gt;12&lt;/number&gt;&lt;dates&gt;&lt;year&gt;2019&lt;/year&gt;&lt;pub-dates&gt;&lt;date&gt;June 20&lt;/date&gt;&lt;/pub-dates&gt;&lt;/dates&gt;&lt;urls&gt;&lt;/urls&gt;&lt;electronic-resource-num&gt;10.1186/s41512-019-0058-5&lt;/electronic-resource-num&gt;&lt;/record&gt;&lt;/Cite&gt;&lt;/EndNote&gt;</w:instrText>
      </w:r>
      <w:r w:rsidR="006128B2">
        <w:rPr>
          <w:lang w:val="en-GB"/>
        </w:rPr>
        <w:fldChar w:fldCharType="separate"/>
      </w:r>
      <w:r w:rsidR="006128B2" w:rsidRPr="006128B2">
        <w:rPr>
          <w:noProof/>
          <w:vertAlign w:val="superscript"/>
          <w:lang w:val="en-GB"/>
        </w:rPr>
        <w:t>10</w:t>
      </w:r>
      <w:r w:rsidR="006128B2">
        <w:rPr>
          <w:lang w:val="en-GB"/>
        </w:rPr>
        <w:fldChar w:fldCharType="end"/>
      </w:r>
      <w:r w:rsidR="00D97D8B" w:rsidRPr="00B965CE">
        <w:rPr>
          <w:lang w:val="en-GB"/>
        </w:rPr>
        <w:t xml:space="preserve"> </w:t>
      </w:r>
      <w:r w:rsidR="0071706D" w:rsidRPr="00B965CE">
        <w:rPr>
          <w:lang w:val="en-GB"/>
        </w:rPr>
        <w:t>This</w:t>
      </w:r>
      <w:r w:rsidR="00D97D8B" w:rsidRPr="00B965CE">
        <w:rPr>
          <w:lang w:val="en-GB"/>
        </w:rPr>
        <w:t xml:space="preserve"> is a nationwide registry</w:t>
      </w:r>
      <w:r w:rsidR="00012F47" w:rsidRPr="00B965CE">
        <w:rPr>
          <w:lang w:val="en-GB"/>
        </w:rPr>
        <w:t xml:space="preserve"> covering all</w:t>
      </w:r>
      <w:r w:rsidR="00D97D8B" w:rsidRPr="00B965CE">
        <w:rPr>
          <w:lang w:val="en-GB"/>
        </w:rPr>
        <w:t xml:space="preserve"> trauma</w:t>
      </w:r>
      <w:r w:rsidR="00F54528" w:rsidRPr="00B965CE">
        <w:rPr>
          <w:lang w:val="en-GB"/>
        </w:rPr>
        <w:t>-</w:t>
      </w:r>
      <w:r w:rsidR="00D97D8B" w:rsidRPr="00B965CE">
        <w:rPr>
          <w:lang w:val="en-GB"/>
        </w:rPr>
        <w:t xml:space="preserve">related hospital admissions </w:t>
      </w:r>
      <w:r w:rsidR="004F4278" w:rsidRPr="00B965CE">
        <w:rPr>
          <w:lang w:val="en-GB"/>
        </w:rPr>
        <w:t>from</w:t>
      </w:r>
      <w:r w:rsidR="00D97D8B" w:rsidRPr="00B965CE">
        <w:rPr>
          <w:lang w:val="en-GB"/>
        </w:rPr>
        <w:t xml:space="preserve"> every </w:t>
      </w:r>
      <w:r w:rsidR="00267814" w:rsidRPr="00B965CE">
        <w:rPr>
          <w:lang w:val="en-GB"/>
        </w:rPr>
        <w:t>ED</w:t>
      </w:r>
      <w:r w:rsidR="00D97D8B" w:rsidRPr="00B965CE">
        <w:rPr>
          <w:lang w:val="en-GB"/>
        </w:rPr>
        <w:t xml:space="preserve"> in the Netherland</w:t>
      </w:r>
      <w:r w:rsidR="0071706D" w:rsidRPr="00B965CE">
        <w:rPr>
          <w:lang w:val="en-GB"/>
        </w:rPr>
        <w:t>s</w:t>
      </w:r>
      <w:r w:rsidR="00D97D8B" w:rsidRPr="00B965CE">
        <w:rPr>
          <w:lang w:val="en-GB"/>
        </w:rPr>
        <w:t>. The</w:t>
      </w:r>
      <w:r w:rsidR="00EC1D7C" w:rsidRPr="00B965CE">
        <w:rPr>
          <w:lang w:val="en-GB"/>
        </w:rPr>
        <w:t xml:space="preserve"> registry includes relevant patient outcomes, such as: Injury Severity Scores (ISS), mortality, Intensive Care Unit (ICU) admission, and early critical</w:t>
      </w:r>
      <w:r w:rsidR="00D66A9E" w:rsidRPr="00B965CE">
        <w:rPr>
          <w:lang w:val="en-GB"/>
        </w:rPr>
        <w:t>-</w:t>
      </w:r>
      <w:r w:rsidR="00EC1D7C" w:rsidRPr="00B965CE">
        <w:rPr>
          <w:lang w:val="en-GB"/>
        </w:rPr>
        <w:t>resource</w:t>
      </w:r>
      <w:r w:rsidR="00874E9D" w:rsidRPr="00B965CE">
        <w:rPr>
          <w:lang w:val="en-GB"/>
        </w:rPr>
        <w:t xml:space="preserve"> </w:t>
      </w:r>
      <w:r w:rsidR="00EC1D7C" w:rsidRPr="00B965CE">
        <w:rPr>
          <w:lang w:val="en-GB"/>
        </w:rPr>
        <w:t>use.</w:t>
      </w:r>
      <w:r w:rsidR="00EF6822" w:rsidRPr="00B965CE">
        <w:rPr>
          <w:lang w:val="en-GB"/>
        </w:rPr>
        <w:fldChar w:fldCharType="begin"/>
      </w:r>
      <w:r w:rsidR="00A84984">
        <w:rPr>
          <w:lang w:val="en-GB"/>
        </w:rPr>
        <w:instrText xml:space="preserve"> ADDIN EN.CITE &lt;EndNote&gt;&lt;Cite&gt;&lt;Author&gt;Baker&lt;/Author&gt;&lt;Year&gt;1974&lt;/Year&gt;&lt;RecNum&gt;29&lt;/RecNum&gt;&lt;DisplayText&gt;&lt;style face="superscript"&gt;11&lt;/style&gt;&lt;/DisplayText&gt;&lt;record&gt;&lt;rec-number&gt;29&lt;/rec-number&gt;&lt;foreign-keys&gt;&lt;key app="EN" db-id="229zr0v5p2arf6e5avdv2sx0xd9tvsedpw0e" timestamp="1572444090"&gt;29&lt;/key&gt;&lt;/foreign-keys&gt;&lt;ref-type name="Journal Article"&gt;17&lt;/ref-type&gt;&lt;contributors&gt;&lt;authors&gt;&lt;author&gt;Baker, S. P.&lt;/author&gt;&lt;author&gt;O&amp;apos;Neill, B.&lt;/author&gt;&lt;author&gt;Haddon, W., Jr.&lt;/author&gt;&lt;author&gt;Long, W. B.&lt;/author&gt;&lt;/authors&gt;&lt;/contributors&gt;&lt;titles&gt;&lt;title&gt;The injury severity score: a method for describing patients with multiple injuries and evaluating emergency care&lt;/title&gt;&lt;secondary-title&gt;J Trauma&lt;/secondary-title&gt;&lt;/titles&gt;&lt;periodical&gt;&lt;full-title&gt;J Trauma&lt;/full-title&gt;&lt;/periodical&gt;&lt;pages&gt;187-96&lt;/pages&gt;&lt;volume&gt;14&lt;/volume&gt;&lt;number&gt;3&lt;/number&gt;&lt;edition&gt;1974/03/01&lt;/edition&gt;&lt;keywords&gt;&lt;keyword&gt;Accidents, Traffic&lt;/keyword&gt;&lt;keyword&gt;Adolescent&lt;/keyword&gt;&lt;keyword&gt;Adult&lt;/keyword&gt;&lt;keyword&gt;Age Factors&lt;/keyword&gt;&lt;keyword&gt;Aged&lt;/keyword&gt;&lt;keyword&gt;Child&lt;/keyword&gt;&lt;keyword&gt;Child, Preschool&lt;/keyword&gt;&lt;keyword&gt;*Emergency Medical Services&lt;/keyword&gt;&lt;keyword&gt;Humans&lt;/keyword&gt;&lt;keyword&gt;Infant&lt;/keyword&gt;&lt;keyword&gt;Maryland&lt;/keyword&gt;&lt;keyword&gt;Medical Records&lt;/keyword&gt;&lt;keyword&gt;Middle Aged&lt;/keyword&gt;&lt;keyword&gt;Time&lt;/keyword&gt;&lt;keyword&gt;Wounds and Injuries/classification/*diagnosis/mortality&lt;/keyword&gt;&lt;/keywords&gt;&lt;dates&gt;&lt;year&gt;1974&lt;/year&gt;&lt;pub-dates&gt;&lt;date&gt;Mar&lt;/date&gt;&lt;/pub-dates&gt;&lt;/dates&gt;&lt;isbn&gt;0022-5282 (Print)&amp;#xD;0022-5282 (Linking)&lt;/isbn&gt;&lt;accession-num&gt;4814394&lt;/accession-num&gt;&lt;urls&gt;&lt;related-urls&gt;&lt;url&gt;https://www.ncbi.nlm.nih.gov/pubmed/4814394&lt;/url&gt;&lt;/related-urls&gt;&lt;/urls&gt;&lt;/record&gt;&lt;/Cite&gt;&lt;/EndNote&gt;</w:instrText>
      </w:r>
      <w:r w:rsidR="00EF6822" w:rsidRPr="00B965CE">
        <w:rPr>
          <w:lang w:val="en-GB"/>
        </w:rPr>
        <w:fldChar w:fldCharType="separate"/>
      </w:r>
      <w:r w:rsidR="00A84984" w:rsidRPr="00A84984">
        <w:rPr>
          <w:noProof/>
          <w:vertAlign w:val="superscript"/>
          <w:lang w:val="en-GB"/>
        </w:rPr>
        <w:t>11</w:t>
      </w:r>
      <w:r w:rsidR="00EF6822" w:rsidRPr="00B965CE">
        <w:rPr>
          <w:lang w:val="en-GB"/>
        </w:rPr>
        <w:fldChar w:fldCharType="end"/>
      </w:r>
      <w:r w:rsidR="00EC1D7C" w:rsidRPr="00B965CE">
        <w:rPr>
          <w:lang w:val="en-GB"/>
        </w:rPr>
        <w:t xml:space="preserve"> </w:t>
      </w:r>
      <w:r w:rsidR="00012F47" w:rsidRPr="00B965CE">
        <w:rPr>
          <w:lang w:val="en-GB"/>
        </w:rPr>
        <w:t xml:space="preserve">The Abbreviated Injury Scale version 2005, update 2008, was used by trained trauma </w:t>
      </w:r>
      <w:r w:rsidR="00E67993" w:rsidRPr="00B965CE">
        <w:rPr>
          <w:lang w:val="en-GB"/>
        </w:rPr>
        <w:t xml:space="preserve">data managers </w:t>
      </w:r>
      <w:r w:rsidR="00012F47" w:rsidRPr="00B965CE">
        <w:rPr>
          <w:lang w:val="en-GB"/>
        </w:rPr>
        <w:t>to calculate the ISS after</w:t>
      </w:r>
      <w:r w:rsidR="00A602A4" w:rsidRPr="00B965CE">
        <w:rPr>
          <w:lang w:val="en-GB"/>
        </w:rPr>
        <w:t xml:space="preserve"> the final diagnosis was made</w:t>
      </w:r>
      <w:r w:rsidR="00012F47" w:rsidRPr="00B965CE">
        <w:rPr>
          <w:lang w:val="en-GB"/>
        </w:rPr>
        <w:t>.</w:t>
      </w:r>
      <w:r w:rsidR="007B0D6E">
        <w:rPr>
          <w:lang w:val="en-GB"/>
        </w:rPr>
        <w:fldChar w:fldCharType="begin"/>
      </w:r>
      <w:r w:rsidR="00A84984">
        <w:rPr>
          <w:lang w:val="en-GB"/>
        </w:rPr>
        <w:instrText xml:space="preserve"> ADDIN EN.CITE &lt;EndNote&gt;&lt;Cite&gt;&lt;Author&gt;A.&lt;/Author&gt;&lt;Year&gt;2008&lt;/Year&gt;&lt;RecNum&gt;30&lt;/RecNum&gt;&lt;DisplayText&gt;&lt;style face="superscript"&gt;12&lt;/style&gt;&lt;/DisplayText&gt;&lt;record&gt;&lt;rec-number&gt;30&lt;/rec-number&gt;&lt;foreign-keys&gt;&lt;key app="EN" db-id="229zr0v5p2arf6e5avdv2sx0xd9tvsedpw0e" timestamp="1572444425"&gt;30&lt;/key&gt;&lt;/foreign-keys&gt;&lt;ref-type name="Book"&gt;6&lt;/ref-type&gt;&lt;contributors&gt;&lt;authors&gt;&lt;author&gt;Gennarelli T. A.&lt;/author&gt;&lt;author&gt;Wodzin E.&lt;/author&gt;&lt;/authors&gt;&lt;/contributors&gt;&lt;titles&gt;&lt;title&gt;Abbreviated Injury Scale 2005: update 2008 &lt;/title&gt;&lt;/titles&gt;&lt;dates&gt;&lt;year&gt;2008&lt;/year&gt;&lt;/dates&gt;&lt;publisher&gt;Association for the Advancement of Automative Medicine&lt;/publisher&gt;&lt;urls&gt;&lt;/urls&gt;&lt;/record&gt;&lt;/Cite&gt;&lt;/EndNote&gt;</w:instrText>
      </w:r>
      <w:r w:rsidR="007B0D6E">
        <w:rPr>
          <w:lang w:val="en-GB"/>
        </w:rPr>
        <w:fldChar w:fldCharType="separate"/>
      </w:r>
      <w:r w:rsidR="00A84984" w:rsidRPr="00A84984">
        <w:rPr>
          <w:noProof/>
          <w:vertAlign w:val="superscript"/>
          <w:lang w:val="en-GB"/>
        </w:rPr>
        <w:t>12</w:t>
      </w:r>
      <w:r w:rsidR="007B0D6E">
        <w:rPr>
          <w:lang w:val="en-GB"/>
        </w:rPr>
        <w:fldChar w:fldCharType="end"/>
      </w:r>
      <w:r w:rsidR="0049392A" w:rsidRPr="00B965CE">
        <w:rPr>
          <w:lang w:val="en-GB"/>
        </w:rPr>
        <w:t xml:space="preserve"> Patients discharged at the </w:t>
      </w:r>
      <w:r w:rsidR="00267814" w:rsidRPr="00B965CE">
        <w:rPr>
          <w:lang w:val="en-GB"/>
        </w:rPr>
        <w:t>ED</w:t>
      </w:r>
      <w:r w:rsidR="0049392A" w:rsidRPr="00B965CE">
        <w:rPr>
          <w:lang w:val="en-GB"/>
        </w:rPr>
        <w:t xml:space="preserve"> to their </w:t>
      </w:r>
      <w:r w:rsidR="009F5FB8" w:rsidRPr="00B965CE">
        <w:rPr>
          <w:lang w:val="en-GB"/>
        </w:rPr>
        <w:t>home</w:t>
      </w:r>
      <w:r w:rsidR="0049392A" w:rsidRPr="00B965CE">
        <w:rPr>
          <w:lang w:val="en-GB"/>
        </w:rPr>
        <w:t xml:space="preserve"> environment were considered not to be severely injured, nor to have used a</w:t>
      </w:r>
      <w:r w:rsidR="00343B1A" w:rsidRPr="00B965CE">
        <w:rPr>
          <w:lang w:val="en-GB"/>
        </w:rPr>
        <w:t>ny</w:t>
      </w:r>
      <w:r w:rsidR="0049392A" w:rsidRPr="00B965CE">
        <w:rPr>
          <w:lang w:val="en-GB"/>
        </w:rPr>
        <w:t xml:space="preserve"> critical resource</w:t>
      </w:r>
      <w:r w:rsidR="00A602A4" w:rsidRPr="00B965CE">
        <w:rPr>
          <w:lang w:val="en-GB"/>
        </w:rPr>
        <w:t xml:space="preserve"> within a predefined time frame</w:t>
      </w:r>
      <w:r w:rsidR="0049392A" w:rsidRPr="00B965CE">
        <w:rPr>
          <w:lang w:val="en-GB"/>
        </w:rPr>
        <w:t xml:space="preserve">. These </w:t>
      </w:r>
      <w:r w:rsidR="0049392A" w:rsidRPr="00B965CE">
        <w:rPr>
          <w:lang w:val="en-GB"/>
        </w:rPr>
        <w:lastRenderedPageBreak/>
        <w:t>assumptions were verified</w:t>
      </w:r>
      <w:r w:rsidR="00893705" w:rsidRPr="00B965CE">
        <w:rPr>
          <w:lang w:val="en-GB"/>
        </w:rPr>
        <w:t xml:space="preserve"> and confirmed</w:t>
      </w:r>
      <w:r w:rsidR="0049392A" w:rsidRPr="00B965CE">
        <w:rPr>
          <w:lang w:val="en-GB"/>
        </w:rPr>
        <w:t xml:space="preserve"> in </w:t>
      </w:r>
      <w:r w:rsidR="00714C2F" w:rsidRPr="00B965CE">
        <w:rPr>
          <w:lang w:val="en-GB"/>
        </w:rPr>
        <w:t xml:space="preserve">hand-collected </w:t>
      </w:r>
      <w:r w:rsidR="0049392A" w:rsidRPr="00B965CE">
        <w:rPr>
          <w:lang w:val="en-GB"/>
        </w:rPr>
        <w:t xml:space="preserve">data </w:t>
      </w:r>
      <w:r w:rsidR="00714C2F" w:rsidRPr="00B965CE">
        <w:rPr>
          <w:lang w:val="en-GB"/>
        </w:rPr>
        <w:t>from a previous study</w:t>
      </w:r>
      <w:r w:rsidR="004D3236">
        <w:rPr>
          <w:lang w:val="en-GB"/>
        </w:rPr>
        <w:t xml:space="preserve"> (</w:t>
      </w:r>
      <w:r w:rsidR="00AC361D">
        <w:rPr>
          <w:lang w:val="en-GB"/>
        </w:rPr>
        <w:t>n</w:t>
      </w:r>
      <w:r w:rsidR="004D3236">
        <w:rPr>
          <w:lang w:val="en-GB"/>
        </w:rPr>
        <w:t>=4,950)</w:t>
      </w:r>
      <w:r w:rsidR="00714C2F" w:rsidRPr="00B965CE">
        <w:rPr>
          <w:lang w:val="en-GB"/>
        </w:rPr>
        <w:t>.</w:t>
      </w:r>
      <w:r w:rsidR="00EF6822" w:rsidRPr="00B965CE">
        <w:rPr>
          <w:lang w:val="en-GB"/>
        </w:rPr>
        <w:fldChar w:fldCharType="begin"/>
      </w:r>
      <w:r w:rsidR="00EF6822" w:rsidRPr="00B965CE">
        <w:rPr>
          <w:lang w:val="en-GB"/>
        </w:rPr>
        <w:instrText xml:space="preserve"> ADDIN EN.CITE &lt;EndNote&gt;&lt;Cite&gt;&lt;Author&gt;Voskens&lt;/Author&gt;&lt;Year&gt;2018&lt;/Year&gt;&lt;RecNum&gt;6&lt;/RecNum&gt;&lt;DisplayText&gt;&lt;style face="superscript"&gt;7&lt;/style&gt;&lt;/DisplayText&gt;&lt;record&gt;&lt;rec-number&gt;6&lt;/rec-number&gt;&lt;foreign-keys&gt;&lt;key app="EN" db-id="e0w2peps1xf5vlead2avaat7sw9fxd9zexsf" timestamp="1561920451"&gt;6&lt;/key&gt;&lt;/foreign-keys&gt;&lt;ref-type name="Journal Article"&gt;17&lt;/ref-type&gt;&lt;contributors&gt;&lt;authors&gt;&lt;author&gt;Voskens, F. J.&lt;/author&gt;&lt;author&gt;van Rein, E. A. J.&lt;/author&gt;&lt;author&gt;van der Sluijs, R.&lt;/author&gt;&lt;author&gt;Houwert, R. M.&lt;/author&gt;&lt;author&gt;Lichtveld, R. A.&lt;/author&gt;&lt;author&gt;Verleisdonk, E. J.&lt;/author&gt;&lt;author&gt;Segers, M.&lt;/author&gt;&lt;author&gt;van Olden, G.&lt;/author&gt;&lt;author&gt;Dijkgraaf, M.&lt;/author&gt;&lt;author&gt;Leenen, L. P. H.&lt;/author&gt;&lt;author&gt;van Heijl, M.&lt;/author&gt;&lt;/authors&gt;&lt;/contributors&gt;&lt;auth-address&gt;Department of Surgery, University Medical Center Utrecht, Utrecht, the Netherlands.&amp;#xD;Utrecht Trauma Center, Utrecht, the Netherlands.&amp;#xD;Regional Ambulance Facility Utrecht, Regionale Ambulance Voorziening Utrecht, Utrecht, the Netherlands.&amp;#xD;Department of Surgery, Diakonessenhuis Utrecht/Zeist/Doorn, Utrecht, the Netherlands.&amp;#xD;Department of Surgery, St. Antonius Hospital, Nieuwegein, the Netherlands.&amp;#xD;Department of Surgery, Meander Medical Center, Amersfoort, the Netherlands.&amp;#xD;Clinical Research Unit, Academic Medical Center, Amsterdam, the Netherlands.&lt;/auth-address&gt;&lt;titles&gt;&lt;title&gt;Accuracy of Prehospital Triage in Selecting Severely Injured Trauma Patients&lt;/title&gt;&lt;secondary-title&gt;JAMA Surg&lt;/secondary-title&gt;&lt;/titles&gt;&lt;periodical&gt;&lt;full-title&gt;JAMA Surg&lt;/full-title&gt;&lt;/periodical&gt;&lt;pages&gt;322-327&lt;/pages&gt;&lt;volume&gt;153&lt;/volume&gt;&lt;number&gt;4&lt;/number&gt;&lt;edition&gt;2017/11/03&lt;/edition&gt;&lt;dates&gt;&lt;year&gt;2018&lt;/year&gt;&lt;pub-dates&gt;&lt;date&gt;Apr 1&lt;/date&gt;&lt;/pub-dates&gt;&lt;/dates&gt;&lt;isbn&gt;2168-6262 (Electronic)&amp;#xD;2168-6254 (Linking)&lt;/isbn&gt;&lt;accession-num&gt;29094144&lt;/accession-num&gt;&lt;urls&gt;&lt;related-urls&gt;&lt;url&gt;https://www.ncbi.nlm.nih.gov/pubmed/29094144&lt;/url&gt;&lt;/related-urls&gt;&lt;/urls&gt;&lt;custom2&gt;PMC5933379&lt;/custom2&gt;&lt;electronic-resource-num&gt;10.1001/jamasurg.2017.4472&lt;/electronic-resource-num&gt;&lt;/record&gt;&lt;/Cite&gt;&lt;/EndNote&gt;</w:instrText>
      </w:r>
      <w:r w:rsidR="00EF6822" w:rsidRPr="00B965CE">
        <w:rPr>
          <w:lang w:val="en-GB"/>
        </w:rPr>
        <w:fldChar w:fldCharType="separate"/>
      </w:r>
      <w:r w:rsidR="00EF6822" w:rsidRPr="00B965CE">
        <w:rPr>
          <w:noProof/>
          <w:vertAlign w:val="superscript"/>
          <w:lang w:val="en-GB"/>
        </w:rPr>
        <w:t>7</w:t>
      </w:r>
      <w:r w:rsidR="00EF6822" w:rsidRPr="00B965CE">
        <w:rPr>
          <w:lang w:val="en-GB"/>
        </w:rPr>
        <w:fldChar w:fldCharType="end"/>
      </w:r>
    </w:p>
    <w:p w14:paraId="7F5B1622" w14:textId="77777777" w:rsidR="00687D7A" w:rsidRPr="00B965CE" w:rsidRDefault="00687D7A" w:rsidP="00A040B2">
      <w:pPr>
        <w:pStyle w:val="Hoofdtekst"/>
        <w:rPr>
          <w:lang w:val="en-GB"/>
        </w:rPr>
      </w:pPr>
    </w:p>
    <w:p w14:paraId="646D1F3E" w14:textId="00859BD4" w:rsidR="00B3378E" w:rsidRPr="00B965CE" w:rsidRDefault="00EC1D7C" w:rsidP="00A040B2">
      <w:pPr>
        <w:pStyle w:val="Hoofdtekst"/>
        <w:rPr>
          <w:lang w:val="en-GB"/>
        </w:rPr>
      </w:pPr>
      <w:r w:rsidRPr="00B965CE">
        <w:rPr>
          <w:lang w:val="en-GB"/>
        </w:rPr>
        <w:t xml:space="preserve">A combined deterministic and probabilistic linkage scheme was used to match </w:t>
      </w:r>
      <w:r w:rsidR="005B7FEE" w:rsidRPr="00B965CE">
        <w:rPr>
          <w:lang w:val="en-GB"/>
        </w:rPr>
        <w:t>pre-hospital</w:t>
      </w:r>
      <w:r w:rsidRPr="00B965CE">
        <w:rPr>
          <w:lang w:val="en-GB"/>
        </w:rPr>
        <w:t xml:space="preserve"> patient records </w:t>
      </w:r>
      <w:r w:rsidR="006E1B6B" w:rsidRPr="00B965CE">
        <w:rPr>
          <w:lang w:val="en-GB"/>
        </w:rPr>
        <w:t>to</w:t>
      </w:r>
      <w:r w:rsidR="00B26B98" w:rsidRPr="00B965CE">
        <w:rPr>
          <w:lang w:val="en-GB"/>
        </w:rPr>
        <w:t xml:space="preserve"> </w:t>
      </w:r>
      <w:r w:rsidR="006E1B6B" w:rsidRPr="00B965CE">
        <w:rPr>
          <w:lang w:val="en-GB"/>
        </w:rPr>
        <w:t>patient outcomes</w:t>
      </w:r>
      <w:r w:rsidRPr="00B965CE">
        <w:rPr>
          <w:lang w:val="en-GB"/>
        </w:rPr>
        <w:t xml:space="preserve">. </w:t>
      </w:r>
      <w:r w:rsidR="00687D7A" w:rsidRPr="00B965CE">
        <w:rPr>
          <w:lang w:val="en-GB"/>
        </w:rPr>
        <w:t xml:space="preserve">A novel </w:t>
      </w:r>
      <w:r w:rsidR="00E67993" w:rsidRPr="00B965CE">
        <w:rPr>
          <w:lang w:val="en-GB"/>
        </w:rPr>
        <w:t>tool</w:t>
      </w:r>
      <w:r w:rsidR="00687D7A" w:rsidRPr="00B965CE">
        <w:rPr>
          <w:lang w:val="en-GB"/>
        </w:rPr>
        <w:t xml:space="preserve"> (LinkAssist</w:t>
      </w:r>
      <w:r w:rsidR="00B85302" w:rsidRPr="00B965CE">
        <w:rPr>
          <w:lang w:val="en-GB"/>
        </w:rPr>
        <w:t xml:space="preserve">, </w:t>
      </w:r>
      <w:r w:rsidR="007251D5" w:rsidRPr="00B965CE">
        <w:rPr>
          <w:lang w:val="en-GB"/>
        </w:rPr>
        <w:t>see A</w:t>
      </w:r>
      <w:r w:rsidR="00B85302" w:rsidRPr="00B965CE">
        <w:rPr>
          <w:lang w:val="en-GB"/>
        </w:rPr>
        <w:t>ppendix p3</w:t>
      </w:r>
      <w:r w:rsidR="00687D7A" w:rsidRPr="00B965CE">
        <w:rPr>
          <w:lang w:val="en-GB"/>
        </w:rPr>
        <w:t xml:space="preserve">) was developed </w:t>
      </w:r>
      <w:r w:rsidR="00E674D7" w:rsidRPr="00B965CE">
        <w:rPr>
          <w:lang w:val="en-GB"/>
        </w:rPr>
        <w:t>for</w:t>
      </w:r>
      <w:r w:rsidR="00687D7A" w:rsidRPr="00B965CE">
        <w:rPr>
          <w:lang w:val="en-GB"/>
        </w:rPr>
        <w:t xml:space="preserve"> probabilistic record linkage</w:t>
      </w:r>
      <w:r w:rsidR="00E67993" w:rsidRPr="00B965CE">
        <w:rPr>
          <w:lang w:val="en-GB"/>
        </w:rPr>
        <w:t xml:space="preserve"> of pre-hospital and in-hospital data</w:t>
      </w:r>
      <w:r w:rsidR="00687D7A" w:rsidRPr="00B965CE">
        <w:rPr>
          <w:lang w:val="en-GB"/>
        </w:rPr>
        <w:t xml:space="preserve">. </w:t>
      </w:r>
      <w:r w:rsidR="00677875" w:rsidRPr="00B965CE">
        <w:rPr>
          <w:lang w:val="en-GB"/>
        </w:rPr>
        <w:t>The</w:t>
      </w:r>
      <w:r w:rsidR="00687D7A" w:rsidRPr="00B965CE">
        <w:rPr>
          <w:lang w:val="en-GB"/>
        </w:rPr>
        <w:t xml:space="preserve"> </w:t>
      </w:r>
      <w:r w:rsidR="00E67993" w:rsidRPr="00B965CE">
        <w:rPr>
          <w:lang w:val="en-GB"/>
        </w:rPr>
        <w:t>record linkage strategy</w:t>
      </w:r>
      <w:r w:rsidR="00687D7A" w:rsidRPr="00B965CE">
        <w:rPr>
          <w:lang w:val="en-GB"/>
        </w:rPr>
        <w:t xml:space="preserve"> </w:t>
      </w:r>
      <w:r w:rsidR="00E67993" w:rsidRPr="00B965CE">
        <w:rPr>
          <w:lang w:val="en-GB"/>
        </w:rPr>
        <w:t>was</w:t>
      </w:r>
      <w:r w:rsidR="00687D7A" w:rsidRPr="00B965CE">
        <w:rPr>
          <w:lang w:val="en-GB"/>
        </w:rPr>
        <w:t xml:space="preserve"> </w:t>
      </w:r>
      <w:r w:rsidR="00E67993" w:rsidRPr="00B965CE">
        <w:rPr>
          <w:lang w:val="en-GB"/>
        </w:rPr>
        <w:t xml:space="preserve">validated to be </w:t>
      </w:r>
      <w:r w:rsidR="00687D7A" w:rsidRPr="00B965CE">
        <w:rPr>
          <w:lang w:val="en-GB"/>
        </w:rPr>
        <w:t xml:space="preserve">100·0 (95%-CI, 100·0 – 100·0) </w:t>
      </w:r>
      <w:r w:rsidR="00E67993" w:rsidRPr="00B965CE">
        <w:rPr>
          <w:lang w:val="en-GB"/>
        </w:rPr>
        <w:t xml:space="preserve">accurate </w:t>
      </w:r>
      <w:r w:rsidR="00687D7A" w:rsidRPr="00B965CE">
        <w:rPr>
          <w:lang w:val="en-GB"/>
        </w:rPr>
        <w:t xml:space="preserve">in previously unseen data. </w:t>
      </w:r>
      <w:r w:rsidR="005B70E8">
        <w:rPr>
          <w:lang w:val="en-GB"/>
        </w:rPr>
        <w:t>A</w:t>
      </w:r>
      <w:r w:rsidR="006B6F8B" w:rsidRPr="00B965CE">
        <w:rPr>
          <w:lang w:val="en-GB"/>
        </w:rPr>
        <w:t xml:space="preserve">ll patients requiring </w:t>
      </w:r>
      <w:r w:rsidR="00B61E3D" w:rsidRPr="00B965CE">
        <w:rPr>
          <w:lang w:val="en-GB"/>
        </w:rPr>
        <w:t>specialised</w:t>
      </w:r>
      <w:r w:rsidR="006B6F8B" w:rsidRPr="00B965CE">
        <w:rPr>
          <w:lang w:val="en-GB"/>
        </w:rPr>
        <w:t xml:space="preserve"> trauma care </w:t>
      </w:r>
      <w:r w:rsidR="00C124F1" w:rsidRPr="00B965CE">
        <w:rPr>
          <w:lang w:val="en-GB"/>
        </w:rPr>
        <w:t>admitted to</w:t>
      </w:r>
      <w:r w:rsidR="006B6F8B" w:rsidRPr="00B965CE">
        <w:rPr>
          <w:lang w:val="en-GB"/>
        </w:rPr>
        <w:t xml:space="preserve"> any of the participating </w:t>
      </w:r>
      <w:r w:rsidR="00C124F1" w:rsidRPr="00B965CE">
        <w:rPr>
          <w:lang w:val="en-GB"/>
        </w:rPr>
        <w:t>EDs</w:t>
      </w:r>
      <w:r w:rsidR="006B6F8B" w:rsidRPr="00B965CE">
        <w:rPr>
          <w:lang w:val="en-GB"/>
        </w:rPr>
        <w:t xml:space="preserve"> were checked by hand.  </w:t>
      </w:r>
    </w:p>
    <w:p w14:paraId="49548855" w14:textId="77777777" w:rsidR="00044387" w:rsidRPr="00B965CE" w:rsidRDefault="00044387" w:rsidP="00A040B2">
      <w:pPr>
        <w:pStyle w:val="Hoofdtekst"/>
        <w:rPr>
          <w:i/>
          <w:lang w:val="en-GB"/>
        </w:rPr>
      </w:pPr>
    </w:p>
    <w:p w14:paraId="4AFEF38E" w14:textId="77777777" w:rsidR="000D1965" w:rsidRPr="00B965CE" w:rsidRDefault="005A5FBD" w:rsidP="00A040B2">
      <w:pPr>
        <w:pStyle w:val="Hoofdtekst"/>
        <w:rPr>
          <w:iCs/>
          <w:lang w:val="en-GB"/>
        </w:rPr>
      </w:pPr>
      <w:r w:rsidRPr="00B965CE">
        <w:rPr>
          <w:i/>
          <w:lang w:val="en-GB"/>
        </w:rPr>
        <w:t>Test methods</w:t>
      </w:r>
    </w:p>
    <w:p w14:paraId="31D25DC9" w14:textId="77777777" w:rsidR="00DA7A05" w:rsidRPr="00B965CE" w:rsidRDefault="00E7121F" w:rsidP="00A040B2">
      <w:pPr>
        <w:pStyle w:val="Hoofdtekst"/>
        <w:rPr>
          <w:lang w:val="en-GB"/>
        </w:rPr>
      </w:pPr>
      <w:r w:rsidRPr="00B965CE">
        <w:rPr>
          <w:lang w:val="en-GB"/>
        </w:rPr>
        <w:t xml:space="preserve">First, the diagnostic accuracy of the full triage strategy was evaluated based on initial transport destination. Patients requiring </w:t>
      </w:r>
      <w:r w:rsidR="00B61E3D" w:rsidRPr="00B965CE">
        <w:rPr>
          <w:lang w:val="en-GB"/>
        </w:rPr>
        <w:t>specialised</w:t>
      </w:r>
      <w:r w:rsidRPr="00B965CE">
        <w:rPr>
          <w:lang w:val="en-GB"/>
        </w:rPr>
        <w:t xml:space="preserve"> trauma care transported to level-I PTCs and </w:t>
      </w:r>
      <w:r w:rsidR="00267814" w:rsidRPr="00B965CE">
        <w:rPr>
          <w:lang w:val="en-GB"/>
        </w:rPr>
        <w:t xml:space="preserve">patients not in need of </w:t>
      </w:r>
      <w:r w:rsidR="00B61E3D" w:rsidRPr="00B965CE">
        <w:rPr>
          <w:lang w:val="en-GB"/>
        </w:rPr>
        <w:t>specialised</w:t>
      </w:r>
      <w:r w:rsidR="00267814" w:rsidRPr="00B965CE">
        <w:rPr>
          <w:lang w:val="en-GB"/>
        </w:rPr>
        <w:t xml:space="preserve"> trauma care transported to lower-level trauma centres were considered adequately triaged. All other patients were considered erroneously </w:t>
      </w:r>
      <w:r w:rsidR="008D3C87" w:rsidRPr="00B965CE">
        <w:rPr>
          <w:lang w:val="en-GB"/>
        </w:rPr>
        <w:t>triaged</w:t>
      </w:r>
      <w:r w:rsidR="00267814" w:rsidRPr="00B965CE">
        <w:rPr>
          <w:lang w:val="en-GB"/>
        </w:rPr>
        <w:t>. Second, t</w:t>
      </w:r>
      <w:r w:rsidR="00871166" w:rsidRPr="00B965CE">
        <w:rPr>
          <w:lang w:val="en-GB"/>
        </w:rPr>
        <w:t xml:space="preserve">wo </w:t>
      </w:r>
      <w:r w:rsidR="0012554E" w:rsidRPr="00B965CE">
        <w:rPr>
          <w:lang w:val="en-GB"/>
        </w:rPr>
        <w:t xml:space="preserve">actively used </w:t>
      </w:r>
      <w:r w:rsidR="002F5D71" w:rsidRPr="00B965CE">
        <w:rPr>
          <w:lang w:val="en-GB"/>
        </w:rPr>
        <w:t xml:space="preserve">field triage decision schemes </w:t>
      </w:r>
      <w:r w:rsidR="0012554E" w:rsidRPr="00B965CE">
        <w:rPr>
          <w:lang w:val="en-GB"/>
        </w:rPr>
        <w:t>were externally validated: the NPAS</w:t>
      </w:r>
      <w:r w:rsidR="00E17BBB" w:rsidRPr="00B965CE">
        <w:rPr>
          <w:lang w:val="en-GB"/>
        </w:rPr>
        <w:t xml:space="preserve"> and the FTDS</w:t>
      </w:r>
      <w:r w:rsidR="0075122F" w:rsidRPr="00B965CE">
        <w:rPr>
          <w:lang w:val="en-GB"/>
        </w:rPr>
        <w:t xml:space="preserve"> (Table 1)</w:t>
      </w:r>
      <w:r w:rsidR="00E17BBB" w:rsidRPr="00B965CE">
        <w:rPr>
          <w:lang w:val="en-GB"/>
        </w:rPr>
        <w:t xml:space="preserve">. </w:t>
      </w:r>
      <w:r w:rsidR="0012554E" w:rsidRPr="00B965CE">
        <w:rPr>
          <w:lang w:val="en-GB"/>
        </w:rPr>
        <w:t>T</w:t>
      </w:r>
      <w:r w:rsidR="001253D1" w:rsidRPr="00B965CE">
        <w:rPr>
          <w:lang w:val="en-GB"/>
        </w:rPr>
        <w:t>he</w:t>
      </w:r>
      <w:r w:rsidR="00DA7A05" w:rsidRPr="00B965CE">
        <w:rPr>
          <w:lang w:val="en-GB"/>
        </w:rPr>
        <w:t xml:space="preserve"> </w:t>
      </w:r>
      <w:r w:rsidR="001253D1" w:rsidRPr="00B965CE">
        <w:rPr>
          <w:lang w:val="en-GB"/>
        </w:rPr>
        <w:t xml:space="preserve">NPAS </w:t>
      </w:r>
      <w:r w:rsidR="000D1965" w:rsidRPr="00B965CE">
        <w:rPr>
          <w:lang w:val="en-GB"/>
        </w:rPr>
        <w:t>was</w:t>
      </w:r>
      <w:r w:rsidR="001253D1" w:rsidRPr="00B965CE">
        <w:rPr>
          <w:lang w:val="en-GB"/>
        </w:rPr>
        <w:t xml:space="preserve"> used in </w:t>
      </w:r>
      <w:r w:rsidR="00DB024B" w:rsidRPr="00B965CE">
        <w:rPr>
          <w:lang w:val="en-GB"/>
        </w:rPr>
        <w:t xml:space="preserve">daily practice by all </w:t>
      </w:r>
      <w:r w:rsidR="001253D1" w:rsidRPr="00B965CE">
        <w:rPr>
          <w:lang w:val="en-GB"/>
        </w:rPr>
        <w:t xml:space="preserve">EMSs </w:t>
      </w:r>
      <w:r w:rsidR="00DB024B" w:rsidRPr="00B965CE">
        <w:rPr>
          <w:lang w:val="en-GB"/>
        </w:rPr>
        <w:t>in the Netherlands to select</w:t>
      </w:r>
      <w:r w:rsidR="001253D1" w:rsidRPr="00B965CE">
        <w:rPr>
          <w:lang w:val="en-GB"/>
        </w:rPr>
        <w:t xml:space="preserve"> children in need of </w:t>
      </w:r>
      <w:r w:rsidR="00B61E3D" w:rsidRPr="00B965CE">
        <w:rPr>
          <w:lang w:val="en-GB"/>
        </w:rPr>
        <w:t>specialised</w:t>
      </w:r>
      <w:r w:rsidR="001253D1" w:rsidRPr="00B965CE">
        <w:rPr>
          <w:lang w:val="en-GB"/>
        </w:rPr>
        <w:t xml:space="preserve"> </w:t>
      </w:r>
      <w:r w:rsidR="00A70D18" w:rsidRPr="00B965CE">
        <w:rPr>
          <w:lang w:val="en-GB"/>
        </w:rPr>
        <w:t xml:space="preserve">trauma </w:t>
      </w:r>
      <w:r w:rsidR="001253D1" w:rsidRPr="00B965CE">
        <w:rPr>
          <w:lang w:val="en-GB"/>
        </w:rPr>
        <w:t xml:space="preserve">care during field triage. </w:t>
      </w:r>
      <w:r w:rsidR="00A70D18" w:rsidRPr="00B965CE">
        <w:rPr>
          <w:lang w:val="en-GB"/>
        </w:rPr>
        <w:t xml:space="preserve">The NPAS (Triage Choice of Hospital, version 8·1) advised transport to a level-I </w:t>
      </w:r>
      <w:r w:rsidR="00C124F1" w:rsidRPr="00B965CE">
        <w:rPr>
          <w:lang w:val="en-GB"/>
        </w:rPr>
        <w:t>PTC</w:t>
      </w:r>
      <w:r w:rsidR="00A70D18" w:rsidRPr="00B965CE">
        <w:rPr>
          <w:lang w:val="en-GB"/>
        </w:rPr>
        <w:t xml:space="preserve"> when at least one </w:t>
      </w:r>
      <w:r w:rsidR="00677875" w:rsidRPr="00B965CE">
        <w:rPr>
          <w:lang w:val="en-GB"/>
        </w:rPr>
        <w:t>physiologic</w:t>
      </w:r>
      <w:r w:rsidR="002F5D71" w:rsidRPr="00B965CE">
        <w:rPr>
          <w:lang w:val="en-GB"/>
        </w:rPr>
        <w:t xml:space="preserve"> </w:t>
      </w:r>
      <w:r w:rsidR="00A70D18" w:rsidRPr="00B965CE">
        <w:rPr>
          <w:lang w:val="en-GB"/>
        </w:rPr>
        <w:t>or injury</w:t>
      </w:r>
      <w:r w:rsidR="007251D5" w:rsidRPr="00B965CE">
        <w:rPr>
          <w:lang w:val="en-GB"/>
        </w:rPr>
        <w:t>-</w:t>
      </w:r>
      <w:r w:rsidR="00A70D18" w:rsidRPr="00B965CE">
        <w:rPr>
          <w:lang w:val="en-GB"/>
        </w:rPr>
        <w:t xml:space="preserve">related criterion was met. </w:t>
      </w:r>
      <w:r w:rsidR="00DA7A05" w:rsidRPr="00B965CE">
        <w:rPr>
          <w:lang w:val="en-GB"/>
        </w:rPr>
        <w:t xml:space="preserve">The </w:t>
      </w:r>
      <w:r w:rsidR="00E17BBB" w:rsidRPr="00B965CE">
        <w:rPr>
          <w:lang w:val="en-GB"/>
        </w:rPr>
        <w:t xml:space="preserve">FTDS </w:t>
      </w:r>
      <w:r w:rsidR="00A602A4" w:rsidRPr="00B965CE">
        <w:rPr>
          <w:lang w:val="en-GB"/>
        </w:rPr>
        <w:t xml:space="preserve">(version of 2011) </w:t>
      </w:r>
      <w:r w:rsidR="00E17BBB" w:rsidRPr="00B965CE">
        <w:rPr>
          <w:lang w:val="en-GB"/>
        </w:rPr>
        <w:t xml:space="preserve">was </w:t>
      </w:r>
      <w:r w:rsidR="006006B6" w:rsidRPr="00B965CE">
        <w:rPr>
          <w:lang w:val="en-GB"/>
        </w:rPr>
        <w:t xml:space="preserve">the only </w:t>
      </w:r>
      <w:r w:rsidR="005A1962" w:rsidRPr="00B965CE">
        <w:rPr>
          <w:lang w:val="en-GB"/>
        </w:rPr>
        <w:t xml:space="preserve">actively used and </w:t>
      </w:r>
      <w:r w:rsidR="00E674D7" w:rsidRPr="00B965CE">
        <w:rPr>
          <w:lang w:val="en-GB"/>
        </w:rPr>
        <w:t>evaluated</w:t>
      </w:r>
      <w:r w:rsidR="005A1962" w:rsidRPr="00B965CE">
        <w:rPr>
          <w:lang w:val="en-GB"/>
        </w:rPr>
        <w:t xml:space="preserve"> protocol identified in our recent systematic review on the accu</w:t>
      </w:r>
      <w:r w:rsidR="005A1962" w:rsidRPr="00B965CE">
        <w:rPr>
          <w:lang w:val="en-GB"/>
        </w:rPr>
        <w:lastRenderedPageBreak/>
        <w:t>racy of paediatric field triage.</w:t>
      </w:r>
      <w:r w:rsidR="00677875" w:rsidRPr="00B965CE">
        <w:rPr>
          <w:lang w:val="en-GB"/>
        </w:rPr>
        <w:fldChar w:fldCharType="begin"/>
      </w:r>
      <w:r w:rsidR="00677875" w:rsidRPr="00B965CE">
        <w:rPr>
          <w:lang w:val="en-GB"/>
        </w:rPr>
        <w:instrText xml:space="preserve"> ADDIN EN.CITE &lt;EndNote&gt;&lt;Cite&gt;&lt;Author&gt;van der Sluijs&lt;/Author&gt;&lt;Year&gt;2018&lt;/Year&gt;&lt;RecNum&gt;12&lt;/RecNum&gt;&lt;DisplayText&gt;&lt;style face="superscript"&gt;8&lt;/style&gt;&lt;/DisplayText&gt;&lt;record&gt;&lt;rec-number&gt;12&lt;/rec-number&gt;&lt;foreign-keys&gt;&lt;key app="EN" db-id="e0w2peps1xf5vlead2avaat7sw9fxd9zexsf" timestamp="1561920451"&gt;12&lt;/key&gt;&lt;/foreign-keys&gt;&lt;ref-type name="Journal Article"&gt;17&lt;/ref-type&gt;&lt;contributors&gt;&lt;authors&gt;&lt;author&gt;van der Sluijs, R.&lt;/author&gt;&lt;author&gt;van Rein, E. A. J.&lt;/author&gt;&lt;author&gt;Wijnand, J. G. J.&lt;/author&gt;&lt;author&gt;Leenen, L. P. H.&lt;/author&gt;&lt;author&gt;van Heijl, M.&lt;/author&gt;&lt;/authors&gt;&lt;/contributors&gt;&lt;auth-address&gt;Department of Surgery, University Medical Center Utrecht, Utrecht, the Netherlands.&amp;#xD;Department of Surgery, Diakonessenhuis Utrecht-Zeist-Doorn, Utrecht, the Netherlands.&lt;/auth-address&gt;&lt;titles&gt;&lt;title&gt;Accuracy of Pediatric Trauma Field Triage: A Systematic Review&lt;/title&gt;&lt;secondary-title&gt;JAMA Surg&lt;/secondary-title&gt;&lt;/titles&gt;&lt;periodical&gt;&lt;full-title&gt;JAMA Surg&lt;/full-title&gt;&lt;/periodical&gt;&lt;pages&gt;671-676&lt;/pages&gt;&lt;volume&gt;153&lt;/volume&gt;&lt;number&gt;7&lt;/number&gt;&lt;edition&gt;2018/05/26&lt;/edition&gt;&lt;dates&gt;&lt;year&gt;2018&lt;/year&gt;&lt;pub-dates&gt;&lt;date&gt;Jul 1&lt;/date&gt;&lt;/pub-dates&gt;&lt;/dates&gt;&lt;isbn&gt;2168-6262 (Electronic)&amp;#xD;2168-6254 (Linking)&lt;/isbn&gt;&lt;accession-num&gt;29799916&lt;/accession-num&gt;&lt;urls&gt;&lt;related-urls&gt;&lt;url&gt;https://www.ncbi.nlm.nih.gov/pubmed/29799916&lt;/url&gt;&lt;/related-urls&gt;&lt;/urls&gt;&lt;electronic-resource-num&gt;10.1001/jamasurg.2018.1050&lt;/electronic-resource-num&gt;&lt;/record&gt;&lt;/Cite&gt;&lt;/EndNote&gt;</w:instrText>
      </w:r>
      <w:r w:rsidR="00677875" w:rsidRPr="00B965CE">
        <w:rPr>
          <w:lang w:val="en-GB"/>
        </w:rPr>
        <w:fldChar w:fldCharType="separate"/>
      </w:r>
      <w:r w:rsidR="00677875" w:rsidRPr="00B965CE">
        <w:rPr>
          <w:noProof/>
          <w:vertAlign w:val="superscript"/>
          <w:lang w:val="en-GB"/>
        </w:rPr>
        <w:t>8</w:t>
      </w:r>
      <w:r w:rsidR="00677875" w:rsidRPr="00B965CE">
        <w:rPr>
          <w:lang w:val="en-GB"/>
        </w:rPr>
        <w:fldChar w:fldCharType="end"/>
      </w:r>
      <w:r w:rsidR="005A1962" w:rsidRPr="00B965CE">
        <w:rPr>
          <w:lang w:val="en-GB"/>
        </w:rPr>
        <w:t xml:space="preserve"> The FTDS advised to transport a patient to the highest level of care within a trauma system </w:t>
      </w:r>
      <w:r w:rsidRPr="00B965CE">
        <w:rPr>
          <w:lang w:val="en-GB"/>
        </w:rPr>
        <w:t xml:space="preserve">when at least one </w:t>
      </w:r>
      <w:r w:rsidR="00677875" w:rsidRPr="00B965CE">
        <w:rPr>
          <w:lang w:val="en-GB"/>
        </w:rPr>
        <w:t>physiologic</w:t>
      </w:r>
      <w:r w:rsidRPr="00B965CE">
        <w:rPr>
          <w:lang w:val="en-GB"/>
        </w:rPr>
        <w:t xml:space="preserve"> or injury</w:t>
      </w:r>
      <w:r w:rsidR="007251D5" w:rsidRPr="00B965CE">
        <w:rPr>
          <w:lang w:val="en-GB"/>
        </w:rPr>
        <w:t>-</w:t>
      </w:r>
      <w:r w:rsidRPr="00B965CE">
        <w:rPr>
          <w:lang w:val="en-GB"/>
        </w:rPr>
        <w:t xml:space="preserve">related criterion was met. </w:t>
      </w:r>
    </w:p>
    <w:p w14:paraId="6E64C1A2" w14:textId="77777777" w:rsidR="00E7121F" w:rsidRPr="00B965CE" w:rsidRDefault="00E7121F" w:rsidP="00A040B2">
      <w:pPr>
        <w:pStyle w:val="Hoofdtekst"/>
        <w:rPr>
          <w:lang w:val="en-GB"/>
        </w:rPr>
      </w:pPr>
    </w:p>
    <w:p w14:paraId="2A6546FC" w14:textId="61574739" w:rsidR="00E7121F" w:rsidRPr="00B965CE" w:rsidRDefault="00E7121F" w:rsidP="00E7121F">
      <w:pPr>
        <w:pStyle w:val="Hoofdtekst"/>
        <w:rPr>
          <w:lang w:val="en-GB"/>
        </w:rPr>
      </w:pPr>
      <w:r w:rsidRPr="00B965CE">
        <w:rPr>
          <w:lang w:val="en-GB"/>
        </w:rPr>
        <w:t xml:space="preserve">The primary reference standard for need of </w:t>
      </w:r>
      <w:r w:rsidR="00B61E3D" w:rsidRPr="00B965CE">
        <w:rPr>
          <w:lang w:val="en-GB"/>
        </w:rPr>
        <w:t>specialised</w:t>
      </w:r>
      <w:r w:rsidRPr="00B965CE">
        <w:rPr>
          <w:lang w:val="en-GB"/>
        </w:rPr>
        <w:t xml:space="preserve"> care was defined as an ISS </w:t>
      </w:r>
      <w:r w:rsidRPr="00B965CE">
        <w:rPr>
          <w:lang w:val="en-GB"/>
        </w:rPr>
        <w:sym w:font="Symbol" w:char="F0B3"/>
      </w:r>
      <w:r w:rsidRPr="00B965CE">
        <w:rPr>
          <w:lang w:val="en-GB"/>
        </w:rPr>
        <w:t xml:space="preserve"> 16, as is </w:t>
      </w:r>
      <w:r w:rsidR="00BF56CA" w:rsidRPr="00B965CE">
        <w:rPr>
          <w:lang w:val="en-GB"/>
        </w:rPr>
        <w:t>suggested</w:t>
      </w:r>
      <w:r w:rsidRPr="00B965CE">
        <w:rPr>
          <w:lang w:val="en-GB"/>
        </w:rPr>
        <w:t xml:space="preserve"> by the ACSCOT to evaluate triage accuracy.</w:t>
      </w:r>
      <w:r w:rsidR="00EF6822" w:rsidRPr="00B965CE">
        <w:rPr>
          <w:lang w:val="en-GB"/>
        </w:rPr>
        <w:fldChar w:fldCharType="begin"/>
      </w:r>
      <w:r w:rsidR="00EF6822" w:rsidRPr="00B965CE">
        <w:rPr>
          <w:lang w:val="en-GB"/>
        </w:rPr>
        <w:instrText xml:space="preserve"> ADDIN EN.CITE &lt;EndNote&gt;&lt;Cite&gt;&lt;Author&gt;American College of Surgeon Committee on Trauma&lt;/Author&gt;&lt;Year&gt;2014&lt;/Year&gt;&lt;RecNum&gt;2&lt;/RecNum&gt;&lt;DisplayText&gt;&lt;style face="superscript"&gt;6&lt;/style&gt;&lt;/DisplayText&gt;&lt;record&gt;&lt;rec-number&gt;2&lt;/rec-number&gt;&lt;foreign-keys&gt;&lt;key app="EN" db-id="e0w2peps1xf5vlead2avaat7sw9fxd9zexsf" timestamp="1561919141"&gt;2&lt;/key&gt;&lt;/foreign-keys&gt;&lt;ref-type name="Report"&gt;27&lt;/ref-type&gt;&lt;contributors&gt;&lt;authors&gt;&lt;author&gt;American College of Surgeon Committee on Trauma,&lt;/author&gt;&lt;/authors&gt;&lt;tertiary-authors&gt;&lt;author&gt;American College of Surgeons&lt;/author&gt;&lt;/tertiary-authors&gt;&lt;/contributors&gt;&lt;titles&gt;&lt;title&gt;Resources for Optimal Care of the Injured Patient: 2014&lt;/title&gt;&lt;/titles&gt;&lt;dates&gt;&lt;year&gt;2014&lt;/year&gt;&lt;/dates&gt;&lt;pub-location&gt;Chicago, IL&lt;/pub-location&gt;&lt;urls&gt;&lt;/urls&gt;&lt;/record&gt;&lt;/Cite&gt;&lt;/EndNote&gt;</w:instrText>
      </w:r>
      <w:r w:rsidR="00EF6822" w:rsidRPr="00B965CE">
        <w:rPr>
          <w:lang w:val="en-GB"/>
        </w:rPr>
        <w:fldChar w:fldCharType="separate"/>
      </w:r>
      <w:r w:rsidR="00EF6822" w:rsidRPr="00B965CE">
        <w:rPr>
          <w:noProof/>
          <w:vertAlign w:val="superscript"/>
          <w:lang w:val="en-GB"/>
        </w:rPr>
        <w:t>6</w:t>
      </w:r>
      <w:r w:rsidR="00EF6822" w:rsidRPr="00B965CE">
        <w:rPr>
          <w:lang w:val="en-GB"/>
        </w:rPr>
        <w:fldChar w:fldCharType="end"/>
      </w:r>
      <w:r w:rsidRPr="00B965CE">
        <w:rPr>
          <w:lang w:val="en-GB"/>
        </w:rPr>
        <w:t xml:space="preserve"> Since the ISS is based on anatomical criteria, it is assumed to be consistent with the patient status on-scene and </w:t>
      </w:r>
      <w:r w:rsidR="002F5D71" w:rsidRPr="00B965CE">
        <w:rPr>
          <w:lang w:val="en-GB"/>
        </w:rPr>
        <w:t>was</w:t>
      </w:r>
      <w:r w:rsidRPr="00B965CE">
        <w:rPr>
          <w:lang w:val="en-GB"/>
        </w:rPr>
        <w:t xml:space="preserve"> th</w:t>
      </w:r>
      <w:r w:rsidR="007251D5" w:rsidRPr="00B965CE">
        <w:rPr>
          <w:lang w:val="en-GB"/>
        </w:rPr>
        <w:t>erefore</w:t>
      </w:r>
      <w:r w:rsidRPr="00B965CE">
        <w:rPr>
          <w:lang w:val="en-GB"/>
        </w:rPr>
        <w:t xml:space="preserve"> used as </w:t>
      </w:r>
      <w:r w:rsidR="007251D5" w:rsidRPr="00B965CE">
        <w:rPr>
          <w:lang w:val="en-GB"/>
        </w:rPr>
        <w:t xml:space="preserve">a </w:t>
      </w:r>
      <w:r w:rsidRPr="00B965CE">
        <w:rPr>
          <w:lang w:val="en-GB"/>
        </w:rPr>
        <w:t xml:space="preserve">diagnostic reference standard. </w:t>
      </w:r>
      <w:r w:rsidR="00BF56CA" w:rsidRPr="00B965CE">
        <w:rPr>
          <w:lang w:val="en-GB"/>
        </w:rPr>
        <w:t>A</w:t>
      </w:r>
      <w:r w:rsidRPr="00B965CE">
        <w:rPr>
          <w:lang w:val="en-GB"/>
        </w:rPr>
        <w:t xml:space="preserve"> secondary,</w:t>
      </w:r>
      <w:r w:rsidR="00267814" w:rsidRPr="00B965CE">
        <w:rPr>
          <w:lang w:val="en-GB"/>
        </w:rPr>
        <w:t xml:space="preserve"> </w:t>
      </w:r>
      <w:r w:rsidRPr="00B965CE">
        <w:rPr>
          <w:lang w:val="en-GB"/>
        </w:rPr>
        <w:t xml:space="preserve">resource-based, reference standard was </w:t>
      </w:r>
      <w:r w:rsidR="00BF56CA" w:rsidRPr="00B965CE">
        <w:rPr>
          <w:lang w:val="en-GB"/>
        </w:rPr>
        <w:t xml:space="preserve">adopted that was targeted on </w:t>
      </w:r>
      <w:r w:rsidRPr="00B965CE">
        <w:rPr>
          <w:lang w:val="en-GB"/>
        </w:rPr>
        <w:t>early critical</w:t>
      </w:r>
      <w:r w:rsidR="00267814" w:rsidRPr="00B965CE">
        <w:rPr>
          <w:lang w:val="en-GB"/>
        </w:rPr>
        <w:t>-</w:t>
      </w:r>
      <w:r w:rsidRPr="00B965CE">
        <w:rPr>
          <w:lang w:val="en-GB"/>
        </w:rPr>
        <w:t xml:space="preserve">resource use. </w:t>
      </w:r>
      <w:r w:rsidR="00267814" w:rsidRPr="00B965CE">
        <w:rPr>
          <w:lang w:val="en-GB"/>
        </w:rPr>
        <w:t xml:space="preserve">Early critical-resource use was defined </w:t>
      </w:r>
      <w:r w:rsidRPr="00B965CE">
        <w:rPr>
          <w:lang w:val="en-GB"/>
        </w:rPr>
        <w:t>a</w:t>
      </w:r>
      <w:r w:rsidR="00267814" w:rsidRPr="00B965CE">
        <w:rPr>
          <w:lang w:val="en-GB"/>
        </w:rPr>
        <w:t>s</w:t>
      </w:r>
      <w:r w:rsidRPr="00B965CE">
        <w:rPr>
          <w:lang w:val="en-GB"/>
        </w:rPr>
        <w:t xml:space="preserve"> </w:t>
      </w:r>
      <w:r w:rsidR="00267814" w:rsidRPr="00B965CE">
        <w:rPr>
          <w:lang w:val="en-GB"/>
        </w:rPr>
        <w:t xml:space="preserve">a </w:t>
      </w:r>
      <w:r w:rsidRPr="00B965CE">
        <w:rPr>
          <w:lang w:val="en-GB"/>
        </w:rPr>
        <w:t xml:space="preserve">composite endpoint consisting of intubation in the </w:t>
      </w:r>
      <w:r w:rsidR="005B7FEE" w:rsidRPr="00B965CE">
        <w:rPr>
          <w:lang w:val="en-GB"/>
        </w:rPr>
        <w:t>pre-hospital</w:t>
      </w:r>
      <w:r w:rsidRPr="00B965CE">
        <w:rPr>
          <w:lang w:val="en-GB"/>
        </w:rPr>
        <w:t xml:space="preserve"> setting, ICU admission after discharge from the </w:t>
      </w:r>
      <w:r w:rsidR="00267814" w:rsidRPr="00B965CE">
        <w:rPr>
          <w:lang w:val="en-GB"/>
        </w:rPr>
        <w:t>ED</w:t>
      </w:r>
      <w:r w:rsidRPr="00B965CE">
        <w:rPr>
          <w:lang w:val="en-GB"/>
        </w:rPr>
        <w:t>, major surgical intervention</w:t>
      </w:r>
      <w:r w:rsidR="00E674D7" w:rsidRPr="00B965CE">
        <w:rPr>
          <w:lang w:val="en-GB"/>
        </w:rPr>
        <w:t xml:space="preserve"> within 12 hours</w:t>
      </w:r>
      <w:r w:rsidRPr="00B965CE">
        <w:rPr>
          <w:lang w:val="en-GB"/>
        </w:rPr>
        <w:t>, major radiological intervention</w:t>
      </w:r>
      <w:r w:rsidR="00E674D7" w:rsidRPr="00B965CE">
        <w:rPr>
          <w:lang w:val="en-GB"/>
        </w:rPr>
        <w:t xml:space="preserve"> within 12 hours</w:t>
      </w:r>
      <w:r w:rsidRPr="00B965CE">
        <w:rPr>
          <w:lang w:val="en-GB"/>
        </w:rPr>
        <w:t>, or death within 24 hours</w:t>
      </w:r>
      <w:r w:rsidR="00267814" w:rsidRPr="00B965CE">
        <w:rPr>
          <w:lang w:val="en-GB"/>
        </w:rPr>
        <w:t xml:space="preserve"> after ED arrival</w:t>
      </w:r>
      <w:r w:rsidR="00411F89">
        <w:rPr>
          <w:lang w:val="en-GB"/>
        </w:rPr>
        <w:t xml:space="preserve"> (see </w:t>
      </w:r>
      <w:r w:rsidR="00A84984">
        <w:rPr>
          <w:lang w:val="en-GB"/>
        </w:rPr>
        <w:t xml:space="preserve">Table S1, </w:t>
      </w:r>
      <w:r w:rsidR="00411F89">
        <w:rPr>
          <w:lang w:val="en-GB"/>
        </w:rPr>
        <w:t>Appendix</w:t>
      </w:r>
      <w:r w:rsidR="00A84984">
        <w:rPr>
          <w:lang w:val="en-GB"/>
        </w:rPr>
        <w:t xml:space="preserve">, </w:t>
      </w:r>
      <w:r w:rsidR="00411F89">
        <w:rPr>
          <w:lang w:val="en-GB"/>
        </w:rPr>
        <w:t>p3)</w:t>
      </w:r>
      <w:r w:rsidR="00267814" w:rsidRPr="00B965CE">
        <w:rPr>
          <w:lang w:val="en-GB"/>
        </w:rPr>
        <w:t>.</w:t>
      </w:r>
      <w:r w:rsidR="00343B1A" w:rsidRPr="00B965CE">
        <w:rPr>
          <w:lang w:val="en-GB"/>
        </w:rPr>
        <w:t xml:space="preserve"> This </w:t>
      </w:r>
      <w:r w:rsidR="00EF6822" w:rsidRPr="00B965CE">
        <w:rPr>
          <w:lang w:val="en-GB"/>
        </w:rPr>
        <w:t xml:space="preserve">definition is similar to </w:t>
      </w:r>
      <w:r w:rsidR="002F5D71" w:rsidRPr="00B965CE">
        <w:rPr>
          <w:lang w:val="en-GB"/>
        </w:rPr>
        <w:t>previous</w:t>
      </w:r>
      <w:r w:rsidR="00EF6822" w:rsidRPr="00B965CE">
        <w:rPr>
          <w:lang w:val="en-GB"/>
        </w:rPr>
        <w:t xml:space="preserve"> research </w:t>
      </w:r>
      <w:r w:rsidR="002F5D71" w:rsidRPr="00B965CE">
        <w:rPr>
          <w:lang w:val="en-GB"/>
        </w:rPr>
        <w:t>with</w:t>
      </w:r>
      <w:r w:rsidR="00EF6822" w:rsidRPr="00B965CE">
        <w:rPr>
          <w:lang w:val="en-GB"/>
        </w:rPr>
        <w:t xml:space="preserve"> resource-based reference standards.</w:t>
      </w:r>
      <w:r w:rsidR="00EF6822" w:rsidRPr="00B965CE">
        <w:rPr>
          <w:lang w:val="en-GB"/>
        </w:rPr>
        <w:fldChar w:fldCharType="begin">
          <w:fldData xml:space="preserve">PEVuZE5vdGU+PENpdGU+PEF1dGhvcj5MZXJuZXI8L0F1dGhvcj48WWVhcj4yMDE3PC9ZZWFyPjxS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</w:fldData>
        </w:fldChar>
      </w:r>
      <w:r w:rsidR="00A84984">
        <w:rPr>
          <w:lang w:val="en-GB"/>
        </w:rPr>
        <w:instrText xml:space="preserve"> ADDIN EN.CITE </w:instrText>
      </w:r>
      <w:r w:rsidR="00A84984">
        <w:rPr>
          <w:lang w:val="en-GB"/>
        </w:rPr>
        <w:fldChar w:fldCharType="begin">
          <w:fldData xml:space="preserve">PEVuZE5vdGU+PENpdGU+PEF1dGhvcj5MZXJuZXI8L0F1dGhvcj48WWVhcj4yMDE3PC9ZZWFyPjxS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</w:fldData>
        </w:fldChar>
      </w:r>
      <w:r w:rsidR="00A84984">
        <w:rPr>
          <w:lang w:val="en-GB"/>
        </w:rPr>
        <w:instrText xml:space="preserve"> ADDIN EN.CITE.DATA </w:instrText>
      </w:r>
      <w:r w:rsidR="00A84984">
        <w:rPr>
          <w:lang w:val="en-GB"/>
        </w:rPr>
      </w:r>
      <w:r w:rsidR="00A84984">
        <w:rPr>
          <w:lang w:val="en-GB"/>
        </w:rPr>
        <w:fldChar w:fldCharType="end"/>
      </w:r>
      <w:r w:rsidR="00EF6822" w:rsidRPr="00B965CE">
        <w:rPr>
          <w:lang w:val="en-GB"/>
        </w:rPr>
      </w:r>
      <w:r w:rsidR="00EF6822" w:rsidRPr="00B965CE">
        <w:rPr>
          <w:lang w:val="en-GB"/>
        </w:rPr>
        <w:fldChar w:fldCharType="separate"/>
      </w:r>
      <w:r w:rsidR="00A84984" w:rsidRPr="00A84984">
        <w:rPr>
          <w:noProof/>
          <w:vertAlign w:val="superscript"/>
          <w:lang w:val="en-GB"/>
        </w:rPr>
        <w:t>10,13</w:t>
      </w:r>
      <w:r w:rsidR="00EF6822" w:rsidRPr="00B965CE">
        <w:rPr>
          <w:lang w:val="en-GB"/>
        </w:rPr>
        <w:fldChar w:fldCharType="end"/>
      </w:r>
    </w:p>
    <w:p w14:paraId="0A60F104" w14:textId="77777777" w:rsidR="00E7121F" w:rsidRPr="00B965CE" w:rsidRDefault="00E7121F" w:rsidP="00E7121F">
      <w:pPr>
        <w:pStyle w:val="Hoofdtekst"/>
        <w:rPr>
          <w:lang w:val="en-GB"/>
        </w:rPr>
      </w:pPr>
    </w:p>
    <w:p w14:paraId="440AD429" w14:textId="77777777" w:rsidR="00E4754C" w:rsidRPr="00B965CE" w:rsidRDefault="00267814" w:rsidP="00A040B2">
      <w:pPr>
        <w:pStyle w:val="Hoofdtekst"/>
        <w:rPr>
          <w:i/>
          <w:iCs/>
          <w:lang w:val="en-GB"/>
        </w:rPr>
      </w:pPr>
      <w:r w:rsidRPr="00B965CE">
        <w:rPr>
          <w:i/>
          <w:iCs/>
          <w:lang w:val="en-GB"/>
        </w:rPr>
        <w:t>Statistical analysis</w:t>
      </w:r>
    </w:p>
    <w:p w14:paraId="6E79FB17" w14:textId="4E248454" w:rsidR="0072052A" w:rsidRPr="00B965CE" w:rsidRDefault="0072052A" w:rsidP="0072052A">
      <w:pPr>
        <w:pStyle w:val="Hoofdtekst"/>
        <w:rPr>
          <w:lang w:val="en-GB"/>
        </w:rPr>
      </w:pPr>
      <w:r w:rsidRPr="00B965CE">
        <w:rPr>
          <w:iCs/>
          <w:lang w:val="en-GB"/>
        </w:rPr>
        <w:t xml:space="preserve">The primary outcome was the diagnostic accuracy (undertriage, overtriage) of the full triage strategy based on transport destination. </w:t>
      </w:r>
      <w:r w:rsidRPr="00B965CE">
        <w:rPr>
          <w:lang w:val="en-GB"/>
        </w:rPr>
        <w:t xml:space="preserve">Undertriage was defined as the proportion of patients in need of </w:t>
      </w:r>
      <w:r w:rsidR="00B61E3D" w:rsidRPr="00B965CE">
        <w:rPr>
          <w:lang w:val="en-GB"/>
        </w:rPr>
        <w:t>specialised</w:t>
      </w:r>
      <w:r w:rsidRPr="00B965CE">
        <w:rPr>
          <w:lang w:val="en-GB"/>
        </w:rPr>
        <w:t xml:space="preserve"> trauma care initially transported to </w:t>
      </w:r>
      <w:r w:rsidR="00E67993" w:rsidRPr="00B965CE">
        <w:rPr>
          <w:lang w:val="en-GB"/>
        </w:rPr>
        <w:t>a lower-level paediatric or adult trauma centre</w:t>
      </w:r>
      <w:r w:rsidRPr="00B965CE">
        <w:rPr>
          <w:lang w:val="en-GB"/>
        </w:rPr>
        <w:t xml:space="preserve">, whereas overtriage was defined as the proportion of patients not requiring </w:t>
      </w:r>
      <w:r w:rsidR="00B61E3D" w:rsidRPr="00B965CE">
        <w:rPr>
          <w:lang w:val="en-GB"/>
        </w:rPr>
        <w:t>specialised</w:t>
      </w:r>
      <w:r w:rsidRPr="00B965CE">
        <w:rPr>
          <w:lang w:val="en-GB"/>
        </w:rPr>
        <w:t xml:space="preserve"> trauma care transported to a </w:t>
      </w:r>
      <w:r w:rsidR="00845D76" w:rsidRPr="00B965CE">
        <w:rPr>
          <w:lang w:val="en-GB"/>
        </w:rPr>
        <w:t>level-I PTC</w:t>
      </w:r>
      <w:r w:rsidRPr="00B965CE">
        <w:rPr>
          <w:lang w:val="en-GB"/>
        </w:rPr>
        <w:t xml:space="preserve">. </w:t>
      </w:r>
    </w:p>
    <w:p w14:paraId="58A28529" w14:textId="77777777" w:rsidR="0072052A" w:rsidRPr="00B965CE" w:rsidRDefault="0072052A" w:rsidP="00A040B2">
      <w:pPr>
        <w:pStyle w:val="Hoofdtekst"/>
        <w:rPr>
          <w:iCs/>
          <w:lang w:val="en-GB"/>
        </w:rPr>
      </w:pPr>
    </w:p>
    <w:p w14:paraId="6DDB4DA2" w14:textId="082F5E18" w:rsidR="00F75CF1" w:rsidRPr="00B965CE" w:rsidRDefault="00714C2F" w:rsidP="00A040B2">
      <w:pPr>
        <w:pStyle w:val="Hoofdtekst"/>
        <w:rPr>
          <w:lang w:val="en-GB"/>
        </w:rPr>
      </w:pPr>
      <w:r w:rsidRPr="00B965CE">
        <w:rPr>
          <w:lang w:val="en-GB"/>
        </w:rPr>
        <w:lastRenderedPageBreak/>
        <w:t xml:space="preserve">The secondary outcomes were </w:t>
      </w:r>
      <w:r w:rsidR="00256ACB" w:rsidRPr="00B965CE">
        <w:rPr>
          <w:lang w:val="en-GB"/>
        </w:rPr>
        <w:t>diagnostic accuracy</w:t>
      </w:r>
      <w:r w:rsidR="00267814" w:rsidRPr="00B965CE">
        <w:rPr>
          <w:lang w:val="en-GB"/>
        </w:rPr>
        <w:t xml:space="preserve"> (</w:t>
      </w:r>
      <w:r w:rsidR="008D3C87" w:rsidRPr="00B965CE">
        <w:rPr>
          <w:lang w:val="en-GB"/>
        </w:rPr>
        <w:t xml:space="preserve">sensitivity, specificity, </w:t>
      </w:r>
      <w:r w:rsidR="008D3C87" w:rsidRPr="00B965CE">
        <w:rPr>
          <w:iCs/>
          <w:lang w:val="en-GB"/>
        </w:rPr>
        <w:t>negative predictive value [NPV], positive predictive value [PPV], positive likelihood ratio [LR+], and negative likelihood ratio [LR-]</w:t>
      </w:r>
      <w:r w:rsidR="00267814" w:rsidRPr="00B965CE">
        <w:rPr>
          <w:lang w:val="en-GB"/>
        </w:rPr>
        <w:t>)</w:t>
      </w:r>
      <w:r w:rsidR="00A70D18" w:rsidRPr="00B965CE">
        <w:rPr>
          <w:lang w:val="en-GB"/>
        </w:rPr>
        <w:t xml:space="preserve"> </w:t>
      </w:r>
      <w:r w:rsidR="00256ACB" w:rsidRPr="00B965CE">
        <w:rPr>
          <w:lang w:val="en-GB"/>
        </w:rPr>
        <w:t xml:space="preserve">of the NPAS </w:t>
      </w:r>
      <w:r w:rsidR="00F75CF1" w:rsidRPr="00B965CE">
        <w:rPr>
          <w:lang w:val="en-GB"/>
        </w:rPr>
        <w:t xml:space="preserve">and the FTDS </w:t>
      </w:r>
      <w:r w:rsidR="00A70D18" w:rsidRPr="00B965CE">
        <w:rPr>
          <w:lang w:val="en-GB"/>
        </w:rPr>
        <w:t>triage tools</w:t>
      </w:r>
      <w:r w:rsidR="007251D5" w:rsidRPr="00B965CE">
        <w:rPr>
          <w:lang w:val="en-GB"/>
        </w:rPr>
        <w:t xml:space="preserve">, </w:t>
      </w:r>
      <w:r w:rsidR="00A70D18" w:rsidRPr="00B965CE">
        <w:rPr>
          <w:lang w:val="en-GB"/>
        </w:rPr>
        <w:t xml:space="preserve">and the compliance of EMS professionals to the NPAS. </w:t>
      </w:r>
      <w:r w:rsidR="008579E3" w:rsidRPr="00B965CE">
        <w:rPr>
          <w:lang w:val="en-GB"/>
        </w:rPr>
        <w:t xml:space="preserve">Sensitivity was defined as the proportion of patients in need of </w:t>
      </w:r>
      <w:r w:rsidR="00B61E3D" w:rsidRPr="00B965CE">
        <w:rPr>
          <w:lang w:val="en-GB"/>
        </w:rPr>
        <w:t>specialised</w:t>
      </w:r>
      <w:r w:rsidR="008579E3" w:rsidRPr="00B965CE">
        <w:rPr>
          <w:lang w:val="en-GB"/>
        </w:rPr>
        <w:t xml:space="preserve"> trauma care </w:t>
      </w:r>
      <w:r w:rsidR="00D806E3">
        <w:rPr>
          <w:lang w:val="en-GB"/>
        </w:rPr>
        <w:t xml:space="preserve">(ISS ≥ 16 or early critical-resource use) </w:t>
      </w:r>
      <w:r w:rsidR="008579E3" w:rsidRPr="00B965CE">
        <w:rPr>
          <w:lang w:val="en-GB"/>
        </w:rPr>
        <w:t xml:space="preserve">that was correctly identified by the triage tool, regardless of the destination facility. Specificity was defined as the proportion of children not in need of </w:t>
      </w:r>
      <w:r w:rsidR="00B61E3D" w:rsidRPr="00B965CE">
        <w:rPr>
          <w:lang w:val="en-GB"/>
        </w:rPr>
        <w:t>specialised</w:t>
      </w:r>
      <w:r w:rsidR="008579E3" w:rsidRPr="00B965CE">
        <w:rPr>
          <w:lang w:val="en-GB"/>
        </w:rPr>
        <w:t xml:space="preserve"> care that was accurately classified by the triage tool, again disregarding the destination facility. </w:t>
      </w:r>
      <w:r w:rsidR="00A70D18" w:rsidRPr="00B965CE">
        <w:rPr>
          <w:lang w:val="en-GB"/>
        </w:rPr>
        <w:t xml:space="preserve">Higher-level trauma centre criteria from both the NPAS and the FTDS were retrospectively applied to resemble strict adherence to the </w:t>
      </w:r>
      <w:r w:rsidR="008579E3" w:rsidRPr="00B965CE">
        <w:rPr>
          <w:lang w:val="en-GB"/>
        </w:rPr>
        <w:t xml:space="preserve">triage criteria. </w:t>
      </w:r>
      <w:r w:rsidR="00684662" w:rsidRPr="00B965CE">
        <w:rPr>
          <w:lang w:val="en-GB"/>
        </w:rPr>
        <w:t xml:space="preserve">Triage tool compliance by EMS professionals </w:t>
      </w:r>
      <w:r w:rsidR="00F75CF1" w:rsidRPr="00B965CE">
        <w:rPr>
          <w:lang w:val="en-GB"/>
        </w:rPr>
        <w:t xml:space="preserve">was </w:t>
      </w:r>
      <w:r w:rsidR="00684662" w:rsidRPr="00B965CE">
        <w:rPr>
          <w:lang w:val="en-GB"/>
        </w:rPr>
        <w:t xml:space="preserve">assessed by quantifying the discrepancy between the trauma </w:t>
      </w:r>
      <w:r w:rsidR="00F136FB" w:rsidRPr="00B965CE">
        <w:rPr>
          <w:lang w:val="en-GB"/>
        </w:rPr>
        <w:t>centre</w:t>
      </w:r>
      <w:r w:rsidR="00684662" w:rsidRPr="00B965CE">
        <w:rPr>
          <w:lang w:val="en-GB"/>
        </w:rPr>
        <w:t xml:space="preserve"> level </w:t>
      </w:r>
      <w:r w:rsidR="0071706D" w:rsidRPr="00B965CE">
        <w:rPr>
          <w:lang w:val="en-GB"/>
        </w:rPr>
        <w:t>suggested by</w:t>
      </w:r>
      <w:r w:rsidR="00684662" w:rsidRPr="00B965CE">
        <w:rPr>
          <w:lang w:val="en-GB"/>
        </w:rPr>
        <w:t xml:space="preserve"> the triage tool and the designated level of the actual </w:t>
      </w:r>
      <w:r w:rsidR="00845D76" w:rsidRPr="00B965CE">
        <w:rPr>
          <w:lang w:val="en-GB"/>
        </w:rPr>
        <w:t xml:space="preserve">transport </w:t>
      </w:r>
      <w:r w:rsidR="00684662" w:rsidRPr="00B965CE">
        <w:rPr>
          <w:lang w:val="en-GB"/>
        </w:rPr>
        <w:t xml:space="preserve">destination. </w:t>
      </w:r>
    </w:p>
    <w:p w14:paraId="113E3498" w14:textId="77777777" w:rsidR="008579E3" w:rsidRPr="00B965CE" w:rsidRDefault="008579E3" w:rsidP="00A040B2">
      <w:pPr>
        <w:pStyle w:val="Hoofdtekst"/>
        <w:rPr>
          <w:i/>
          <w:lang w:val="en-GB"/>
        </w:rPr>
      </w:pPr>
    </w:p>
    <w:p w14:paraId="1A745EB2" w14:textId="32EF4009" w:rsidR="001A3697" w:rsidRPr="00B965CE" w:rsidRDefault="001E4B79" w:rsidP="00A040B2">
      <w:pPr>
        <w:pStyle w:val="Hoofdtekst"/>
        <w:rPr>
          <w:lang w:val="en-GB"/>
        </w:rPr>
      </w:pPr>
      <w:r w:rsidRPr="00B965CE">
        <w:rPr>
          <w:lang w:val="en-GB"/>
        </w:rPr>
        <w:t xml:space="preserve">Descriptive </w:t>
      </w:r>
      <w:r w:rsidR="008579E3" w:rsidRPr="00B965CE">
        <w:rPr>
          <w:lang w:val="en-GB"/>
        </w:rPr>
        <w:t>statistics were calculated using f</w:t>
      </w:r>
      <w:r w:rsidRPr="00B965CE">
        <w:rPr>
          <w:lang w:val="en-GB"/>
        </w:rPr>
        <w:t xml:space="preserve">requencies and </w:t>
      </w:r>
      <w:r w:rsidR="00A602A4" w:rsidRPr="00B965CE">
        <w:rPr>
          <w:lang w:val="en-GB"/>
        </w:rPr>
        <w:t>percentages</w:t>
      </w:r>
      <w:r w:rsidRPr="00B965CE">
        <w:rPr>
          <w:lang w:val="en-GB"/>
        </w:rPr>
        <w:t xml:space="preserve"> for categorical variables</w:t>
      </w:r>
      <w:r w:rsidR="008579E3" w:rsidRPr="00B965CE">
        <w:rPr>
          <w:lang w:val="en-GB"/>
        </w:rPr>
        <w:t>, and m</w:t>
      </w:r>
      <w:r w:rsidR="00F9559F" w:rsidRPr="00B965CE">
        <w:rPr>
          <w:lang w:val="en-GB"/>
        </w:rPr>
        <w:t>edian values</w:t>
      </w:r>
      <w:r w:rsidR="00845D76" w:rsidRPr="00B965CE">
        <w:rPr>
          <w:lang w:val="en-GB"/>
        </w:rPr>
        <w:t xml:space="preserve"> with</w:t>
      </w:r>
      <w:r w:rsidR="00F9559F" w:rsidRPr="00B965CE">
        <w:rPr>
          <w:lang w:val="en-GB"/>
        </w:rPr>
        <w:t xml:space="preserve"> interquartile ranges </w:t>
      </w:r>
      <w:r w:rsidR="00845D76" w:rsidRPr="00B965CE">
        <w:rPr>
          <w:lang w:val="en-GB"/>
        </w:rPr>
        <w:t>for</w:t>
      </w:r>
      <w:r w:rsidRPr="00B965CE">
        <w:rPr>
          <w:lang w:val="en-GB"/>
        </w:rPr>
        <w:t xml:space="preserve"> </w:t>
      </w:r>
      <w:r w:rsidR="003112D5" w:rsidRPr="00B965CE">
        <w:rPr>
          <w:lang w:val="en-GB"/>
        </w:rPr>
        <w:t>continuous</w:t>
      </w:r>
      <w:r w:rsidRPr="00B965CE">
        <w:rPr>
          <w:lang w:val="en-GB"/>
        </w:rPr>
        <w:t xml:space="preserve"> </w:t>
      </w:r>
      <w:r w:rsidR="008579E3" w:rsidRPr="00B965CE">
        <w:rPr>
          <w:lang w:val="en-GB"/>
        </w:rPr>
        <w:t>variables</w:t>
      </w:r>
      <w:r w:rsidRPr="00B965CE">
        <w:rPr>
          <w:lang w:val="en-GB"/>
        </w:rPr>
        <w:t>.</w:t>
      </w:r>
      <w:r w:rsidR="00427D18" w:rsidRPr="00B965CE">
        <w:rPr>
          <w:lang w:val="en-GB"/>
        </w:rPr>
        <w:t xml:space="preserve"> </w:t>
      </w:r>
      <w:r w:rsidR="0058079B" w:rsidRPr="00B965CE">
        <w:rPr>
          <w:lang w:val="en-GB"/>
        </w:rPr>
        <w:t>Contingency tables were constructed for each pair of index test</w:t>
      </w:r>
      <w:r w:rsidR="007251D5" w:rsidRPr="00B965CE">
        <w:rPr>
          <w:lang w:val="en-GB"/>
        </w:rPr>
        <w:t>s</w:t>
      </w:r>
      <w:r w:rsidR="0058079B" w:rsidRPr="00B965CE">
        <w:rPr>
          <w:lang w:val="en-GB"/>
        </w:rPr>
        <w:t xml:space="preserve"> and reference standard</w:t>
      </w:r>
      <w:r w:rsidR="007251D5" w:rsidRPr="00B965CE">
        <w:rPr>
          <w:lang w:val="en-GB"/>
        </w:rPr>
        <w:t>s</w:t>
      </w:r>
      <w:r w:rsidR="0058079B" w:rsidRPr="00B965CE">
        <w:rPr>
          <w:lang w:val="en-GB"/>
        </w:rPr>
        <w:t xml:space="preserve">. </w:t>
      </w:r>
      <w:r w:rsidR="008579E3" w:rsidRPr="00B965CE">
        <w:rPr>
          <w:lang w:val="en-GB"/>
        </w:rPr>
        <w:t>Diagnostic accuracy metrics</w:t>
      </w:r>
      <w:r w:rsidR="003112D5" w:rsidRPr="00B965CE">
        <w:rPr>
          <w:lang w:val="en-GB"/>
        </w:rPr>
        <w:t xml:space="preserve"> were </w:t>
      </w:r>
      <w:r w:rsidR="0058079B" w:rsidRPr="00B965CE">
        <w:rPr>
          <w:lang w:val="en-GB"/>
        </w:rPr>
        <w:t>derived f</w:t>
      </w:r>
      <w:r w:rsidR="00C90070" w:rsidRPr="00B965CE">
        <w:rPr>
          <w:lang w:val="en-GB"/>
        </w:rPr>
        <w:t>rom</w:t>
      </w:r>
      <w:r w:rsidR="0058079B" w:rsidRPr="00B965CE">
        <w:rPr>
          <w:lang w:val="en-GB"/>
        </w:rPr>
        <w:t xml:space="preserve"> each contingency table.</w:t>
      </w:r>
      <w:r w:rsidR="008579E3" w:rsidRPr="00B965CE">
        <w:rPr>
          <w:lang w:val="en-GB"/>
        </w:rPr>
        <w:t xml:space="preserve"> </w:t>
      </w:r>
      <w:r w:rsidR="00C90070" w:rsidRPr="00B965CE">
        <w:rPr>
          <w:lang w:val="en-GB"/>
        </w:rPr>
        <w:t xml:space="preserve">Binomial </w:t>
      </w:r>
      <w:r w:rsidR="00845D76" w:rsidRPr="00B965CE">
        <w:rPr>
          <w:lang w:val="en-GB"/>
        </w:rPr>
        <w:t xml:space="preserve">Agresti-Coull </w:t>
      </w:r>
      <w:r w:rsidR="00C90070" w:rsidRPr="00B965CE">
        <w:rPr>
          <w:lang w:val="en-GB"/>
        </w:rPr>
        <w:t>95%-CIs were calculated where applicable.</w:t>
      </w:r>
      <w:r w:rsidR="00BD2A45" w:rsidRPr="00B965CE">
        <w:rPr>
          <w:lang w:val="en-GB"/>
        </w:rPr>
        <w:fldChar w:fldCharType="begin"/>
      </w:r>
      <w:r w:rsidR="00A84984">
        <w:rPr>
          <w:lang w:val="en-GB"/>
        </w:rPr>
        <w:instrText xml:space="preserve"> ADDIN EN.CITE &lt;EndNote&gt;&lt;Cite&gt;&lt;Author&gt;Agresti&lt;/Author&gt;&lt;Year&gt;1998&lt;/Year&gt;&lt;RecNum&gt;31&lt;/RecNum&gt;&lt;DisplayText&gt;&lt;style face="superscript"&gt;14&lt;/style&gt;&lt;/DisplayText&gt;&lt;record&gt;&lt;rec-number&gt;31&lt;/rec-number&gt;&lt;foreign-keys&gt;&lt;key app="EN" db-id="e0w2peps1xf5vlead2avaat7sw9fxd9zexsf" timestamp="1565186827"&gt;31&lt;/key&gt;&lt;/foreign-keys&gt;&lt;ref-type name="Journal Article"&gt;17&lt;/ref-type&gt;&lt;contributors&gt;&lt;authors&gt;&lt;author&gt;Agresti, A.&lt;/author&gt;&lt;author&gt;Coull, B. A.&lt;/author&gt;&lt;/authors&gt;&lt;/contributors&gt;&lt;auth-address&gt;Univ Florida, Dept Stat, Gainesville, FL 32611 USA&amp;#xD;Harvard Univ, Sch Publ Hlth, Dept Biostat, Boston, MA 02115 USA&lt;/auth-address&gt;&lt;titles&gt;&lt;title&gt;Approximate is better than &amp;quot;exact&amp;quot; for interval estimation of binomial proportions&lt;/title&gt;&lt;secondary-title&gt;American Statistician&lt;/secondary-title&gt;&lt;alt-title&gt;Am Stat&lt;/alt-title&gt;&lt;/titles&gt;&lt;periodical&gt;&lt;full-title&gt;American Statistician&lt;/full-title&gt;&lt;abbr-1&gt;Am Stat&lt;/abbr-1&gt;&lt;/periodical&gt;&lt;alt-periodical&gt;&lt;full-title&gt;American Statistician&lt;/full-title&gt;&lt;abbr-1&gt;Am Stat&lt;/abbr-1&gt;&lt;/alt-periodical&gt;&lt;pages&gt;119-126&lt;/pages&gt;&lt;volume&gt;52&lt;/volume&gt;&lt;number&gt;2&lt;/number&gt;&lt;keywords&gt;&lt;keyword&gt;confidence interval&lt;/keyword&gt;&lt;keyword&gt;discrete distribution&lt;/keyword&gt;&lt;keyword&gt;exact inference&lt;/keyword&gt;&lt;keyword&gt;poisson distribution&lt;/keyword&gt;&lt;keyword&gt;small sample&lt;/keyword&gt;&lt;keyword&gt;score test&lt;/keyword&gt;&lt;keyword&gt;confidence-intervals&lt;/keyword&gt;&lt;keyword&gt;parameter&lt;/keyword&gt;&lt;keyword&gt;accuracy&lt;/keyword&gt;&lt;/keywords&gt;&lt;dates&gt;&lt;year&gt;1998&lt;/year&gt;&lt;pub-dates&gt;&lt;date&gt;May&lt;/date&gt;&lt;/pub-dates&gt;&lt;/dates&gt;&lt;isbn&gt;0003-1305&lt;/isbn&gt;&lt;accession-num&gt;WOS:000074022800005&lt;/accession-num&gt;&lt;urls&gt;&lt;related-urls&gt;&lt;url&gt;&amp;lt;Go to ISI&amp;gt;://WOS:000074022800005&lt;/url&gt;&lt;/related-urls&gt;&lt;/urls&gt;&lt;electronic-resource-num&gt;Doi 10.2307/2685469&lt;/electronic-resource-num&gt;&lt;language&gt;English&lt;/language&gt;&lt;/record&gt;&lt;/Cite&gt;&lt;/EndNote&gt;</w:instrText>
      </w:r>
      <w:r w:rsidR="00BD2A45" w:rsidRPr="00B965CE">
        <w:rPr>
          <w:lang w:val="en-GB"/>
        </w:rPr>
        <w:fldChar w:fldCharType="separate"/>
      </w:r>
      <w:r w:rsidR="00A84984" w:rsidRPr="00A84984">
        <w:rPr>
          <w:noProof/>
          <w:vertAlign w:val="superscript"/>
          <w:lang w:val="en-GB"/>
        </w:rPr>
        <w:t>14</w:t>
      </w:r>
      <w:r w:rsidR="00BD2A45" w:rsidRPr="00B965CE">
        <w:rPr>
          <w:lang w:val="en-GB"/>
        </w:rPr>
        <w:fldChar w:fldCharType="end"/>
      </w:r>
      <w:r w:rsidR="00C90070" w:rsidRPr="00B965CE">
        <w:rPr>
          <w:lang w:val="en-GB"/>
        </w:rPr>
        <w:t xml:space="preserve"> </w:t>
      </w:r>
      <w:r w:rsidR="00C124F1" w:rsidRPr="00B965CE">
        <w:rPr>
          <w:lang w:val="en-GB"/>
        </w:rPr>
        <w:t>The log-method was used to define 95%-CIs for ratios.</w:t>
      </w:r>
      <w:r w:rsidR="00BD2A45" w:rsidRPr="00B965CE">
        <w:rPr>
          <w:lang w:val="en-GB"/>
        </w:rPr>
        <w:fldChar w:fldCharType="begin"/>
      </w:r>
      <w:r w:rsidR="00A84984">
        <w:rPr>
          <w:lang w:val="en-GB"/>
        </w:rPr>
        <w:instrText xml:space="preserve"> ADDIN EN.CITE &lt;EndNote&gt;&lt;Cite&gt;&lt;Author&gt;Simel&lt;/Author&gt;&lt;Year&gt;1991&lt;/Year&gt;&lt;RecNum&gt;22&lt;/RecNum&gt;&lt;DisplayText&gt;&lt;style face="superscript"&gt;15&lt;/style&gt;&lt;/DisplayText&gt;&lt;record&gt;&lt;rec-number&gt;22&lt;/rec-number&gt;&lt;foreign-keys&gt;&lt;key app="EN" db-id="e0w2peps1xf5vlead2avaat7sw9fxd9zexsf" timestamp="1565101935"&gt;22&lt;/key&gt;&lt;/foreign-keys&gt;&lt;ref-type name="Journal Article"&gt;17&lt;/ref-type&gt;&lt;contributors&gt;&lt;authors&gt;&lt;author&gt;Simel, D. L.&lt;/author&gt;&lt;author&gt;Samsa, G. P.&lt;/author&gt;&lt;author&gt;Matchar, D. B.&lt;/author&gt;&lt;/authors&gt;&lt;/contributors&gt;&lt;auth-address&gt;Center for Health Services Research in Primary Care, Durham Veterans Administration Medical Center, North Carolina 27705.&lt;/auth-address&gt;&lt;titles&gt;&lt;title&gt;Likelihood ratios with confidence: sample size estimation for diagnostic test studies&lt;/title&gt;&lt;secondary-title&gt;J Clin Epidemiol&lt;/secondary-title&gt;&lt;/titles&gt;&lt;periodical&gt;&lt;full-title&gt;J Clin Epidemiol&lt;/full-title&gt;&lt;/periodical&gt;&lt;pages&gt;763-70&lt;/pages&gt;&lt;volume&gt;44&lt;/volume&gt;&lt;number&gt;8&lt;/number&gt;&lt;edition&gt;1991/01/01&lt;/edition&gt;&lt;keywords&gt;&lt;keyword&gt;*Epidemiology&lt;/keyword&gt;&lt;keyword&gt;Humans&lt;/keyword&gt;&lt;keyword&gt;Probability&lt;/keyword&gt;&lt;keyword&gt;Sampling Studies&lt;/keyword&gt;&lt;keyword&gt;*Sensitivity and Specificity&lt;/keyword&gt;&lt;/keywords&gt;&lt;dates&gt;&lt;year&gt;1991&lt;/year&gt;&lt;/dates&gt;&lt;isbn&gt;0895-4356 (Print)&amp;#xD;0895-4356 (Linking)&lt;/isbn&gt;&lt;accession-num&gt;1941027&lt;/accession-num&gt;&lt;urls&gt;&lt;related-urls&gt;&lt;url&gt;https://www.ncbi.nlm.nih.gov/pubmed/1941027&lt;/url&gt;&lt;/related-urls&gt;&lt;/urls&gt;&lt;/record&gt;&lt;/Cite&gt;&lt;/EndNote&gt;</w:instrText>
      </w:r>
      <w:r w:rsidR="00BD2A45" w:rsidRPr="00B965CE">
        <w:rPr>
          <w:lang w:val="en-GB"/>
        </w:rPr>
        <w:fldChar w:fldCharType="separate"/>
      </w:r>
      <w:r w:rsidR="00A84984" w:rsidRPr="00A84984">
        <w:rPr>
          <w:noProof/>
          <w:vertAlign w:val="superscript"/>
          <w:lang w:val="en-GB"/>
        </w:rPr>
        <w:t>15</w:t>
      </w:r>
      <w:r w:rsidR="00BD2A45" w:rsidRPr="00B965CE">
        <w:rPr>
          <w:lang w:val="en-GB"/>
        </w:rPr>
        <w:fldChar w:fldCharType="end"/>
      </w:r>
      <w:r w:rsidR="00C124F1" w:rsidRPr="00B965CE">
        <w:rPr>
          <w:lang w:val="en-GB"/>
        </w:rPr>
        <w:t xml:space="preserve"> </w:t>
      </w:r>
      <w:r w:rsidR="00A602A4" w:rsidRPr="00B965CE">
        <w:rPr>
          <w:lang w:val="en-GB"/>
        </w:rPr>
        <w:t xml:space="preserve">Patient </w:t>
      </w:r>
      <w:r w:rsidR="00A720D8" w:rsidRPr="00B965CE">
        <w:rPr>
          <w:lang w:val="en-GB"/>
        </w:rPr>
        <w:t xml:space="preserve">height </w:t>
      </w:r>
      <w:r w:rsidR="00A602A4" w:rsidRPr="00B965CE">
        <w:rPr>
          <w:lang w:val="en-GB"/>
        </w:rPr>
        <w:t>was estimated based on age, gender, and mean values per age group in the Dutch population.</w:t>
      </w:r>
      <w:r w:rsidR="00ED6264">
        <w:rPr>
          <w:lang w:val="en-GB"/>
        </w:rPr>
        <w:t xml:space="preserve"> The haversine method was used to calculate the great-circle-distance (i.e. as the crow flies) between the scene of injury and surrounding hospitals.</w:t>
      </w:r>
      <w:r w:rsidR="005F2A2F">
        <w:rPr>
          <w:lang w:val="en-GB"/>
        </w:rPr>
        <w:t xml:space="preserve"> The sample size was determined based on </w:t>
      </w:r>
      <w:r w:rsidR="00A57BF9">
        <w:rPr>
          <w:lang w:val="en-GB"/>
        </w:rPr>
        <w:t>prior</w:t>
      </w:r>
      <w:r w:rsidR="005F2A2F">
        <w:rPr>
          <w:lang w:val="en-GB"/>
        </w:rPr>
        <w:t xml:space="preserve"> research in an adult population.</w:t>
      </w:r>
      <w:r w:rsidR="005F2A2F">
        <w:rPr>
          <w:lang w:val="en-GB"/>
        </w:rPr>
        <w:fldChar w:fldCharType="begin"/>
      </w:r>
      <w:r w:rsidR="005F2A2F">
        <w:rPr>
          <w:lang w:val="en-GB"/>
        </w:rPr>
        <w:instrText xml:space="preserve"> ADDIN EN.CITE &lt;EndNote&gt;&lt;Cite&gt;&lt;Author&gt;Voskens&lt;/Author&gt;&lt;Year&gt;2018&lt;/Year&gt;&lt;RecNum&gt;6&lt;/RecNum&gt;&lt;DisplayText&gt;&lt;style face="superscript"&gt;7&lt;/style&gt;&lt;/DisplayText&gt;&lt;record&gt;&lt;rec-number&gt;6&lt;/rec-number&gt;&lt;foreign-keys&gt;&lt;key app="EN" db-id="t0tzdtewp05e5jeff5rvfae5d9ap092p92zw" timestamp="1576508526"&gt;6&lt;/key&gt;&lt;/foreign-keys&gt;&lt;ref-type name="Journal Article"&gt;17&lt;/ref-type&gt;&lt;contributors&gt;&lt;authors&gt;&lt;author&gt;Voskens, F. J.&lt;/author&gt;&lt;author&gt;van Rein, E. A. J.&lt;/author&gt;&lt;author&gt;van der Sluijs, R.&lt;/author&gt;&lt;author&gt;Houwert, R. M.&lt;/author&gt;&lt;author&gt;Lichtveld, R. A.&lt;/author&gt;&lt;author&gt;Verleisdonk, E. J.&lt;/author&gt;&lt;author&gt;Segers, M.&lt;/author&gt;&lt;author&gt;van Olden, G.&lt;/author&gt;&lt;author&gt;Dijkgraaf, M.&lt;/author&gt;&lt;author&gt;Leenen, L. P. H.&lt;/author&gt;&lt;author&gt;van Heijl, M.&lt;/author&gt;&lt;/authors&gt;&lt;/contributors&gt;&lt;auth-address&gt;Department of Surgery, University Medical Center Utrecht, Utrecht, the Netherlands.&amp;#xD;Utrecht Trauma Center, Utrecht, the Netherlands.&amp;#xD;Regional Ambulance Facility Utrecht, Regionale Ambulance Voorziening Utrecht, Utrecht, the Netherlands.&amp;#xD;Department of Surgery, Diakonessenhuis Utrecht/Zeist/Doorn, Utrecht, the Netherlands.&amp;#xD;Department of Surgery, St. Antonius Hospital, Nieuwegein, the Netherlands.&amp;#xD;Department of Surgery, Meander Medical Center, Amersfoort, the Netherlands.&amp;#xD;Clinical Research Unit, Academic Medical Center, Amsterdam, the Netherlands.&lt;/auth-address&gt;&lt;titles&gt;&lt;title&gt;Accuracy of Prehospital Triage in Selecting Severely Injured Trauma Patients&lt;/title&gt;&lt;secondary-title&gt;JAMA Surg&lt;/secondary-title&gt;&lt;/titles&gt;&lt;pages&gt;322-327&lt;/pages&gt;&lt;volume&gt;153&lt;/volume&gt;&lt;number&gt;4&lt;/number&gt;&lt;edition&gt;2017/11/03&lt;/edition&gt;&lt;dates&gt;&lt;year&gt;2018&lt;/year&gt;&lt;pub-dates&gt;&lt;date&gt;Apr 1&lt;/date&gt;&lt;/pub-dates&gt;&lt;/dates&gt;&lt;isbn&gt;2168-6262 (Electronic)&amp;#xD;2168-6254 (Linking)&lt;/isbn&gt;&lt;accession-num&gt;29094144&lt;/accession-num&gt;&lt;urls&gt;&lt;related-urls&gt;&lt;url&gt;https://www.ncbi.nlm.nih.gov/pubmed/29094144&lt;/url&gt;&lt;/related-urls&gt;&lt;/urls&gt;&lt;custom2&gt;PMC5933379&lt;/custom2&gt;&lt;electronic-resource-num&gt;10.1001/jamasurg.2017.4472&lt;/electronic-resource-num&gt;&lt;/record&gt;&lt;/Cite&gt;&lt;/EndNote&gt;</w:instrText>
      </w:r>
      <w:r w:rsidR="005F2A2F">
        <w:rPr>
          <w:lang w:val="en-GB"/>
        </w:rPr>
        <w:fldChar w:fldCharType="separate"/>
      </w:r>
      <w:r w:rsidR="005F2A2F" w:rsidRPr="005F2A2F">
        <w:rPr>
          <w:noProof/>
          <w:vertAlign w:val="superscript"/>
          <w:lang w:val="en-GB"/>
        </w:rPr>
        <w:t>7</w:t>
      </w:r>
      <w:r w:rsidR="005F2A2F">
        <w:rPr>
          <w:lang w:val="en-GB"/>
        </w:rPr>
        <w:fldChar w:fldCharType="end"/>
      </w:r>
    </w:p>
    <w:p w14:paraId="7D61A455" w14:textId="77777777" w:rsidR="00C90070" w:rsidRPr="00B965CE" w:rsidRDefault="00C90070" w:rsidP="00A040B2">
      <w:pPr>
        <w:pStyle w:val="Hoofdtekst"/>
        <w:rPr>
          <w:lang w:val="en-GB"/>
        </w:rPr>
      </w:pPr>
    </w:p>
    <w:p w14:paraId="25EA50A2" w14:textId="3FC46650" w:rsidR="00CB3A06" w:rsidRPr="00B965CE" w:rsidRDefault="00427D18" w:rsidP="00C90070">
      <w:pPr>
        <w:pStyle w:val="Hoofdtekst"/>
        <w:rPr>
          <w:lang w:val="en-GB"/>
        </w:rPr>
      </w:pPr>
      <w:r w:rsidRPr="00B965CE">
        <w:rPr>
          <w:lang w:val="en-GB"/>
        </w:rPr>
        <w:t xml:space="preserve">Multiple imputation was used to address missing </w:t>
      </w:r>
      <w:r w:rsidR="00881AC9" w:rsidRPr="00B965CE">
        <w:rPr>
          <w:lang w:val="en-GB"/>
        </w:rPr>
        <w:t>values</w:t>
      </w:r>
      <w:r w:rsidRPr="00B965CE">
        <w:rPr>
          <w:lang w:val="en-GB"/>
        </w:rPr>
        <w:t xml:space="preserve">. </w:t>
      </w:r>
      <w:r w:rsidR="00881AC9" w:rsidRPr="00B965CE">
        <w:rPr>
          <w:lang w:val="en-GB"/>
        </w:rPr>
        <w:t xml:space="preserve">Variables present in the triage criteria with missing values </w:t>
      </w:r>
      <w:r w:rsidR="00232375" w:rsidRPr="00B965CE">
        <w:rPr>
          <w:lang w:val="en-GB"/>
        </w:rPr>
        <w:t>were</w:t>
      </w:r>
      <w:r w:rsidR="00881AC9" w:rsidRPr="00B965CE">
        <w:rPr>
          <w:lang w:val="en-GB"/>
        </w:rPr>
        <w:t xml:space="preserve"> GCS, systolic blood pressure, and respiratory rate. </w:t>
      </w:r>
      <w:r w:rsidR="00DB0BFA" w:rsidRPr="00B965CE">
        <w:rPr>
          <w:lang w:val="en-GB"/>
        </w:rPr>
        <w:t xml:space="preserve">Missing values were imputed based on a predictor matrix that included, among others, vital signs measured in the ED, age, gender, and patient outcomes. </w:t>
      </w:r>
      <w:r w:rsidR="00F136FB" w:rsidRPr="00B965CE">
        <w:rPr>
          <w:lang w:val="en-GB"/>
        </w:rPr>
        <w:t>Multi</w:t>
      </w:r>
      <w:r w:rsidR="007251D5" w:rsidRPr="00B965CE">
        <w:rPr>
          <w:lang w:val="en-GB"/>
        </w:rPr>
        <w:t>-</w:t>
      </w:r>
      <w:r w:rsidR="00F136FB" w:rsidRPr="00B965CE">
        <w:rPr>
          <w:lang w:val="en-GB"/>
        </w:rPr>
        <w:t>level m</w:t>
      </w:r>
      <w:r w:rsidRPr="00B965CE">
        <w:rPr>
          <w:lang w:val="en-GB"/>
        </w:rPr>
        <w:t xml:space="preserve">ultiple imputation methods that account for clustering across sites were adopted using </w:t>
      </w:r>
      <w:r w:rsidR="00F136FB" w:rsidRPr="00B965CE">
        <w:rPr>
          <w:lang w:val="en-GB"/>
        </w:rPr>
        <w:t xml:space="preserve">the </w:t>
      </w:r>
      <w:r w:rsidRPr="00B965CE">
        <w:rPr>
          <w:lang w:val="en-GB"/>
        </w:rPr>
        <w:t>R-package</w:t>
      </w:r>
      <w:r w:rsidR="00F136FB" w:rsidRPr="00B965CE">
        <w:rPr>
          <w:lang w:val="en-GB"/>
        </w:rPr>
        <w:t xml:space="preserve"> </w:t>
      </w:r>
      <w:r w:rsidR="00EF6822" w:rsidRPr="00B965CE">
        <w:rPr>
          <w:lang w:val="en-GB"/>
        </w:rPr>
        <w:t>micemd</w:t>
      </w:r>
      <w:r w:rsidRPr="00B965CE">
        <w:rPr>
          <w:lang w:val="en-GB"/>
        </w:rPr>
        <w:t>.</w:t>
      </w:r>
      <w:r w:rsidR="00BD2A45" w:rsidRPr="00B965CE">
        <w:rPr>
          <w:lang w:val="en-GB"/>
        </w:rPr>
        <w:fldChar w:fldCharType="begin"/>
      </w:r>
      <w:r w:rsidR="005F2A2F">
        <w:rPr>
          <w:lang w:val="en-GB"/>
        </w:rPr>
        <w:instrText xml:space="preserve"> ADDIN EN.CITE &lt;EndNote&gt;&lt;Cite&gt;&lt;Author&gt;Audigier&lt;/Author&gt;&lt;Year&gt;2019&lt;/Year&gt;&lt;RecNum&gt;34&lt;/RecNum&gt;&lt;DisplayText&gt;&lt;style face="superscript"&gt;16&lt;/style&gt;&lt;/DisplayText&gt;&lt;record&gt;&lt;rec-number&gt;34&lt;/rec-number&gt;&lt;foreign-keys&gt;&lt;key app="EN" db-id="229zr0v5p2arf6e5avdv2sx0xd9tvsedpw0e" timestamp="1575501108"&gt;34&lt;/key&gt;&lt;/foreign-keys&gt;&lt;ref-type name="Computer Program"&gt;9&lt;/ref-type&gt;&lt;contributors&gt;&lt;authors&gt;&lt;author&gt;Audigier, V.&lt;/author&gt;&lt;author&gt;Resche-Rigon, M.&lt;/author&gt;&lt;/authors&gt;&lt;/contributors&gt;&lt;titles&gt;&lt;title&gt;micemd: Multiple Imputation by Chained Equations with Multilevel Data&lt;/title&gt;&lt;/titles&gt;&lt;edition&gt;1.6.0.&lt;/edition&gt;&lt;dates&gt;&lt;year&gt;2019&lt;/year&gt;&lt;/dates&gt;&lt;urls&gt;&lt;related-urls&gt;&lt;url&gt;https://CRAN.R-project.org/package=micemd&lt;/url&gt;&lt;/related-urls&gt;&lt;/urls&gt;&lt;/record&gt;&lt;/Cite&gt;&lt;/EndNote&gt;</w:instrText>
      </w:r>
      <w:r w:rsidR="00BD2A45" w:rsidRPr="00B965CE">
        <w:rPr>
          <w:lang w:val="en-GB"/>
        </w:rPr>
        <w:fldChar w:fldCharType="separate"/>
      </w:r>
      <w:r w:rsidR="00A84984" w:rsidRPr="00A84984">
        <w:rPr>
          <w:noProof/>
          <w:vertAlign w:val="superscript"/>
          <w:lang w:val="en-GB"/>
        </w:rPr>
        <w:t>16</w:t>
      </w:r>
      <w:r w:rsidR="00BD2A45" w:rsidRPr="00B965CE">
        <w:rPr>
          <w:lang w:val="en-GB"/>
        </w:rPr>
        <w:fldChar w:fldCharType="end"/>
      </w:r>
      <w:r w:rsidRPr="00B965CE">
        <w:rPr>
          <w:lang w:val="en-GB"/>
        </w:rPr>
        <w:t xml:space="preserve"> </w:t>
      </w:r>
      <w:r w:rsidR="003D3466" w:rsidRPr="00B965CE">
        <w:rPr>
          <w:lang w:val="en-GB"/>
        </w:rPr>
        <w:t>Forty</w:t>
      </w:r>
      <w:r w:rsidR="009B701C" w:rsidRPr="00B965CE">
        <w:rPr>
          <w:lang w:val="en-GB"/>
        </w:rPr>
        <w:t>-eight</w:t>
      </w:r>
      <w:r w:rsidR="00F136FB" w:rsidRPr="00B965CE">
        <w:rPr>
          <w:lang w:val="en-GB"/>
        </w:rPr>
        <w:t xml:space="preserve"> datasets were generated based on 20 iterations per set. </w:t>
      </w:r>
      <w:r w:rsidRPr="00B965CE">
        <w:rPr>
          <w:lang w:val="en-GB"/>
        </w:rPr>
        <w:t xml:space="preserve">Analyses were applied to each of </w:t>
      </w:r>
      <w:r w:rsidR="00F136FB" w:rsidRPr="00B965CE">
        <w:rPr>
          <w:lang w:val="en-GB"/>
        </w:rPr>
        <w:t xml:space="preserve">the </w:t>
      </w:r>
      <w:r w:rsidR="009B701C" w:rsidRPr="00B965CE">
        <w:rPr>
          <w:lang w:val="en-GB"/>
        </w:rPr>
        <w:t>48</w:t>
      </w:r>
      <w:r w:rsidRPr="00B965CE">
        <w:rPr>
          <w:lang w:val="en-GB"/>
        </w:rPr>
        <w:t xml:space="preserve"> datasets. Results for all analyses were averaged to </w:t>
      </w:r>
      <w:r w:rsidR="00EF6822" w:rsidRPr="00B965CE">
        <w:rPr>
          <w:lang w:val="en-GB"/>
        </w:rPr>
        <w:t>calculate</w:t>
      </w:r>
      <w:r w:rsidRPr="00B965CE">
        <w:rPr>
          <w:lang w:val="en-GB"/>
        </w:rPr>
        <w:t xml:space="preserve"> point estimates. Confidence intervals were calculated in accordance with Rubin’s rules.</w:t>
      </w:r>
      <w:r w:rsidR="00BD2A45" w:rsidRPr="00B965CE">
        <w:rPr>
          <w:iCs/>
          <w:lang w:val="en-GB"/>
        </w:rPr>
        <w:fldChar w:fldCharType="begin"/>
      </w:r>
      <w:r w:rsidR="00A84984">
        <w:rPr>
          <w:iCs/>
          <w:lang w:val="en-GB"/>
        </w:rPr>
        <w:instrText xml:space="preserve"> ADDIN EN.CITE &lt;EndNote&gt;&lt;Cite&gt;&lt;Author&gt;Rubin&lt;/Author&gt;&lt;Year&gt;1987&lt;/Year&gt;&lt;RecNum&gt;34&lt;/RecNum&gt;&lt;DisplayText&gt;&lt;style face="superscript"&gt;17&lt;/style&gt;&lt;/DisplayText&gt;&lt;record&gt;&lt;rec-number&gt;34&lt;/rec-number&gt;&lt;foreign-keys&gt;&lt;key app="EN" db-id="e0w2peps1xf5vlead2avaat7sw9fxd9zexsf" timestamp="1565187684"&gt;34&lt;/key&gt;&lt;/foreign-keys&gt;&lt;ref-type name="Book"&gt;6&lt;/ref-type&gt;&lt;contributors&gt;&lt;authors&gt;&lt;author&gt;Rubin, D.B.&lt;/author&gt;&lt;/authors&gt;&lt;/contributors&gt;&lt;titles&gt;&lt;title&gt;Multiple imputation for nonresponse in surveys&lt;/title&gt;&lt;/titles&gt;&lt;dates&gt;&lt;year&gt;1987&lt;/year&gt;&lt;/dates&gt;&lt;publisher&gt;John Wiley &amp;amp; Sons, inc.&lt;/publisher&gt;&lt;urls&gt;&lt;/urls&gt;&lt;/record&gt;&lt;/Cite&gt;&lt;/EndNote&gt;</w:instrText>
      </w:r>
      <w:r w:rsidR="00BD2A45" w:rsidRPr="00B965CE">
        <w:rPr>
          <w:iCs/>
          <w:lang w:val="en-GB"/>
        </w:rPr>
        <w:fldChar w:fldCharType="separate"/>
      </w:r>
      <w:r w:rsidR="00A84984" w:rsidRPr="00A84984">
        <w:rPr>
          <w:iCs/>
          <w:noProof/>
          <w:vertAlign w:val="superscript"/>
          <w:lang w:val="en-GB"/>
        </w:rPr>
        <w:t>17</w:t>
      </w:r>
      <w:r w:rsidR="00BD2A45" w:rsidRPr="00B965CE">
        <w:rPr>
          <w:iCs/>
          <w:lang w:val="en-GB"/>
        </w:rPr>
        <w:fldChar w:fldCharType="end"/>
      </w:r>
      <w:r w:rsidR="00CB3A06" w:rsidRPr="00B965CE">
        <w:rPr>
          <w:i/>
          <w:lang w:val="en-GB"/>
        </w:rPr>
        <w:tab/>
      </w:r>
    </w:p>
    <w:p w14:paraId="29242527" w14:textId="77777777" w:rsidR="00762711" w:rsidRPr="00B965CE" w:rsidRDefault="00762711" w:rsidP="00A040B2">
      <w:pPr>
        <w:pStyle w:val="Hoofdtekst"/>
        <w:rPr>
          <w:b/>
          <w:lang w:val="en-GB"/>
        </w:rPr>
      </w:pPr>
    </w:p>
    <w:p w14:paraId="6AB21BE3" w14:textId="77777777" w:rsidR="00762711" w:rsidRPr="00B965CE" w:rsidRDefault="00762711" w:rsidP="00762711">
      <w:pPr>
        <w:pStyle w:val="Hoofdtekst"/>
        <w:rPr>
          <w:i/>
          <w:lang w:val="en-GB"/>
        </w:rPr>
      </w:pPr>
      <w:r w:rsidRPr="00C57195">
        <w:rPr>
          <w:i/>
          <w:lang w:val="en-GB"/>
        </w:rPr>
        <w:t>Role of</w:t>
      </w:r>
      <w:r w:rsidRPr="00B965CE">
        <w:rPr>
          <w:i/>
          <w:lang w:val="en-GB"/>
        </w:rPr>
        <w:t xml:space="preserve"> the funding source</w:t>
      </w:r>
    </w:p>
    <w:p w14:paraId="5BE737D4" w14:textId="70E097FD" w:rsidR="008E2699" w:rsidRPr="00B965CE" w:rsidRDefault="00762711" w:rsidP="00A040B2">
      <w:pPr>
        <w:pStyle w:val="Hoofdtekst"/>
        <w:rPr>
          <w:lang w:val="en-GB"/>
        </w:rPr>
      </w:pPr>
      <w:r w:rsidRPr="00B965CE">
        <w:rPr>
          <w:iCs/>
          <w:lang w:val="en-GB"/>
        </w:rPr>
        <w:t>The funders of the study had no role in the study design, data collection, analyses, interpretation of the data, or the writing of the final report. RvdS, JFW, RDL had full access to the data and the corresponding author had the final responsibility to submit for publication.</w:t>
      </w:r>
      <w:r w:rsidRPr="00B965CE">
        <w:rPr>
          <w:i/>
          <w:lang w:val="en-GB"/>
        </w:rPr>
        <w:tab/>
      </w:r>
      <w:r w:rsidR="004451F7" w:rsidRPr="00B965CE">
        <w:rPr>
          <w:b/>
          <w:lang w:val="en-GB"/>
        </w:rPr>
        <w:br w:type="page"/>
      </w:r>
    </w:p>
    <w:p w14:paraId="5055B760" w14:textId="77777777" w:rsidR="00596436" w:rsidRPr="00B965CE" w:rsidRDefault="00DF172B" w:rsidP="00A040B2">
      <w:pPr>
        <w:pStyle w:val="Hoofdtekst"/>
        <w:rPr>
          <w:b/>
          <w:lang w:val="en-GB"/>
        </w:rPr>
      </w:pPr>
      <w:r w:rsidRPr="00B965CE">
        <w:rPr>
          <w:b/>
          <w:lang w:val="en-GB"/>
        </w:rPr>
        <w:lastRenderedPageBreak/>
        <w:t>Results</w:t>
      </w:r>
    </w:p>
    <w:p w14:paraId="0368C548" w14:textId="0280D6FC" w:rsidR="007E27AD" w:rsidRPr="00B965CE" w:rsidRDefault="007E27AD" w:rsidP="00A040B2">
      <w:pPr>
        <w:pStyle w:val="Hoofdtekst"/>
        <w:rPr>
          <w:bCs/>
          <w:lang w:val="en-GB"/>
        </w:rPr>
      </w:pPr>
      <w:r w:rsidRPr="00B965CE">
        <w:rPr>
          <w:bCs/>
          <w:lang w:val="en-GB"/>
        </w:rPr>
        <w:t xml:space="preserve">Between January 1, 2015 and December 31, 2017, approximately </w:t>
      </w:r>
      <w:r w:rsidR="009F5FB8" w:rsidRPr="00B965CE">
        <w:rPr>
          <w:bCs/>
          <w:lang w:val="en-GB"/>
        </w:rPr>
        <w:t xml:space="preserve">one and a half </w:t>
      </w:r>
      <w:r w:rsidRPr="00B965CE">
        <w:rPr>
          <w:bCs/>
          <w:lang w:val="en-GB"/>
        </w:rPr>
        <w:t>million patient records were identified of which 631,475 patients were transported to an ED with high priority</w:t>
      </w:r>
      <w:r w:rsidR="00BF56CA" w:rsidRPr="00B965CE">
        <w:rPr>
          <w:bCs/>
          <w:lang w:val="en-GB"/>
        </w:rPr>
        <w:t xml:space="preserve"> (Figure 1)</w:t>
      </w:r>
      <w:r w:rsidRPr="00B965CE">
        <w:rPr>
          <w:bCs/>
          <w:lang w:val="en-GB"/>
        </w:rPr>
        <w:t>. After excluding non-trauma patients (n=</w:t>
      </w:r>
      <w:r w:rsidR="006C1175" w:rsidRPr="00B965CE">
        <w:rPr>
          <w:bCs/>
          <w:lang w:val="en-GB"/>
        </w:rPr>
        <w:t>466</w:t>
      </w:r>
      <w:r w:rsidRPr="00B965CE">
        <w:rPr>
          <w:bCs/>
          <w:lang w:val="en-GB"/>
        </w:rPr>
        <w:t>,</w:t>
      </w:r>
      <w:r w:rsidR="006C1175" w:rsidRPr="00B965CE">
        <w:rPr>
          <w:bCs/>
          <w:lang w:val="en-GB"/>
        </w:rPr>
        <w:t>071</w:t>
      </w:r>
      <w:r w:rsidRPr="00B965CE">
        <w:rPr>
          <w:bCs/>
          <w:lang w:val="en-GB"/>
        </w:rPr>
        <w:t xml:space="preserve">; </w:t>
      </w:r>
      <w:r w:rsidR="006C1175" w:rsidRPr="00B965CE">
        <w:rPr>
          <w:bCs/>
          <w:lang w:val="en-GB"/>
        </w:rPr>
        <w:t>7</w:t>
      </w:r>
      <w:r w:rsidR="00AC361D">
        <w:rPr>
          <w:bCs/>
          <w:lang w:val="en-GB"/>
        </w:rPr>
        <w:t>4</w:t>
      </w:r>
      <w:r w:rsidRPr="00B965CE">
        <w:rPr>
          <w:bCs/>
          <w:lang w:val="en-GB"/>
        </w:rPr>
        <w:t xml:space="preserve">%) and patients </w:t>
      </w:r>
      <w:r w:rsidRPr="00B965CE">
        <w:rPr>
          <w:lang w:val="en-GB"/>
        </w:rPr>
        <w:sym w:font="Symbol" w:char="F0B3"/>
      </w:r>
      <w:r w:rsidRPr="00B965CE">
        <w:rPr>
          <w:lang w:val="en-GB"/>
        </w:rPr>
        <w:t xml:space="preserve"> </w:t>
      </w:r>
      <w:r w:rsidRPr="00B965CE">
        <w:rPr>
          <w:bCs/>
          <w:lang w:val="en-GB"/>
        </w:rPr>
        <w:t>16 years of age</w:t>
      </w:r>
      <w:r w:rsidR="006C1175" w:rsidRPr="00B965CE">
        <w:rPr>
          <w:bCs/>
          <w:lang w:val="en-GB"/>
        </w:rPr>
        <w:t xml:space="preserve"> (n=152,473; 92%)</w:t>
      </w:r>
      <w:r w:rsidRPr="00B965CE">
        <w:rPr>
          <w:bCs/>
          <w:lang w:val="en-GB"/>
        </w:rPr>
        <w:t>,</w:t>
      </w:r>
      <w:r w:rsidR="00A57D8E" w:rsidRPr="00B965CE">
        <w:rPr>
          <w:bCs/>
          <w:lang w:val="en-GB"/>
        </w:rPr>
        <w:t xml:space="preserve"> 12,931 injured children</w:t>
      </w:r>
      <w:r w:rsidRPr="00B965CE">
        <w:rPr>
          <w:bCs/>
          <w:lang w:val="en-GB"/>
        </w:rPr>
        <w:t xml:space="preserve"> remained eligible for inclusion. </w:t>
      </w:r>
      <w:r w:rsidR="00A57D8E" w:rsidRPr="00B965CE">
        <w:rPr>
          <w:bCs/>
          <w:lang w:val="en-GB"/>
        </w:rPr>
        <w:t xml:space="preserve">Sixteen patients were lost to follow-up, because they were transported to an ED </w:t>
      </w:r>
      <w:r w:rsidR="008D3C87" w:rsidRPr="00B965CE">
        <w:rPr>
          <w:bCs/>
          <w:lang w:val="en-GB"/>
        </w:rPr>
        <w:t>in</w:t>
      </w:r>
      <w:r w:rsidR="00A57D8E" w:rsidRPr="00B965CE">
        <w:rPr>
          <w:bCs/>
          <w:lang w:val="en-GB"/>
        </w:rPr>
        <w:t xml:space="preserve"> </w:t>
      </w:r>
      <w:r w:rsidR="00B80C03" w:rsidRPr="00B965CE">
        <w:rPr>
          <w:bCs/>
          <w:lang w:val="en-GB"/>
        </w:rPr>
        <w:t>a non-</w:t>
      </w:r>
      <w:r w:rsidR="00A57D8E" w:rsidRPr="00B965CE">
        <w:rPr>
          <w:bCs/>
          <w:lang w:val="en-GB"/>
        </w:rPr>
        <w:t xml:space="preserve">participating trauma </w:t>
      </w:r>
      <w:r w:rsidR="00BB0104">
        <w:rPr>
          <w:bCs/>
          <w:lang w:val="en-GB"/>
        </w:rPr>
        <w:t>region</w:t>
      </w:r>
      <w:r w:rsidR="00B80C03" w:rsidRPr="00B965CE">
        <w:rPr>
          <w:bCs/>
          <w:lang w:val="en-GB"/>
        </w:rPr>
        <w:t xml:space="preserve"> or to a different country.</w:t>
      </w:r>
    </w:p>
    <w:p w14:paraId="656501BE" w14:textId="77777777" w:rsidR="00E75720" w:rsidRPr="00B965CE" w:rsidRDefault="00E75720" w:rsidP="00A040B2">
      <w:pPr>
        <w:pStyle w:val="Hoofdtekst"/>
        <w:rPr>
          <w:bCs/>
          <w:lang w:val="en-GB"/>
        </w:rPr>
      </w:pPr>
    </w:p>
    <w:p w14:paraId="6F00C4C4" w14:textId="0CEF4E99" w:rsidR="00E75720" w:rsidRPr="00B965CE" w:rsidRDefault="005B7FEE" w:rsidP="00A040B2">
      <w:pPr>
        <w:pStyle w:val="Hoofdtekst"/>
        <w:rPr>
          <w:lang w:val="en-GB"/>
        </w:rPr>
      </w:pPr>
      <w:r w:rsidRPr="00B965CE">
        <w:rPr>
          <w:lang w:val="en-GB"/>
        </w:rPr>
        <w:t>Pre-hospital</w:t>
      </w:r>
      <w:r w:rsidR="00E75720" w:rsidRPr="00B965CE">
        <w:rPr>
          <w:lang w:val="en-GB"/>
        </w:rPr>
        <w:t xml:space="preserve"> </w:t>
      </w:r>
      <w:r w:rsidR="002F5D71" w:rsidRPr="00B965CE">
        <w:rPr>
          <w:lang w:val="en-GB"/>
        </w:rPr>
        <w:t>variables with missing</w:t>
      </w:r>
      <w:r w:rsidR="003E3593" w:rsidRPr="00B965CE">
        <w:rPr>
          <w:lang w:val="en-GB"/>
        </w:rPr>
        <w:t xml:space="preserve"> values</w:t>
      </w:r>
      <w:r w:rsidR="002F5D71" w:rsidRPr="00B965CE">
        <w:rPr>
          <w:lang w:val="en-GB"/>
        </w:rPr>
        <w:t xml:space="preserve"> </w:t>
      </w:r>
      <w:r w:rsidR="00B61E3D" w:rsidRPr="00B965CE">
        <w:rPr>
          <w:lang w:val="en-GB"/>
        </w:rPr>
        <w:t>were</w:t>
      </w:r>
      <w:r w:rsidR="002F5D71" w:rsidRPr="00B965CE">
        <w:rPr>
          <w:lang w:val="en-GB"/>
        </w:rPr>
        <w:t xml:space="preserve"> </w:t>
      </w:r>
      <w:r w:rsidR="00E75720" w:rsidRPr="00B965CE">
        <w:rPr>
          <w:lang w:val="en-GB"/>
        </w:rPr>
        <w:t xml:space="preserve">systolic blood pressure </w:t>
      </w:r>
      <w:r w:rsidR="002F5D71" w:rsidRPr="00B965CE">
        <w:rPr>
          <w:lang w:val="en-GB"/>
        </w:rPr>
        <w:t>(</w:t>
      </w:r>
      <w:r w:rsidR="00AC361D">
        <w:rPr>
          <w:lang w:val="en-GB"/>
        </w:rPr>
        <w:t>30</w:t>
      </w:r>
      <w:r w:rsidR="00E75720" w:rsidRPr="00B965CE">
        <w:rPr>
          <w:lang w:val="en-GB"/>
        </w:rPr>
        <w:t>%</w:t>
      </w:r>
      <w:r w:rsidR="002F5D71" w:rsidRPr="00B965CE">
        <w:rPr>
          <w:lang w:val="en-GB"/>
        </w:rPr>
        <w:t xml:space="preserve">), </w:t>
      </w:r>
      <w:r w:rsidR="00E75720" w:rsidRPr="00B965CE">
        <w:rPr>
          <w:lang w:val="en-GB"/>
        </w:rPr>
        <w:t xml:space="preserve">GCS </w:t>
      </w:r>
      <w:r w:rsidR="002F5D71" w:rsidRPr="00B965CE">
        <w:rPr>
          <w:lang w:val="en-GB"/>
        </w:rPr>
        <w:t>(</w:t>
      </w:r>
      <w:r w:rsidR="00E75720" w:rsidRPr="00B965CE">
        <w:rPr>
          <w:lang w:val="en-GB"/>
        </w:rPr>
        <w:t>2</w:t>
      </w:r>
      <w:r w:rsidR="00AC361D">
        <w:rPr>
          <w:lang w:val="en-GB"/>
        </w:rPr>
        <w:t>4</w:t>
      </w:r>
      <w:r w:rsidR="00E75720" w:rsidRPr="00B965CE">
        <w:rPr>
          <w:lang w:val="en-GB"/>
        </w:rPr>
        <w:t>%</w:t>
      </w:r>
      <w:r w:rsidR="002F5D71" w:rsidRPr="00B965CE">
        <w:rPr>
          <w:lang w:val="en-GB"/>
        </w:rPr>
        <w:t>)</w:t>
      </w:r>
      <w:r w:rsidR="00E75720" w:rsidRPr="00B965CE">
        <w:rPr>
          <w:lang w:val="en-GB"/>
        </w:rPr>
        <w:t>, and respiratory rate</w:t>
      </w:r>
      <w:r w:rsidR="002F5D71" w:rsidRPr="00B965CE">
        <w:rPr>
          <w:lang w:val="en-GB"/>
        </w:rPr>
        <w:t xml:space="preserve"> (</w:t>
      </w:r>
      <w:r w:rsidR="00E75720" w:rsidRPr="00B965CE">
        <w:rPr>
          <w:lang w:val="en-GB"/>
        </w:rPr>
        <w:t>3</w:t>
      </w:r>
      <w:r w:rsidR="00AC361D">
        <w:rPr>
          <w:lang w:val="en-GB"/>
        </w:rPr>
        <w:t>7</w:t>
      </w:r>
      <w:r w:rsidR="00E75720" w:rsidRPr="00B965CE">
        <w:rPr>
          <w:lang w:val="en-GB"/>
        </w:rPr>
        <w:t>%</w:t>
      </w:r>
      <w:r w:rsidR="002F5D71" w:rsidRPr="00B965CE">
        <w:rPr>
          <w:lang w:val="en-GB"/>
        </w:rPr>
        <w:t>)</w:t>
      </w:r>
      <w:r w:rsidR="00E75720" w:rsidRPr="00B965CE">
        <w:rPr>
          <w:lang w:val="en-GB"/>
        </w:rPr>
        <w:t xml:space="preserve">. </w:t>
      </w:r>
    </w:p>
    <w:p w14:paraId="0B897EE1" w14:textId="77777777" w:rsidR="00F947CD" w:rsidRPr="00B965CE" w:rsidRDefault="00F947CD" w:rsidP="00A040B2">
      <w:pPr>
        <w:pStyle w:val="Hoofdtekst"/>
        <w:rPr>
          <w:bCs/>
          <w:lang w:val="en-GB"/>
        </w:rPr>
      </w:pPr>
    </w:p>
    <w:p w14:paraId="34D531F7" w14:textId="63562E7C" w:rsidR="00F947CD" w:rsidRPr="00B965CE" w:rsidRDefault="00F947CD" w:rsidP="00A040B2">
      <w:pPr>
        <w:pStyle w:val="Hoofdtekst"/>
        <w:rPr>
          <w:bCs/>
          <w:lang w:val="en-GB"/>
        </w:rPr>
      </w:pPr>
      <w:r w:rsidRPr="00B965CE">
        <w:rPr>
          <w:bCs/>
          <w:lang w:val="en-GB"/>
        </w:rPr>
        <w:t>The median age of the included patients was 10·3 years, 58% was male, and 4</w:t>
      </w:r>
      <w:r w:rsidR="00AC361D">
        <w:rPr>
          <w:bCs/>
          <w:lang w:val="en-GB"/>
        </w:rPr>
        <w:t>2</w:t>
      </w:r>
      <w:r w:rsidRPr="00B965CE">
        <w:rPr>
          <w:bCs/>
          <w:lang w:val="en-GB"/>
        </w:rPr>
        <w:t>% was female</w:t>
      </w:r>
      <w:r w:rsidR="009404CC" w:rsidRPr="00B965CE">
        <w:rPr>
          <w:bCs/>
          <w:lang w:val="en-GB"/>
        </w:rPr>
        <w:t xml:space="preserve"> (Table 2)</w:t>
      </w:r>
      <w:r w:rsidRPr="00B965CE">
        <w:rPr>
          <w:bCs/>
          <w:lang w:val="en-GB"/>
        </w:rPr>
        <w:t xml:space="preserve">. The median systolic blood pressure increased per age group from </w:t>
      </w:r>
      <w:r w:rsidR="00EA0085" w:rsidRPr="00B965CE">
        <w:rPr>
          <w:bCs/>
          <w:lang w:val="en-GB"/>
        </w:rPr>
        <w:t>106</w:t>
      </w:r>
      <w:r w:rsidRPr="00B965CE">
        <w:rPr>
          <w:bCs/>
          <w:lang w:val="en-GB"/>
        </w:rPr>
        <w:t xml:space="preserve"> (children 0 – 1 years) to 12</w:t>
      </w:r>
      <w:r w:rsidR="00EA0085" w:rsidRPr="00B965CE">
        <w:rPr>
          <w:bCs/>
          <w:lang w:val="en-GB"/>
        </w:rPr>
        <w:t>4</w:t>
      </w:r>
      <w:r w:rsidRPr="00B965CE">
        <w:rPr>
          <w:bCs/>
          <w:lang w:val="en-GB"/>
        </w:rPr>
        <w:t xml:space="preserve"> (children 11 – 15 years), whereas median respiratory rates and heart rates decreased with increasing age. </w:t>
      </w:r>
      <w:r w:rsidR="003A72AD">
        <w:rPr>
          <w:bCs/>
          <w:lang w:val="en-GB"/>
        </w:rPr>
        <w:t>The median distance to a higher-level trauma centre was 11·3 km</w:t>
      </w:r>
      <w:r w:rsidR="00486CBF">
        <w:rPr>
          <w:bCs/>
          <w:lang w:val="en-GB"/>
        </w:rPr>
        <w:t xml:space="preserve"> (IQR, 5·3 – 26·7)</w:t>
      </w:r>
      <w:r w:rsidR="003A72AD">
        <w:rPr>
          <w:bCs/>
          <w:lang w:val="en-GB"/>
        </w:rPr>
        <w:t xml:space="preserve">. The closest trauma centre was bypassed 1314 times (10%). </w:t>
      </w:r>
      <w:r w:rsidRPr="00B965CE">
        <w:rPr>
          <w:bCs/>
          <w:lang w:val="en-GB"/>
        </w:rPr>
        <w:t>The most common injury patterns were head injuries (2</w:t>
      </w:r>
      <w:r w:rsidR="00AC361D">
        <w:rPr>
          <w:bCs/>
          <w:lang w:val="en-GB"/>
        </w:rPr>
        <w:t>9</w:t>
      </w:r>
      <w:r w:rsidRPr="00B965CE">
        <w:rPr>
          <w:bCs/>
          <w:lang w:val="en-GB"/>
        </w:rPr>
        <w:t>%</w:t>
      </w:r>
      <w:r w:rsidR="006E51CC">
        <w:rPr>
          <w:bCs/>
          <w:lang w:val="en-GB"/>
        </w:rPr>
        <w:t>; 3,683/12,915</w:t>
      </w:r>
      <w:r w:rsidRPr="00B965CE">
        <w:rPr>
          <w:bCs/>
          <w:lang w:val="en-GB"/>
        </w:rPr>
        <w:t xml:space="preserve">) and injuries </w:t>
      </w:r>
      <w:r w:rsidR="00677875" w:rsidRPr="00B965CE">
        <w:rPr>
          <w:bCs/>
          <w:lang w:val="en-GB"/>
        </w:rPr>
        <w:t>in</w:t>
      </w:r>
      <w:r w:rsidRPr="00B965CE">
        <w:rPr>
          <w:bCs/>
          <w:lang w:val="en-GB"/>
        </w:rPr>
        <w:t xml:space="preserve"> the extremities (29%</w:t>
      </w:r>
      <w:r w:rsidR="006E51CC">
        <w:rPr>
          <w:bCs/>
          <w:lang w:val="en-GB"/>
        </w:rPr>
        <w:t>; 3,780/12,915</w:t>
      </w:r>
      <w:r w:rsidRPr="00B965CE">
        <w:rPr>
          <w:bCs/>
          <w:lang w:val="en-GB"/>
        </w:rPr>
        <w:t xml:space="preserve">). Injury patterns differed considerably between age groups.  </w:t>
      </w:r>
      <w:r w:rsidR="00441760" w:rsidRPr="00B965CE">
        <w:rPr>
          <w:bCs/>
          <w:lang w:val="en-GB"/>
        </w:rPr>
        <w:t xml:space="preserve">Head injuries were more prevalent in infants, toddlers, and pre-schoolers. Conversely, grade-schoolers, and teenagers suffered injured extremities more often. More than half of the patients </w:t>
      </w:r>
      <w:r w:rsidR="00BF56CA" w:rsidRPr="00B965CE">
        <w:rPr>
          <w:bCs/>
          <w:lang w:val="en-GB"/>
        </w:rPr>
        <w:t>fell</w:t>
      </w:r>
      <w:r w:rsidR="00441760" w:rsidRPr="00B965CE">
        <w:rPr>
          <w:bCs/>
          <w:lang w:val="en-GB"/>
        </w:rPr>
        <w:t xml:space="preserve"> (50%</w:t>
      </w:r>
      <w:r w:rsidR="006E51CC">
        <w:rPr>
          <w:bCs/>
          <w:lang w:val="en-GB"/>
        </w:rPr>
        <w:t>; 6,492/12,915</w:t>
      </w:r>
      <w:r w:rsidR="00441760" w:rsidRPr="00B965CE">
        <w:rPr>
          <w:bCs/>
          <w:lang w:val="en-GB"/>
        </w:rPr>
        <w:t xml:space="preserve">), </w:t>
      </w:r>
      <w:r w:rsidR="00845D76" w:rsidRPr="00B965CE">
        <w:rPr>
          <w:bCs/>
          <w:lang w:val="en-GB"/>
        </w:rPr>
        <w:t>19%</w:t>
      </w:r>
      <w:r w:rsidR="006E51CC">
        <w:rPr>
          <w:bCs/>
          <w:lang w:val="en-GB"/>
        </w:rPr>
        <w:t xml:space="preserve"> (2,464/12,915)</w:t>
      </w:r>
      <w:r w:rsidR="00845D76" w:rsidRPr="00B965CE">
        <w:rPr>
          <w:bCs/>
          <w:lang w:val="en-GB"/>
        </w:rPr>
        <w:t xml:space="preserve"> had a bicycle incident, </w:t>
      </w:r>
      <w:r w:rsidR="00441760" w:rsidRPr="00B965CE">
        <w:rPr>
          <w:bCs/>
          <w:lang w:val="en-GB"/>
        </w:rPr>
        <w:t>1</w:t>
      </w:r>
      <w:r w:rsidR="00AC361D">
        <w:rPr>
          <w:bCs/>
          <w:lang w:val="en-GB"/>
        </w:rPr>
        <w:t>6</w:t>
      </w:r>
      <w:r w:rsidR="00441760" w:rsidRPr="00B965CE">
        <w:rPr>
          <w:bCs/>
          <w:lang w:val="en-GB"/>
        </w:rPr>
        <w:t xml:space="preserve">% </w:t>
      </w:r>
      <w:r w:rsidR="006E51CC">
        <w:rPr>
          <w:bCs/>
          <w:lang w:val="en-GB"/>
        </w:rPr>
        <w:t xml:space="preserve">(2,017/12,915) </w:t>
      </w:r>
      <w:r w:rsidR="00441760" w:rsidRPr="00B965CE">
        <w:rPr>
          <w:bCs/>
          <w:lang w:val="en-GB"/>
        </w:rPr>
        <w:t>was involved i</w:t>
      </w:r>
      <w:r w:rsidR="0032706A" w:rsidRPr="00B965CE">
        <w:rPr>
          <w:bCs/>
          <w:lang w:val="en-GB"/>
        </w:rPr>
        <w:t>n a motor vehicle incident</w:t>
      </w:r>
      <w:r w:rsidR="00441760" w:rsidRPr="00B965CE">
        <w:rPr>
          <w:bCs/>
          <w:lang w:val="en-GB"/>
        </w:rPr>
        <w:t xml:space="preserve">, and </w:t>
      </w:r>
      <w:r w:rsidR="00AC361D">
        <w:rPr>
          <w:bCs/>
          <w:lang w:val="en-GB"/>
        </w:rPr>
        <w:t>4</w:t>
      </w:r>
      <w:r w:rsidR="00441760" w:rsidRPr="00B965CE">
        <w:rPr>
          <w:bCs/>
          <w:lang w:val="en-GB"/>
        </w:rPr>
        <w:t>%</w:t>
      </w:r>
      <w:r w:rsidR="006E51CC">
        <w:rPr>
          <w:bCs/>
          <w:lang w:val="en-GB"/>
        </w:rPr>
        <w:t xml:space="preserve"> </w:t>
      </w:r>
      <w:r w:rsidR="006E51CC">
        <w:rPr>
          <w:bCs/>
          <w:lang w:val="en-GB"/>
        </w:rPr>
        <w:lastRenderedPageBreak/>
        <w:t>(478/12,915)</w:t>
      </w:r>
      <w:r w:rsidR="00441760" w:rsidRPr="00B965CE">
        <w:rPr>
          <w:bCs/>
          <w:lang w:val="en-GB"/>
        </w:rPr>
        <w:t xml:space="preserve"> </w:t>
      </w:r>
      <w:r w:rsidR="00BF56CA" w:rsidRPr="00B965CE">
        <w:rPr>
          <w:bCs/>
          <w:lang w:val="en-GB"/>
        </w:rPr>
        <w:t xml:space="preserve">suffered </w:t>
      </w:r>
      <w:r w:rsidR="00ED2F50" w:rsidRPr="00B965CE">
        <w:rPr>
          <w:bCs/>
          <w:lang w:val="en-GB"/>
        </w:rPr>
        <w:t xml:space="preserve">burn injuries. Approximately one in five patients had a sport-related injury. </w:t>
      </w:r>
    </w:p>
    <w:p w14:paraId="71EA9B5B" w14:textId="77777777" w:rsidR="00ED2F50" w:rsidRPr="00B965CE" w:rsidRDefault="00ED2F50" w:rsidP="00A040B2">
      <w:pPr>
        <w:pStyle w:val="Hoofdtekst"/>
        <w:rPr>
          <w:bCs/>
          <w:lang w:val="en-GB"/>
        </w:rPr>
      </w:pPr>
    </w:p>
    <w:p w14:paraId="5056EEF7" w14:textId="5838F6A6" w:rsidR="00ED2F50" w:rsidRPr="00B965CE" w:rsidRDefault="00BA7224" w:rsidP="00A040B2">
      <w:pPr>
        <w:pStyle w:val="Hoofdtekst"/>
        <w:rPr>
          <w:lang w:val="en-GB"/>
        </w:rPr>
      </w:pPr>
      <w:r w:rsidRPr="00B965CE">
        <w:rPr>
          <w:bCs/>
          <w:lang w:val="en-GB"/>
        </w:rPr>
        <w:t>A total of 4,091 (3</w:t>
      </w:r>
      <w:r w:rsidR="00AC361D">
        <w:rPr>
          <w:bCs/>
          <w:lang w:val="en-GB"/>
        </w:rPr>
        <w:t>2</w:t>
      </w:r>
      <w:r w:rsidRPr="00B965CE">
        <w:rPr>
          <w:bCs/>
          <w:lang w:val="en-GB"/>
        </w:rPr>
        <w:t>%)</w:t>
      </w:r>
      <w:r w:rsidR="001E2E39" w:rsidRPr="00B965CE">
        <w:rPr>
          <w:bCs/>
          <w:lang w:val="en-GB"/>
        </w:rPr>
        <w:t xml:space="preserve"> patients</w:t>
      </w:r>
      <w:r w:rsidRPr="00B965CE">
        <w:rPr>
          <w:bCs/>
          <w:lang w:val="en-GB"/>
        </w:rPr>
        <w:t xml:space="preserve"> w</w:t>
      </w:r>
      <w:r w:rsidR="001E2E39" w:rsidRPr="00B965CE">
        <w:rPr>
          <w:bCs/>
          <w:lang w:val="en-GB"/>
        </w:rPr>
        <w:t>ere</w:t>
      </w:r>
      <w:r w:rsidRPr="00B965CE">
        <w:rPr>
          <w:bCs/>
          <w:lang w:val="en-GB"/>
        </w:rPr>
        <w:t xml:space="preserve"> hospital</w:t>
      </w:r>
      <w:r w:rsidR="00B61E3D" w:rsidRPr="00B965CE">
        <w:rPr>
          <w:bCs/>
          <w:lang w:val="en-GB"/>
        </w:rPr>
        <w:t>ised</w:t>
      </w:r>
      <w:r w:rsidRPr="00B965CE">
        <w:rPr>
          <w:bCs/>
          <w:lang w:val="en-GB"/>
        </w:rPr>
        <w:t xml:space="preserve"> after </w:t>
      </w:r>
      <w:r w:rsidR="00CE7542" w:rsidRPr="00B965CE">
        <w:rPr>
          <w:bCs/>
          <w:lang w:val="en-GB"/>
        </w:rPr>
        <w:t>ED evaluation. The median ISS of hospital</w:t>
      </w:r>
      <w:r w:rsidR="00B61E3D" w:rsidRPr="00B965CE">
        <w:rPr>
          <w:bCs/>
          <w:lang w:val="en-GB"/>
        </w:rPr>
        <w:t>ised</w:t>
      </w:r>
      <w:r w:rsidR="00CE7542" w:rsidRPr="00B965CE">
        <w:rPr>
          <w:bCs/>
          <w:lang w:val="en-GB"/>
        </w:rPr>
        <w:t xml:space="preserve"> patients was 2 (IQR, 1 – 4). </w:t>
      </w:r>
      <w:r w:rsidR="004960D4">
        <w:rPr>
          <w:bCs/>
          <w:lang w:val="en-GB"/>
        </w:rPr>
        <w:t xml:space="preserve">A total of </w:t>
      </w:r>
      <w:r w:rsidR="00CE7542" w:rsidRPr="00B965CE">
        <w:rPr>
          <w:bCs/>
          <w:lang w:val="en-GB"/>
        </w:rPr>
        <w:t xml:space="preserve">129 </w:t>
      </w:r>
      <w:r w:rsidR="00852394" w:rsidRPr="00B965CE">
        <w:rPr>
          <w:bCs/>
          <w:lang w:val="en-GB"/>
        </w:rPr>
        <w:t>hospital</w:t>
      </w:r>
      <w:r w:rsidR="00B61E3D" w:rsidRPr="00B965CE">
        <w:rPr>
          <w:bCs/>
          <w:lang w:val="en-GB"/>
        </w:rPr>
        <w:t>ised</w:t>
      </w:r>
      <w:r w:rsidR="00852394" w:rsidRPr="00B965CE">
        <w:rPr>
          <w:bCs/>
          <w:lang w:val="en-GB"/>
        </w:rPr>
        <w:t xml:space="preserve"> </w:t>
      </w:r>
      <w:r w:rsidR="00CE7542" w:rsidRPr="00B965CE">
        <w:rPr>
          <w:bCs/>
          <w:lang w:val="en-GB"/>
        </w:rPr>
        <w:t xml:space="preserve">patients with an ISS </w:t>
      </w:r>
      <w:r w:rsidR="00CE7542" w:rsidRPr="00B965CE">
        <w:rPr>
          <w:lang w:val="en-GB"/>
        </w:rPr>
        <w:sym w:font="Symbol" w:char="F0B3"/>
      </w:r>
      <w:r w:rsidR="00CE7542" w:rsidRPr="00B965CE">
        <w:rPr>
          <w:lang w:val="en-GB"/>
        </w:rPr>
        <w:t xml:space="preserve"> 16 were considered in need of </w:t>
      </w:r>
      <w:r w:rsidR="00B61E3D" w:rsidRPr="00B965CE">
        <w:rPr>
          <w:lang w:val="en-GB"/>
        </w:rPr>
        <w:t>specialised</w:t>
      </w:r>
      <w:r w:rsidR="00CE7542" w:rsidRPr="00B965CE">
        <w:rPr>
          <w:lang w:val="en-GB"/>
        </w:rPr>
        <w:t xml:space="preserve"> trauma care based on the primary reference standard. </w:t>
      </w:r>
      <w:r w:rsidR="00BB17C8" w:rsidRPr="00B965CE">
        <w:rPr>
          <w:lang w:val="en-GB"/>
        </w:rPr>
        <w:t xml:space="preserve">A total of 202 </w:t>
      </w:r>
      <w:r w:rsidR="00852394" w:rsidRPr="00B965CE">
        <w:rPr>
          <w:lang w:val="en-GB"/>
        </w:rPr>
        <w:t xml:space="preserve">admitted </w:t>
      </w:r>
      <w:r w:rsidR="00BB17C8" w:rsidRPr="00B965CE">
        <w:rPr>
          <w:lang w:val="en-GB"/>
        </w:rPr>
        <w:t>patients (</w:t>
      </w:r>
      <w:r w:rsidR="004A6F58">
        <w:rPr>
          <w:lang w:val="en-GB"/>
        </w:rPr>
        <w:t>2</w:t>
      </w:r>
      <w:r w:rsidR="00BB17C8" w:rsidRPr="00B965CE">
        <w:rPr>
          <w:lang w:val="en-GB"/>
        </w:rPr>
        <w:t xml:space="preserve">%) had an Abbreviated Injury Scale </w:t>
      </w:r>
      <w:r w:rsidR="00BB17C8" w:rsidRPr="00B965CE">
        <w:rPr>
          <w:lang w:val="en-GB"/>
        </w:rPr>
        <w:sym w:font="Symbol" w:char="F0B3"/>
      </w:r>
      <w:r w:rsidR="00BB17C8" w:rsidRPr="00B965CE">
        <w:rPr>
          <w:lang w:val="en-GB"/>
        </w:rPr>
        <w:t xml:space="preserve"> 3 in the head </w:t>
      </w:r>
      <w:r w:rsidR="004960D4">
        <w:rPr>
          <w:lang w:val="en-GB"/>
        </w:rPr>
        <w:t>or neck</w:t>
      </w:r>
      <w:r w:rsidR="00BB17C8" w:rsidRPr="00B965CE">
        <w:rPr>
          <w:lang w:val="en-GB"/>
        </w:rPr>
        <w:t>. Likewise, 225 (</w:t>
      </w:r>
      <w:r w:rsidR="004A6F58">
        <w:rPr>
          <w:lang w:val="en-GB"/>
        </w:rPr>
        <w:t>2</w:t>
      </w:r>
      <w:r w:rsidR="00B9630C" w:rsidRPr="00B965CE">
        <w:rPr>
          <w:lang w:val="en-GB"/>
        </w:rPr>
        <w:t>%</w:t>
      </w:r>
      <w:r w:rsidR="00BB17C8" w:rsidRPr="00B965CE">
        <w:rPr>
          <w:lang w:val="en-GB"/>
        </w:rPr>
        <w:t xml:space="preserve">) had a score of </w:t>
      </w:r>
      <w:r w:rsidR="00BB17C8" w:rsidRPr="00B965CE">
        <w:rPr>
          <w:lang w:val="en-GB"/>
        </w:rPr>
        <w:sym w:font="Symbol" w:char="F0B3"/>
      </w:r>
      <w:r w:rsidR="00BB17C8" w:rsidRPr="00B965CE">
        <w:rPr>
          <w:lang w:val="en-GB"/>
        </w:rPr>
        <w:t xml:space="preserve"> 3 in the extremities. </w:t>
      </w:r>
      <w:r w:rsidR="00852394" w:rsidRPr="00B965CE">
        <w:rPr>
          <w:lang w:val="en-GB"/>
        </w:rPr>
        <w:t>Early critical resources were used by 227 (</w:t>
      </w:r>
      <w:r w:rsidR="004A6F58">
        <w:rPr>
          <w:lang w:val="en-GB"/>
        </w:rPr>
        <w:t>2</w:t>
      </w:r>
      <w:r w:rsidR="00852394" w:rsidRPr="00B965CE">
        <w:rPr>
          <w:lang w:val="en-GB"/>
        </w:rPr>
        <w:t>%) of the included patients, of which 90 (</w:t>
      </w:r>
      <w:r w:rsidR="004A6F58">
        <w:rPr>
          <w:lang w:val="en-GB"/>
        </w:rPr>
        <w:t>1</w:t>
      </w:r>
      <w:r w:rsidR="00852394" w:rsidRPr="00B965CE">
        <w:rPr>
          <w:lang w:val="en-GB"/>
        </w:rPr>
        <w:t>%) were intubated in the out-of-hospital setting, 48 (</w:t>
      </w:r>
      <w:r w:rsidR="00477245">
        <w:rPr>
          <w:lang w:val="en-GB"/>
        </w:rPr>
        <w:t>&lt;1</w:t>
      </w:r>
      <w:r w:rsidR="00852394" w:rsidRPr="00B965CE">
        <w:rPr>
          <w:lang w:val="en-GB"/>
        </w:rPr>
        <w:t xml:space="preserve">%) underwent a major surgical </w:t>
      </w:r>
      <w:r w:rsidR="00F34612" w:rsidRPr="00B965CE">
        <w:rPr>
          <w:lang w:val="en-GB"/>
        </w:rPr>
        <w:t xml:space="preserve">intervention </w:t>
      </w:r>
      <w:r w:rsidR="00AA2E6B" w:rsidRPr="00B965CE">
        <w:rPr>
          <w:lang w:val="en-GB"/>
        </w:rPr>
        <w:t xml:space="preserve">(e.g. craniotomy, intracranial pressure monitoring, </w:t>
      </w:r>
      <w:r w:rsidR="00F04198" w:rsidRPr="00B965CE">
        <w:rPr>
          <w:lang w:val="en-GB"/>
        </w:rPr>
        <w:t xml:space="preserve">damage control </w:t>
      </w:r>
      <w:r w:rsidR="00AA2E6B" w:rsidRPr="00B965CE">
        <w:rPr>
          <w:lang w:val="en-GB"/>
        </w:rPr>
        <w:t>thoracotomy</w:t>
      </w:r>
      <w:r w:rsidR="00F04198" w:rsidRPr="00B965CE">
        <w:rPr>
          <w:lang w:val="en-GB"/>
        </w:rPr>
        <w:t>/laparotomy</w:t>
      </w:r>
      <w:r w:rsidR="00AA2E6B" w:rsidRPr="00B965CE">
        <w:rPr>
          <w:lang w:val="en-GB"/>
        </w:rPr>
        <w:t xml:space="preserve">) </w:t>
      </w:r>
      <w:r w:rsidR="00852394" w:rsidRPr="00B965CE">
        <w:rPr>
          <w:lang w:val="en-GB"/>
        </w:rPr>
        <w:t>or radiological intervention, and ten patients died within 24 hours after ED arrival.</w:t>
      </w:r>
      <w:r w:rsidR="00B13AF7">
        <w:rPr>
          <w:lang w:val="en-GB"/>
        </w:rPr>
        <w:t xml:space="preserve"> All d</w:t>
      </w:r>
      <w:r w:rsidR="00972C02">
        <w:rPr>
          <w:lang w:val="en-GB"/>
        </w:rPr>
        <w:t xml:space="preserve">eceased patients had </w:t>
      </w:r>
      <w:r w:rsidR="00B13AF7">
        <w:rPr>
          <w:lang w:val="en-GB"/>
        </w:rPr>
        <w:t xml:space="preserve">impaired vital signs </w:t>
      </w:r>
      <w:r w:rsidR="00972C02">
        <w:rPr>
          <w:lang w:val="en-GB"/>
        </w:rPr>
        <w:t>a</w:t>
      </w:r>
      <w:r w:rsidR="00B13AF7">
        <w:rPr>
          <w:lang w:val="en-GB"/>
        </w:rPr>
        <w:t>nd</w:t>
      </w:r>
      <w:r w:rsidR="00972C02">
        <w:rPr>
          <w:lang w:val="en-GB"/>
        </w:rPr>
        <w:t xml:space="preserve"> </w:t>
      </w:r>
      <w:r w:rsidR="00B13AF7">
        <w:rPr>
          <w:lang w:val="en-GB"/>
        </w:rPr>
        <w:t xml:space="preserve">a </w:t>
      </w:r>
      <w:r w:rsidR="00972C02">
        <w:rPr>
          <w:lang w:val="en-GB"/>
        </w:rPr>
        <w:t>median Glasgow Coma Scale of 3 (IQR, 3 – 7)</w:t>
      </w:r>
      <w:r w:rsidR="00B13AF7">
        <w:rPr>
          <w:lang w:val="en-GB"/>
        </w:rPr>
        <w:t xml:space="preserve">. Seven </w:t>
      </w:r>
      <w:r w:rsidR="00486CBF">
        <w:rPr>
          <w:lang w:val="en-GB"/>
        </w:rPr>
        <w:t xml:space="preserve">of these </w:t>
      </w:r>
      <w:r w:rsidR="00B13AF7">
        <w:rPr>
          <w:lang w:val="en-GB"/>
        </w:rPr>
        <w:t xml:space="preserve">patients suffered from submersion injuries, two patients were involved in motor vehicle accidents, and one patient died as a result of an explosion. </w:t>
      </w:r>
      <w:r w:rsidR="00AC0EF2" w:rsidRPr="00B965CE">
        <w:rPr>
          <w:lang w:val="en-GB"/>
        </w:rPr>
        <w:t xml:space="preserve">The </w:t>
      </w:r>
      <w:r w:rsidR="00CC02E0" w:rsidRPr="00B965CE">
        <w:rPr>
          <w:lang w:val="en-GB"/>
        </w:rPr>
        <w:t>percentage</w:t>
      </w:r>
      <w:r w:rsidR="00AC0EF2" w:rsidRPr="00B965CE">
        <w:rPr>
          <w:lang w:val="en-GB"/>
        </w:rPr>
        <w:t xml:space="preserve"> of children transported to a level-I PTC decreased from 30% to 16% with increasing age</w:t>
      </w:r>
      <w:r w:rsidR="00E75A87" w:rsidRPr="00B965CE">
        <w:rPr>
          <w:lang w:val="en-GB"/>
        </w:rPr>
        <w:t xml:space="preserve"> groups</w:t>
      </w:r>
      <w:r w:rsidR="00AC0EF2" w:rsidRPr="00B965CE">
        <w:rPr>
          <w:lang w:val="en-GB"/>
        </w:rPr>
        <w:t xml:space="preserve">. </w:t>
      </w:r>
    </w:p>
    <w:p w14:paraId="321A4BC7" w14:textId="77777777" w:rsidR="003B122C" w:rsidRPr="00B965CE" w:rsidRDefault="003B122C" w:rsidP="00A040B2">
      <w:pPr>
        <w:pStyle w:val="Hoofdtekst"/>
        <w:rPr>
          <w:lang w:val="en-GB"/>
        </w:rPr>
      </w:pPr>
    </w:p>
    <w:p w14:paraId="35D9E729" w14:textId="6C2668D2" w:rsidR="003B122C" w:rsidRPr="00B965CE" w:rsidRDefault="003B122C" w:rsidP="00A040B2">
      <w:pPr>
        <w:pStyle w:val="Hoofdtekst"/>
        <w:rPr>
          <w:lang w:val="en-GB"/>
        </w:rPr>
      </w:pPr>
      <w:r w:rsidRPr="00B965CE">
        <w:rPr>
          <w:lang w:val="en-GB"/>
        </w:rPr>
        <w:t xml:space="preserve">Presence of </w:t>
      </w:r>
      <w:r w:rsidR="00E67CC5" w:rsidRPr="00B965CE">
        <w:rPr>
          <w:lang w:val="en-GB"/>
        </w:rPr>
        <w:t xml:space="preserve">the individual </w:t>
      </w:r>
      <w:r w:rsidR="00ED2CFE" w:rsidRPr="00B965CE">
        <w:rPr>
          <w:lang w:val="en-GB"/>
        </w:rPr>
        <w:t xml:space="preserve">NPAS and FTDS criteria in the current cohort </w:t>
      </w:r>
      <w:r w:rsidR="003E3593" w:rsidRPr="00B965CE">
        <w:rPr>
          <w:lang w:val="en-GB"/>
        </w:rPr>
        <w:t xml:space="preserve">are </w:t>
      </w:r>
      <w:r w:rsidR="00F34612" w:rsidRPr="00B965CE">
        <w:rPr>
          <w:lang w:val="en-GB"/>
        </w:rPr>
        <w:t xml:space="preserve">shown </w:t>
      </w:r>
      <w:r w:rsidR="00ED2CFE" w:rsidRPr="00B965CE">
        <w:rPr>
          <w:lang w:val="en-GB"/>
        </w:rPr>
        <w:t xml:space="preserve">in Table 3. </w:t>
      </w:r>
      <w:r w:rsidR="00CC54FB" w:rsidRPr="00B965CE">
        <w:rPr>
          <w:lang w:val="en-GB"/>
        </w:rPr>
        <w:t xml:space="preserve">One or more of the NPAS physiological criteria were met by </w:t>
      </w:r>
      <w:r w:rsidR="00EA0085" w:rsidRPr="00B965CE">
        <w:rPr>
          <w:lang w:val="en-GB"/>
        </w:rPr>
        <w:t>799</w:t>
      </w:r>
      <w:r w:rsidR="00CC54FB" w:rsidRPr="00B965CE">
        <w:rPr>
          <w:lang w:val="en-GB"/>
        </w:rPr>
        <w:t xml:space="preserve"> (</w:t>
      </w:r>
      <w:r w:rsidR="00EA0085" w:rsidRPr="00B965CE">
        <w:rPr>
          <w:lang w:val="en-GB"/>
        </w:rPr>
        <w:t>6</w:t>
      </w:r>
      <w:r w:rsidR="00CC54FB" w:rsidRPr="00B965CE">
        <w:rPr>
          <w:lang w:val="en-GB"/>
        </w:rPr>
        <w:t>%) children. In contrast, 1</w:t>
      </w:r>
      <w:r w:rsidR="00F34612" w:rsidRPr="00B965CE">
        <w:rPr>
          <w:lang w:val="en-GB"/>
        </w:rPr>
        <w:t>,</w:t>
      </w:r>
      <w:r w:rsidR="00EA0085" w:rsidRPr="00B965CE">
        <w:rPr>
          <w:lang w:val="en-GB"/>
        </w:rPr>
        <w:t>993</w:t>
      </w:r>
      <w:r w:rsidR="00CC54FB" w:rsidRPr="00B965CE">
        <w:rPr>
          <w:lang w:val="en-GB"/>
        </w:rPr>
        <w:t xml:space="preserve"> (</w:t>
      </w:r>
      <w:r w:rsidR="00EA0085" w:rsidRPr="00B965CE">
        <w:rPr>
          <w:lang w:val="en-GB"/>
        </w:rPr>
        <w:t>15</w:t>
      </w:r>
      <w:r w:rsidR="00CC54FB" w:rsidRPr="00B965CE">
        <w:rPr>
          <w:lang w:val="en-GB"/>
        </w:rPr>
        <w:t>·</w:t>
      </w:r>
      <w:r w:rsidR="00EA0085" w:rsidRPr="00B965CE">
        <w:rPr>
          <w:lang w:val="en-GB"/>
        </w:rPr>
        <w:t>4</w:t>
      </w:r>
      <w:r w:rsidR="00CC54FB" w:rsidRPr="00B965CE">
        <w:rPr>
          <w:lang w:val="en-GB"/>
        </w:rPr>
        <w:t xml:space="preserve">%) children fulfilled at least one criterion of the FTDS physiological criteria. </w:t>
      </w:r>
      <w:r w:rsidR="00F45CAE" w:rsidRPr="00B965CE">
        <w:rPr>
          <w:lang w:val="en-GB"/>
        </w:rPr>
        <w:t xml:space="preserve">Anatomical criteria </w:t>
      </w:r>
      <w:r w:rsidR="00873CC1" w:rsidRPr="00B965CE">
        <w:rPr>
          <w:lang w:val="en-GB"/>
        </w:rPr>
        <w:t xml:space="preserve">of the NPAS and FTDS </w:t>
      </w:r>
      <w:r w:rsidR="00F45CAE" w:rsidRPr="00B965CE">
        <w:rPr>
          <w:lang w:val="en-GB"/>
        </w:rPr>
        <w:t xml:space="preserve">were met </w:t>
      </w:r>
      <w:r w:rsidR="00F45CAE" w:rsidRPr="00B965CE">
        <w:rPr>
          <w:lang w:val="en-GB"/>
        </w:rPr>
        <w:lastRenderedPageBreak/>
        <w:t>by 47 (0·4%) and 121 (</w:t>
      </w:r>
      <w:r w:rsidR="004A6F58">
        <w:rPr>
          <w:lang w:val="en-GB"/>
        </w:rPr>
        <w:t>1</w:t>
      </w:r>
      <w:r w:rsidR="00F45CAE" w:rsidRPr="00B965CE">
        <w:rPr>
          <w:lang w:val="en-GB"/>
        </w:rPr>
        <w:t xml:space="preserve">%) children, respectively. </w:t>
      </w:r>
      <w:r w:rsidR="00A06615" w:rsidRPr="00B965CE">
        <w:rPr>
          <w:lang w:val="en-GB"/>
        </w:rPr>
        <w:t xml:space="preserve">The NPAS was considered positive in </w:t>
      </w:r>
      <w:r w:rsidR="001E2E39" w:rsidRPr="00B965CE">
        <w:rPr>
          <w:lang w:val="en-GB"/>
        </w:rPr>
        <w:t>835</w:t>
      </w:r>
      <w:r w:rsidR="00A06615" w:rsidRPr="00B965CE">
        <w:rPr>
          <w:lang w:val="en-GB"/>
        </w:rPr>
        <w:t xml:space="preserve"> (</w:t>
      </w:r>
      <w:r w:rsidR="00477245">
        <w:rPr>
          <w:lang w:val="en-GB"/>
        </w:rPr>
        <w:t>6</w:t>
      </w:r>
      <w:r w:rsidR="00A06615" w:rsidRPr="00B965CE">
        <w:rPr>
          <w:lang w:val="en-GB"/>
        </w:rPr>
        <w:t>%) patient</w:t>
      </w:r>
      <w:r w:rsidR="00BE5111" w:rsidRPr="00B965CE">
        <w:rPr>
          <w:lang w:val="en-GB"/>
        </w:rPr>
        <w:t xml:space="preserve">s, whereas the FTDS generated a positive test result in </w:t>
      </w:r>
      <w:r w:rsidR="001E2E39" w:rsidRPr="00B965CE">
        <w:rPr>
          <w:lang w:val="en-GB"/>
        </w:rPr>
        <w:t>2</w:t>
      </w:r>
      <w:r w:rsidR="00BE5111" w:rsidRPr="00B965CE">
        <w:rPr>
          <w:lang w:val="en-GB"/>
        </w:rPr>
        <w:t>,</w:t>
      </w:r>
      <w:r w:rsidR="001E2E39" w:rsidRPr="00B965CE">
        <w:rPr>
          <w:lang w:val="en-GB"/>
        </w:rPr>
        <w:t>090</w:t>
      </w:r>
      <w:r w:rsidR="00BE5111" w:rsidRPr="00B965CE">
        <w:rPr>
          <w:lang w:val="en-GB"/>
        </w:rPr>
        <w:t xml:space="preserve"> (</w:t>
      </w:r>
      <w:r w:rsidR="001E2E39" w:rsidRPr="00B965CE">
        <w:rPr>
          <w:lang w:val="en-GB"/>
        </w:rPr>
        <w:t>16</w:t>
      </w:r>
      <w:r w:rsidR="00BE5111" w:rsidRPr="00B965CE">
        <w:rPr>
          <w:lang w:val="en-GB"/>
        </w:rPr>
        <w:t>%) children.</w:t>
      </w:r>
    </w:p>
    <w:p w14:paraId="0385EFE2" w14:textId="77777777" w:rsidR="00BD4B83" w:rsidRPr="00B965CE" w:rsidRDefault="00BD4B83" w:rsidP="00A040B2">
      <w:pPr>
        <w:pStyle w:val="Hoofdtekst"/>
        <w:rPr>
          <w:lang w:val="en-GB"/>
        </w:rPr>
      </w:pPr>
    </w:p>
    <w:p w14:paraId="73F4E39B" w14:textId="61372342" w:rsidR="006B1F41" w:rsidRDefault="00BD4B83" w:rsidP="00A040B2">
      <w:pPr>
        <w:pStyle w:val="Hoofdtekst"/>
        <w:rPr>
          <w:lang w:val="en-GB"/>
        </w:rPr>
      </w:pPr>
      <w:r w:rsidRPr="00B965CE">
        <w:rPr>
          <w:lang w:val="en-GB"/>
        </w:rPr>
        <w:t xml:space="preserve">The undertriage rate in the </w:t>
      </w:r>
      <w:r w:rsidR="00873CC1" w:rsidRPr="00B965CE">
        <w:rPr>
          <w:lang w:val="en-GB"/>
        </w:rPr>
        <w:t>current</w:t>
      </w:r>
      <w:r w:rsidRPr="00B965CE">
        <w:rPr>
          <w:lang w:val="en-GB"/>
        </w:rPr>
        <w:t xml:space="preserve"> cohort was 16% (95%-CI, 1</w:t>
      </w:r>
      <w:r w:rsidR="004A6F58">
        <w:rPr>
          <w:lang w:val="en-GB"/>
        </w:rPr>
        <w:t>1</w:t>
      </w:r>
      <w:r w:rsidRPr="00B965CE">
        <w:rPr>
          <w:lang w:val="en-GB"/>
        </w:rPr>
        <w:t xml:space="preserve"> – 2</w:t>
      </w:r>
      <w:r w:rsidR="004A6F58">
        <w:rPr>
          <w:lang w:val="en-GB"/>
        </w:rPr>
        <w:t>4</w:t>
      </w:r>
      <w:r w:rsidRPr="00B965CE">
        <w:rPr>
          <w:lang w:val="en-GB"/>
        </w:rPr>
        <w:t>)</w:t>
      </w:r>
      <w:r w:rsidR="003A72AD">
        <w:rPr>
          <w:lang w:val="en-GB"/>
        </w:rPr>
        <w:t xml:space="preserve"> based on the primary </w:t>
      </w:r>
      <w:r w:rsidR="003C7FE2">
        <w:rPr>
          <w:lang w:val="en-GB"/>
        </w:rPr>
        <w:t>reference standard</w:t>
      </w:r>
      <w:r w:rsidR="003A72AD">
        <w:rPr>
          <w:lang w:val="en-GB"/>
        </w:rPr>
        <w:t xml:space="preserve"> (ISS ≥ 16)</w:t>
      </w:r>
      <w:r w:rsidRPr="00B965CE">
        <w:rPr>
          <w:lang w:val="en-GB"/>
        </w:rPr>
        <w:t>, whereas the overtriage rate was 21% (95%-CI, 2</w:t>
      </w:r>
      <w:r w:rsidR="004A6F58">
        <w:rPr>
          <w:lang w:val="en-GB"/>
        </w:rPr>
        <w:t>1</w:t>
      </w:r>
      <w:r w:rsidRPr="00B965CE">
        <w:rPr>
          <w:lang w:val="en-GB"/>
        </w:rPr>
        <w:t xml:space="preserve"> – 22; Table 4). </w:t>
      </w:r>
      <w:r w:rsidR="0051609D">
        <w:rPr>
          <w:lang w:val="en-GB"/>
        </w:rPr>
        <w:t xml:space="preserve">Evaluation using the secondary </w:t>
      </w:r>
      <w:r w:rsidR="003C7FE2">
        <w:rPr>
          <w:lang w:val="en-GB"/>
        </w:rPr>
        <w:t>reference standard</w:t>
      </w:r>
      <w:r w:rsidR="0051609D">
        <w:rPr>
          <w:lang w:val="en-GB"/>
        </w:rPr>
        <w:t xml:space="preserve"> (early critical-resource use) resulted in an undertriage rate of 1</w:t>
      </w:r>
      <w:r w:rsidR="004A6F58">
        <w:rPr>
          <w:lang w:val="en-GB"/>
        </w:rPr>
        <w:t>5</w:t>
      </w:r>
      <w:r w:rsidR="0051609D">
        <w:rPr>
          <w:lang w:val="en-GB"/>
        </w:rPr>
        <w:t>% (9%-CI, 1</w:t>
      </w:r>
      <w:r w:rsidR="004A6F58">
        <w:rPr>
          <w:lang w:val="en-GB"/>
        </w:rPr>
        <w:t>1</w:t>
      </w:r>
      <w:r w:rsidR="0051609D">
        <w:rPr>
          <w:lang w:val="en-GB"/>
        </w:rPr>
        <w:t xml:space="preserve"> – </w:t>
      </w:r>
      <w:r w:rsidR="004A6F58">
        <w:rPr>
          <w:lang w:val="en-GB"/>
        </w:rPr>
        <w:t>20</w:t>
      </w:r>
      <w:r w:rsidR="0051609D">
        <w:rPr>
          <w:lang w:val="en-GB"/>
        </w:rPr>
        <w:t>) and an overtriage rate of 2</w:t>
      </w:r>
      <w:r w:rsidR="004A6F58">
        <w:rPr>
          <w:lang w:val="en-GB"/>
        </w:rPr>
        <w:t>1</w:t>
      </w:r>
      <w:r w:rsidR="0051609D">
        <w:rPr>
          <w:lang w:val="en-GB"/>
        </w:rPr>
        <w:t xml:space="preserve">% (95%-CI, 20 – 21). </w:t>
      </w:r>
      <w:r w:rsidR="00E114E7">
        <w:rPr>
          <w:lang w:val="en-GB"/>
        </w:rPr>
        <w:t>A total of 50/187 (2</w:t>
      </w:r>
      <w:r w:rsidR="004A6F58">
        <w:rPr>
          <w:lang w:val="en-GB"/>
        </w:rPr>
        <w:t>7</w:t>
      </w:r>
      <w:r w:rsidR="00E114E7">
        <w:rPr>
          <w:lang w:val="en-GB"/>
        </w:rPr>
        <w:t>%; 95%-CI, 2</w:t>
      </w:r>
      <w:r w:rsidR="004A6F58">
        <w:rPr>
          <w:lang w:val="en-GB"/>
        </w:rPr>
        <w:t>1</w:t>
      </w:r>
      <w:r w:rsidR="00E114E7">
        <w:rPr>
          <w:lang w:val="en-GB"/>
        </w:rPr>
        <w:t xml:space="preserve"> – 3</w:t>
      </w:r>
      <w:r w:rsidR="004A6F58">
        <w:rPr>
          <w:lang w:val="en-GB"/>
        </w:rPr>
        <w:t>4</w:t>
      </w:r>
      <w:r w:rsidR="00E114E7">
        <w:rPr>
          <w:lang w:val="en-GB"/>
        </w:rPr>
        <w:t xml:space="preserve">) patients with severe traumatic brain injury (Abbreviated Injury Scale </w:t>
      </w:r>
      <w:r w:rsidR="00E114E7" w:rsidRPr="00B965CE">
        <w:rPr>
          <w:lang w:val="en-GB"/>
        </w:rPr>
        <w:sym w:font="Symbol" w:char="F0B3"/>
      </w:r>
      <w:r w:rsidR="00E114E7" w:rsidRPr="00B965CE">
        <w:rPr>
          <w:lang w:val="en-GB"/>
        </w:rPr>
        <w:t xml:space="preserve"> 3</w:t>
      </w:r>
      <w:r w:rsidR="00E114E7">
        <w:rPr>
          <w:lang w:val="en-GB"/>
        </w:rPr>
        <w:t xml:space="preserve">) </w:t>
      </w:r>
      <w:r w:rsidR="006B1F41">
        <w:rPr>
          <w:lang w:val="en-GB"/>
        </w:rPr>
        <w:t>were first transported to lower-level trauma centres.</w:t>
      </w:r>
      <w:r w:rsidR="00E114E7">
        <w:rPr>
          <w:lang w:val="en-GB"/>
        </w:rPr>
        <w:t xml:space="preserve"> </w:t>
      </w:r>
      <w:r w:rsidR="00847389">
        <w:rPr>
          <w:lang w:val="en-GB"/>
        </w:rPr>
        <w:t xml:space="preserve">Eight out of ten deceased patients were initially transported to a level-I PTC. </w:t>
      </w:r>
      <w:r w:rsidR="003A72AD">
        <w:rPr>
          <w:lang w:val="en-GB"/>
        </w:rPr>
        <w:t>The median distance</w:t>
      </w:r>
      <w:r w:rsidR="0051609D">
        <w:rPr>
          <w:lang w:val="en-GB"/>
        </w:rPr>
        <w:t xml:space="preserve"> </w:t>
      </w:r>
      <w:r w:rsidR="00486CBF">
        <w:rPr>
          <w:lang w:val="en-GB"/>
        </w:rPr>
        <w:t xml:space="preserve">from the scene of injury of </w:t>
      </w:r>
      <w:r w:rsidR="0051609D">
        <w:rPr>
          <w:lang w:val="en-GB"/>
        </w:rPr>
        <w:t>undertriaged patients to a higher-level trauma cent</w:t>
      </w:r>
      <w:r w:rsidR="003C7FE2">
        <w:rPr>
          <w:lang w:val="en-GB"/>
        </w:rPr>
        <w:t>re</w:t>
      </w:r>
      <w:r w:rsidR="0051609D">
        <w:rPr>
          <w:lang w:val="en-GB"/>
        </w:rPr>
        <w:t xml:space="preserve"> was 22·4 </w:t>
      </w:r>
      <w:r w:rsidR="003C7FE2">
        <w:rPr>
          <w:lang w:val="en-GB"/>
        </w:rPr>
        <w:t>km (IQR, 9.0 – 31.6)</w:t>
      </w:r>
      <w:r w:rsidR="0051609D">
        <w:rPr>
          <w:lang w:val="en-GB"/>
        </w:rPr>
        <w:t xml:space="preserve"> with a maximum of 51·0 km. </w:t>
      </w:r>
    </w:p>
    <w:p w14:paraId="4450585D" w14:textId="149013F4" w:rsidR="00723FCF" w:rsidRPr="00B965CE" w:rsidRDefault="006B1F41" w:rsidP="00A040B2">
      <w:pPr>
        <w:pStyle w:val="Hoofdtekst"/>
        <w:rPr>
          <w:lang w:val="en-GB"/>
        </w:rPr>
      </w:pPr>
      <w:r>
        <w:rPr>
          <w:lang w:val="en-GB"/>
        </w:rPr>
        <w:tab/>
      </w:r>
      <w:r w:rsidR="00BD4B83" w:rsidRPr="00B965CE">
        <w:rPr>
          <w:lang w:val="en-GB"/>
        </w:rPr>
        <w:t xml:space="preserve">The sensitivity and specificity of the NPAS were </w:t>
      </w:r>
      <w:r w:rsidR="001E2E39" w:rsidRPr="00B965CE">
        <w:rPr>
          <w:lang w:val="en-GB"/>
        </w:rPr>
        <w:t>53</w:t>
      </w:r>
      <w:r w:rsidR="00BD4B83" w:rsidRPr="00B965CE">
        <w:rPr>
          <w:lang w:val="en-GB"/>
        </w:rPr>
        <w:t xml:space="preserve">% (95%-CI, </w:t>
      </w:r>
      <w:r w:rsidR="00AF0DED" w:rsidRPr="00B965CE">
        <w:rPr>
          <w:lang w:val="en-GB"/>
        </w:rPr>
        <w:t>4</w:t>
      </w:r>
      <w:r w:rsidR="004A6F58">
        <w:rPr>
          <w:lang w:val="en-GB"/>
        </w:rPr>
        <w:t>4</w:t>
      </w:r>
      <w:r w:rsidR="00BD4B83" w:rsidRPr="00B965CE">
        <w:rPr>
          <w:lang w:val="en-GB"/>
        </w:rPr>
        <w:t xml:space="preserve"> – </w:t>
      </w:r>
      <w:r w:rsidR="00AF0DED" w:rsidRPr="00B965CE">
        <w:rPr>
          <w:lang w:val="en-GB"/>
        </w:rPr>
        <w:t>6</w:t>
      </w:r>
      <w:r w:rsidR="004A6F58">
        <w:rPr>
          <w:lang w:val="en-GB"/>
        </w:rPr>
        <w:t>3</w:t>
      </w:r>
      <w:r w:rsidR="00BD4B83" w:rsidRPr="00B965CE">
        <w:rPr>
          <w:lang w:val="en-GB"/>
        </w:rPr>
        <w:t>) and 9</w:t>
      </w:r>
      <w:r w:rsidR="00AF0DED" w:rsidRPr="00B965CE">
        <w:rPr>
          <w:lang w:val="en-GB"/>
        </w:rPr>
        <w:t>4</w:t>
      </w:r>
      <w:r w:rsidR="00BD4B83" w:rsidRPr="00B965CE">
        <w:rPr>
          <w:lang w:val="en-GB"/>
        </w:rPr>
        <w:t>% (95%-CI, 9</w:t>
      </w:r>
      <w:r w:rsidR="00AF0DED" w:rsidRPr="00B965CE">
        <w:rPr>
          <w:lang w:val="en-GB"/>
        </w:rPr>
        <w:t>3</w:t>
      </w:r>
      <w:r w:rsidR="00BD4B83" w:rsidRPr="00B965CE">
        <w:rPr>
          <w:lang w:val="en-GB"/>
        </w:rPr>
        <w:t xml:space="preserve"> – 9</w:t>
      </w:r>
      <w:r w:rsidR="004A6F58">
        <w:rPr>
          <w:lang w:val="en-GB"/>
        </w:rPr>
        <w:t>5</w:t>
      </w:r>
      <w:r w:rsidR="00BD4B83" w:rsidRPr="00B965CE">
        <w:rPr>
          <w:lang w:val="en-GB"/>
        </w:rPr>
        <w:t>)</w:t>
      </w:r>
      <w:r w:rsidR="00873CC1" w:rsidRPr="00B965CE">
        <w:rPr>
          <w:lang w:val="en-GB"/>
        </w:rPr>
        <w:t>,</w:t>
      </w:r>
      <w:r w:rsidR="00BD4B83" w:rsidRPr="00B965CE">
        <w:rPr>
          <w:lang w:val="en-GB"/>
        </w:rPr>
        <w:t xml:space="preserve"> respectively, based on the primary reference standard. The FTDS was </w:t>
      </w:r>
      <w:r w:rsidR="00B41C9F" w:rsidRPr="00B965CE">
        <w:rPr>
          <w:lang w:val="en-GB"/>
        </w:rPr>
        <w:t>6</w:t>
      </w:r>
      <w:r w:rsidR="00477245">
        <w:rPr>
          <w:lang w:val="en-GB"/>
        </w:rPr>
        <w:t>4</w:t>
      </w:r>
      <w:r w:rsidR="00BD4B83" w:rsidRPr="00B965CE">
        <w:rPr>
          <w:lang w:val="en-GB"/>
        </w:rPr>
        <w:t xml:space="preserve">% (95%-CI, </w:t>
      </w:r>
      <w:r w:rsidR="00B41C9F" w:rsidRPr="00B965CE">
        <w:rPr>
          <w:lang w:val="en-GB"/>
        </w:rPr>
        <w:t>54</w:t>
      </w:r>
      <w:r w:rsidR="00BD4B83" w:rsidRPr="00B965CE">
        <w:rPr>
          <w:lang w:val="en-GB"/>
        </w:rPr>
        <w:t xml:space="preserve"> – </w:t>
      </w:r>
      <w:r w:rsidR="00B41C9F" w:rsidRPr="00B965CE">
        <w:rPr>
          <w:lang w:val="en-GB"/>
        </w:rPr>
        <w:t>74</w:t>
      </w:r>
      <w:r w:rsidR="00BD4B83" w:rsidRPr="00B965CE">
        <w:rPr>
          <w:lang w:val="en-GB"/>
        </w:rPr>
        <w:t xml:space="preserve">) </w:t>
      </w:r>
      <w:r w:rsidR="007B0A85">
        <w:rPr>
          <w:lang w:val="en-GB"/>
        </w:rPr>
        <w:t xml:space="preserve">sensitive to select </w:t>
      </w:r>
      <w:r w:rsidR="00BD4B83" w:rsidRPr="00B965CE">
        <w:rPr>
          <w:lang w:val="en-GB"/>
        </w:rPr>
        <w:t xml:space="preserve">children with an ISS </w:t>
      </w:r>
      <w:r w:rsidR="00BD4B83" w:rsidRPr="00B965CE">
        <w:rPr>
          <w:lang w:val="en-GB"/>
        </w:rPr>
        <w:sym w:font="Symbol" w:char="F0B3"/>
      </w:r>
      <w:r w:rsidR="00BD4B83" w:rsidRPr="00B965CE">
        <w:rPr>
          <w:lang w:val="en-GB"/>
        </w:rPr>
        <w:t xml:space="preserve"> 16 </w:t>
      </w:r>
      <w:r w:rsidR="007B0A85">
        <w:rPr>
          <w:lang w:val="en-GB"/>
        </w:rPr>
        <w:t>and had</w:t>
      </w:r>
      <w:r w:rsidR="007B0A85" w:rsidRPr="00B965CE">
        <w:rPr>
          <w:lang w:val="en-GB"/>
        </w:rPr>
        <w:t xml:space="preserve"> </w:t>
      </w:r>
      <w:r w:rsidR="00BD4B83" w:rsidRPr="00B965CE">
        <w:rPr>
          <w:lang w:val="en-GB"/>
        </w:rPr>
        <w:t xml:space="preserve">a specificity of </w:t>
      </w:r>
      <w:r w:rsidR="00B41C9F" w:rsidRPr="00B965CE">
        <w:rPr>
          <w:lang w:val="en-GB"/>
        </w:rPr>
        <w:t>84</w:t>
      </w:r>
      <w:r w:rsidR="00BD4B83" w:rsidRPr="00B965CE">
        <w:rPr>
          <w:lang w:val="en-GB"/>
        </w:rPr>
        <w:t xml:space="preserve"> (95%-CI, </w:t>
      </w:r>
      <w:r w:rsidR="00B41C9F" w:rsidRPr="00B965CE">
        <w:rPr>
          <w:lang w:val="en-GB"/>
        </w:rPr>
        <w:t>83</w:t>
      </w:r>
      <w:r w:rsidR="00BD4B83" w:rsidRPr="00B965CE">
        <w:rPr>
          <w:lang w:val="en-GB"/>
        </w:rPr>
        <w:t xml:space="preserve"> – </w:t>
      </w:r>
      <w:r w:rsidR="00B41C9F" w:rsidRPr="00B965CE">
        <w:rPr>
          <w:lang w:val="en-GB"/>
        </w:rPr>
        <w:t>8</w:t>
      </w:r>
      <w:r w:rsidR="004A6F58">
        <w:rPr>
          <w:lang w:val="en-GB"/>
        </w:rPr>
        <w:t>6</w:t>
      </w:r>
      <w:r w:rsidR="00BD4B83" w:rsidRPr="00B965CE">
        <w:rPr>
          <w:lang w:val="en-GB"/>
        </w:rPr>
        <w:t>).</w:t>
      </w:r>
      <w:r w:rsidR="00F03CA2" w:rsidRPr="00B965CE">
        <w:rPr>
          <w:lang w:val="en-GB"/>
        </w:rPr>
        <w:t xml:space="preserve"> Evaluation of the NPAS using the secondary</w:t>
      </w:r>
      <w:r w:rsidR="00845D76" w:rsidRPr="00B965CE">
        <w:rPr>
          <w:lang w:val="en-GB"/>
        </w:rPr>
        <w:t>, resource</w:t>
      </w:r>
      <w:r w:rsidR="00F34612" w:rsidRPr="00B965CE">
        <w:rPr>
          <w:lang w:val="en-GB"/>
        </w:rPr>
        <w:t>-</w:t>
      </w:r>
      <w:r w:rsidR="00845D76" w:rsidRPr="00B965CE">
        <w:rPr>
          <w:lang w:val="en-GB"/>
        </w:rPr>
        <w:t>based,</w:t>
      </w:r>
      <w:r w:rsidR="00F03CA2" w:rsidRPr="00B965CE">
        <w:rPr>
          <w:lang w:val="en-GB"/>
        </w:rPr>
        <w:t xml:space="preserve"> reference standard resulted in a sensitivity of </w:t>
      </w:r>
      <w:r w:rsidR="00B41C9F" w:rsidRPr="00B965CE">
        <w:rPr>
          <w:lang w:val="en-GB"/>
        </w:rPr>
        <w:t>50</w:t>
      </w:r>
      <w:r w:rsidR="00F03CA2" w:rsidRPr="00B965CE">
        <w:rPr>
          <w:lang w:val="en-GB"/>
        </w:rPr>
        <w:t xml:space="preserve">% (95%-CI, </w:t>
      </w:r>
      <w:r w:rsidR="00B41C9F" w:rsidRPr="00B965CE">
        <w:rPr>
          <w:lang w:val="en-GB"/>
        </w:rPr>
        <w:t>4</w:t>
      </w:r>
      <w:r w:rsidR="004A6F58">
        <w:rPr>
          <w:lang w:val="en-GB"/>
        </w:rPr>
        <w:t>4</w:t>
      </w:r>
      <w:r w:rsidR="00F03CA2" w:rsidRPr="00B965CE">
        <w:rPr>
          <w:lang w:val="en-GB"/>
        </w:rPr>
        <w:t xml:space="preserve"> – </w:t>
      </w:r>
      <w:r w:rsidR="00B41C9F" w:rsidRPr="00B965CE">
        <w:rPr>
          <w:lang w:val="en-GB"/>
        </w:rPr>
        <w:t>57</w:t>
      </w:r>
      <w:r w:rsidR="00F03CA2" w:rsidRPr="00B965CE">
        <w:rPr>
          <w:lang w:val="en-GB"/>
        </w:rPr>
        <w:t xml:space="preserve">) and a specificity of </w:t>
      </w:r>
      <w:r w:rsidR="00B41C9F" w:rsidRPr="00B965CE">
        <w:rPr>
          <w:lang w:val="en-GB"/>
        </w:rPr>
        <w:t>94</w:t>
      </w:r>
      <w:r w:rsidR="00F03CA2" w:rsidRPr="00B965CE">
        <w:rPr>
          <w:lang w:val="en-GB"/>
        </w:rPr>
        <w:t xml:space="preserve"> (95%-CI, </w:t>
      </w:r>
      <w:r w:rsidR="00B41C9F" w:rsidRPr="00B965CE">
        <w:rPr>
          <w:lang w:val="en-GB"/>
        </w:rPr>
        <w:t>9</w:t>
      </w:r>
      <w:r w:rsidR="004A6F58">
        <w:rPr>
          <w:lang w:val="en-GB"/>
        </w:rPr>
        <w:t>4</w:t>
      </w:r>
      <w:r w:rsidR="00F03CA2" w:rsidRPr="00B965CE">
        <w:rPr>
          <w:lang w:val="en-GB"/>
        </w:rPr>
        <w:t xml:space="preserve"> – </w:t>
      </w:r>
      <w:r w:rsidR="00B41C9F" w:rsidRPr="00B965CE">
        <w:rPr>
          <w:lang w:val="en-GB"/>
        </w:rPr>
        <w:t>9</w:t>
      </w:r>
      <w:r w:rsidR="004A6F58">
        <w:rPr>
          <w:lang w:val="en-GB"/>
        </w:rPr>
        <w:t>5</w:t>
      </w:r>
      <w:r w:rsidR="00F03CA2" w:rsidRPr="00B965CE">
        <w:rPr>
          <w:lang w:val="en-GB"/>
        </w:rPr>
        <w:t>). The calculated sensitivity and specificity rates for the FTDS based on the secondary</w:t>
      </w:r>
      <w:r w:rsidR="00845D76" w:rsidRPr="00B965CE">
        <w:rPr>
          <w:lang w:val="en-GB"/>
        </w:rPr>
        <w:t xml:space="preserve"> </w:t>
      </w:r>
      <w:r w:rsidR="00F03CA2" w:rsidRPr="00B965CE">
        <w:rPr>
          <w:lang w:val="en-GB"/>
        </w:rPr>
        <w:t xml:space="preserve">reference standard were </w:t>
      </w:r>
      <w:r w:rsidR="00B41C9F" w:rsidRPr="00B965CE">
        <w:rPr>
          <w:lang w:val="en-GB"/>
        </w:rPr>
        <w:t>6</w:t>
      </w:r>
      <w:r w:rsidR="00477245">
        <w:rPr>
          <w:lang w:val="en-GB"/>
        </w:rPr>
        <w:t>0</w:t>
      </w:r>
      <w:r w:rsidR="00F03CA2" w:rsidRPr="00B965CE">
        <w:rPr>
          <w:lang w:val="en-GB"/>
        </w:rPr>
        <w:t xml:space="preserve"> (95%-CI, </w:t>
      </w:r>
      <w:r w:rsidR="00B41C9F" w:rsidRPr="00B965CE">
        <w:rPr>
          <w:lang w:val="en-GB"/>
        </w:rPr>
        <w:t>5</w:t>
      </w:r>
      <w:r w:rsidR="004A6F58">
        <w:rPr>
          <w:lang w:val="en-GB"/>
        </w:rPr>
        <w:t>3</w:t>
      </w:r>
      <w:r w:rsidR="00F03CA2" w:rsidRPr="00B965CE">
        <w:rPr>
          <w:lang w:val="en-GB"/>
        </w:rPr>
        <w:t xml:space="preserve"> - </w:t>
      </w:r>
      <w:r w:rsidR="00B41C9F" w:rsidRPr="00B965CE">
        <w:rPr>
          <w:lang w:val="en-GB"/>
        </w:rPr>
        <w:t>6</w:t>
      </w:r>
      <w:r w:rsidR="004A6F58">
        <w:rPr>
          <w:lang w:val="en-GB"/>
        </w:rPr>
        <w:t>8</w:t>
      </w:r>
      <w:r w:rsidR="00F03CA2" w:rsidRPr="00B965CE">
        <w:rPr>
          <w:lang w:val="en-GB"/>
        </w:rPr>
        <w:t xml:space="preserve">) and </w:t>
      </w:r>
      <w:r w:rsidR="00B41C9F" w:rsidRPr="00B965CE">
        <w:rPr>
          <w:lang w:val="en-GB"/>
        </w:rPr>
        <w:t>8</w:t>
      </w:r>
      <w:r w:rsidR="004A6F58">
        <w:rPr>
          <w:lang w:val="en-GB"/>
        </w:rPr>
        <w:t>5</w:t>
      </w:r>
      <w:r w:rsidR="00F03CA2" w:rsidRPr="00B965CE">
        <w:rPr>
          <w:lang w:val="en-GB"/>
        </w:rPr>
        <w:t xml:space="preserve"> (95%-CI, </w:t>
      </w:r>
      <w:r w:rsidR="00B41C9F" w:rsidRPr="00B965CE">
        <w:rPr>
          <w:lang w:val="en-GB"/>
        </w:rPr>
        <w:t>83</w:t>
      </w:r>
      <w:r w:rsidR="00F03CA2" w:rsidRPr="00B965CE">
        <w:rPr>
          <w:lang w:val="en-GB"/>
        </w:rPr>
        <w:t xml:space="preserve"> - </w:t>
      </w:r>
      <w:r w:rsidR="00B41C9F" w:rsidRPr="00B965CE">
        <w:rPr>
          <w:lang w:val="en-GB"/>
        </w:rPr>
        <w:t>8</w:t>
      </w:r>
      <w:r w:rsidR="004A6F58">
        <w:rPr>
          <w:lang w:val="en-GB"/>
        </w:rPr>
        <w:t>6</w:t>
      </w:r>
      <w:r w:rsidR="00F03CA2" w:rsidRPr="00B965CE">
        <w:rPr>
          <w:lang w:val="en-GB"/>
        </w:rPr>
        <w:t xml:space="preserve">). </w:t>
      </w:r>
      <w:r w:rsidR="00226C5C" w:rsidRPr="00B965CE">
        <w:rPr>
          <w:lang w:val="en-GB"/>
        </w:rPr>
        <w:t xml:space="preserve">EMS professionals complied to a positive result of the NPAS in </w:t>
      </w:r>
      <w:r w:rsidR="00C56093" w:rsidRPr="00B965CE">
        <w:rPr>
          <w:lang w:val="en-GB"/>
        </w:rPr>
        <w:t>4</w:t>
      </w:r>
      <w:r w:rsidR="004A6F58">
        <w:rPr>
          <w:lang w:val="en-GB"/>
        </w:rPr>
        <w:t>5</w:t>
      </w:r>
      <w:r w:rsidR="00226C5C" w:rsidRPr="00B965CE">
        <w:rPr>
          <w:lang w:val="en-GB"/>
        </w:rPr>
        <w:t>% (95%-CI, 4</w:t>
      </w:r>
      <w:r w:rsidR="004A6F58">
        <w:rPr>
          <w:lang w:val="en-GB"/>
        </w:rPr>
        <w:t>1</w:t>
      </w:r>
      <w:r w:rsidR="00226C5C" w:rsidRPr="00B965CE">
        <w:rPr>
          <w:lang w:val="en-GB"/>
        </w:rPr>
        <w:t xml:space="preserve"> – </w:t>
      </w:r>
      <w:r w:rsidR="00C56093" w:rsidRPr="00B965CE">
        <w:rPr>
          <w:lang w:val="en-GB"/>
        </w:rPr>
        <w:t>4</w:t>
      </w:r>
      <w:r w:rsidR="004A6F58">
        <w:rPr>
          <w:lang w:val="en-GB"/>
        </w:rPr>
        <w:t>9</w:t>
      </w:r>
      <w:r w:rsidR="00226C5C" w:rsidRPr="00B965CE">
        <w:rPr>
          <w:lang w:val="en-GB"/>
        </w:rPr>
        <w:t xml:space="preserve">) of the cases. Compliance to a negative advice was </w:t>
      </w:r>
      <w:r w:rsidR="004A6F58">
        <w:rPr>
          <w:lang w:val="en-GB"/>
        </w:rPr>
        <w:t>80</w:t>
      </w:r>
      <w:r w:rsidR="00226C5C" w:rsidRPr="00B965CE">
        <w:rPr>
          <w:lang w:val="en-GB"/>
        </w:rPr>
        <w:t>% (95%-CI, 7</w:t>
      </w:r>
      <w:r w:rsidR="00C56093" w:rsidRPr="00B965CE">
        <w:rPr>
          <w:lang w:val="en-GB"/>
        </w:rPr>
        <w:t>9</w:t>
      </w:r>
      <w:r w:rsidR="00226C5C" w:rsidRPr="00B965CE">
        <w:rPr>
          <w:lang w:val="en-GB"/>
        </w:rPr>
        <w:t xml:space="preserve"> – 80)</w:t>
      </w:r>
      <w:r w:rsidR="00E02D2E">
        <w:rPr>
          <w:lang w:val="en-GB"/>
        </w:rPr>
        <w:t xml:space="preserve">, although the NPAS does not obligate </w:t>
      </w:r>
      <w:r w:rsidR="00E02D2E">
        <w:rPr>
          <w:lang w:val="en-GB"/>
        </w:rPr>
        <w:lastRenderedPageBreak/>
        <w:t>EMS professionals to transport mildly injured patients to lower-level trauma centres.</w:t>
      </w:r>
    </w:p>
    <w:p w14:paraId="595AC884" w14:textId="77777777" w:rsidR="004451F7" w:rsidRPr="00B965CE" w:rsidRDefault="004451F7" w:rsidP="00A040B2">
      <w:pPr>
        <w:pStyle w:val="Hoofdtekst"/>
        <w:rPr>
          <w:lang w:val="en-GB"/>
        </w:rPr>
      </w:pPr>
      <w:r w:rsidRPr="00B965CE">
        <w:rPr>
          <w:b/>
          <w:lang w:val="en-GB"/>
        </w:rPr>
        <w:br w:type="page"/>
      </w:r>
    </w:p>
    <w:p w14:paraId="0ACB5CE7" w14:textId="77777777" w:rsidR="00E73572" w:rsidRPr="00B965CE" w:rsidRDefault="00E73572" w:rsidP="00A040B2">
      <w:pPr>
        <w:pStyle w:val="Hoofdtekst"/>
        <w:rPr>
          <w:b/>
          <w:lang w:val="en-GB"/>
        </w:rPr>
      </w:pPr>
      <w:r w:rsidRPr="00B965CE">
        <w:rPr>
          <w:b/>
          <w:lang w:val="en-GB"/>
        </w:rPr>
        <w:lastRenderedPageBreak/>
        <w:t>Discussion</w:t>
      </w:r>
    </w:p>
    <w:p w14:paraId="36B7C171" w14:textId="37A0D281" w:rsidR="000D431E" w:rsidRPr="00B965CE" w:rsidRDefault="001552CB" w:rsidP="00A040B2">
      <w:pPr>
        <w:pStyle w:val="Hoofdtekst"/>
        <w:rPr>
          <w:iCs/>
          <w:lang w:val="en-GB"/>
        </w:rPr>
      </w:pPr>
      <w:r w:rsidRPr="00B965CE">
        <w:rPr>
          <w:iCs/>
          <w:lang w:val="en-GB"/>
        </w:rPr>
        <w:t>This multi</w:t>
      </w:r>
      <w:r w:rsidR="00623727" w:rsidRPr="00B965CE">
        <w:rPr>
          <w:iCs/>
          <w:lang w:val="en-GB"/>
        </w:rPr>
        <w:t>-</w:t>
      </w:r>
      <w:r w:rsidRPr="00B965CE">
        <w:rPr>
          <w:iCs/>
          <w:lang w:val="en-GB"/>
        </w:rPr>
        <w:t>site</w:t>
      </w:r>
      <w:r w:rsidR="004960D4">
        <w:rPr>
          <w:iCs/>
          <w:lang w:val="en-GB"/>
        </w:rPr>
        <w:t xml:space="preserve"> </w:t>
      </w:r>
      <w:r w:rsidRPr="00B965CE">
        <w:rPr>
          <w:iCs/>
          <w:lang w:val="en-GB"/>
        </w:rPr>
        <w:t xml:space="preserve">study </w:t>
      </w:r>
      <w:r w:rsidR="009579FE" w:rsidRPr="00B965CE">
        <w:rPr>
          <w:iCs/>
          <w:lang w:val="en-GB"/>
        </w:rPr>
        <w:t>investigated</w:t>
      </w:r>
      <w:r w:rsidRPr="00B965CE">
        <w:rPr>
          <w:iCs/>
          <w:lang w:val="en-GB"/>
        </w:rPr>
        <w:t xml:space="preserve"> the accuracy of paediatric </w:t>
      </w:r>
      <w:r w:rsidR="005B7FEE" w:rsidRPr="00B965CE">
        <w:rPr>
          <w:iCs/>
          <w:lang w:val="en-GB"/>
        </w:rPr>
        <w:t>pre-hospital</w:t>
      </w:r>
      <w:r w:rsidRPr="00B965CE">
        <w:rPr>
          <w:iCs/>
          <w:lang w:val="en-GB"/>
        </w:rPr>
        <w:t xml:space="preserve"> trauma triage </w:t>
      </w:r>
      <w:r w:rsidR="009579FE" w:rsidRPr="00B965CE">
        <w:rPr>
          <w:iCs/>
          <w:lang w:val="en-GB"/>
        </w:rPr>
        <w:t xml:space="preserve">based on patient </w:t>
      </w:r>
      <w:r w:rsidR="00676C6B" w:rsidRPr="00B965CE">
        <w:rPr>
          <w:iCs/>
          <w:lang w:val="en-GB"/>
        </w:rPr>
        <w:t xml:space="preserve">transport </w:t>
      </w:r>
      <w:r w:rsidR="009579FE" w:rsidRPr="00B965CE">
        <w:rPr>
          <w:iCs/>
          <w:lang w:val="en-GB"/>
        </w:rPr>
        <w:t>destination, triage protocols, and protocol compliance. We found that one in six</w:t>
      </w:r>
      <w:r w:rsidR="00623727" w:rsidRPr="00B965CE">
        <w:rPr>
          <w:iCs/>
          <w:lang w:val="en-GB"/>
        </w:rPr>
        <w:t>-</w:t>
      </w:r>
      <w:r w:rsidR="009579FE" w:rsidRPr="00B965CE">
        <w:rPr>
          <w:iCs/>
          <w:lang w:val="en-GB"/>
        </w:rPr>
        <w:t>to</w:t>
      </w:r>
      <w:r w:rsidR="00623727" w:rsidRPr="00B965CE">
        <w:rPr>
          <w:iCs/>
          <w:lang w:val="en-GB"/>
        </w:rPr>
        <w:t>-</w:t>
      </w:r>
      <w:r w:rsidR="009579FE" w:rsidRPr="00B965CE">
        <w:rPr>
          <w:iCs/>
          <w:lang w:val="en-GB"/>
        </w:rPr>
        <w:t xml:space="preserve">seven children requiring </w:t>
      </w:r>
      <w:r w:rsidR="00B61E3D" w:rsidRPr="00B965CE">
        <w:rPr>
          <w:iCs/>
          <w:lang w:val="en-GB"/>
        </w:rPr>
        <w:t>specialised</w:t>
      </w:r>
      <w:r w:rsidR="009579FE" w:rsidRPr="00B965CE">
        <w:rPr>
          <w:iCs/>
          <w:lang w:val="en-GB"/>
        </w:rPr>
        <w:t xml:space="preserve"> trauma care </w:t>
      </w:r>
      <w:r w:rsidR="00C04DFB" w:rsidRPr="00B965CE">
        <w:rPr>
          <w:iCs/>
          <w:lang w:val="en-GB"/>
        </w:rPr>
        <w:t>was</w:t>
      </w:r>
      <w:r w:rsidR="009579FE" w:rsidRPr="00B965CE">
        <w:rPr>
          <w:iCs/>
          <w:lang w:val="en-GB"/>
        </w:rPr>
        <w:t xml:space="preserve"> not transported to </w:t>
      </w:r>
      <w:r w:rsidR="00C04DFB" w:rsidRPr="00B965CE">
        <w:rPr>
          <w:iCs/>
          <w:lang w:val="en-GB"/>
        </w:rPr>
        <w:t xml:space="preserve">a </w:t>
      </w:r>
      <w:r w:rsidR="009579FE" w:rsidRPr="00B965CE">
        <w:rPr>
          <w:iCs/>
          <w:lang w:val="en-GB"/>
        </w:rPr>
        <w:t xml:space="preserve">level-I PTC. The full triage strategy was </w:t>
      </w:r>
      <w:r w:rsidR="00F96668" w:rsidRPr="00B965CE">
        <w:rPr>
          <w:iCs/>
          <w:lang w:val="en-GB"/>
        </w:rPr>
        <w:t xml:space="preserve">therefore </w:t>
      </w:r>
      <w:r w:rsidR="009579FE" w:rsidRPr="00B965CE">
        <w:rPr>
          <w:iCs/>
          <w:lang w:val="en-GB"/>
        </w:rPr>
        <w:t>unable to attain a</w:t>
      </w:r>
      <w:r w:rsidR="00577814" w:rsidRPr="00B965CE">
        <w:rPr>
          <w:iCs/>
          <w:lang w:val="en-GB"/>
        </w:rPr>
        <w:t xml:space="preserve"> </w:t>
      </w:r>
      <w:r w:rsidR="00F70029" w:rsidRPr="00B965CE">
        <w:rPr>
          <w:iCs/>
          <w:lang w:val="en-GB"/>
        </w:rPr>
        <w:t>satisfactory</w:t>
      </w:r>
      <w:r w:rsidR="00577814" w:rsidRPr="00B965CE">
        <w:rPr>
          <w:iCs/>
          <w:lang w:val="en-GB"/>
        </w:rPr>
        <w:t xml:space="preserve"> undertriage rate</w:t>
      </w:r>
      <w:r w:rsidR="000D431E" w:rsidRPr="00B965CE">
        <w:rPr>
          <w:iCs/>
          <w:lang w:val="en-GB"/>
        </w:rPr>
        <w:t xml:space="preserve"> of &lt;5%</w:t>
      </w:r>
      <w:r w:rsidR="00577814" w:rsidRPr="00B965CE">
        <w:rPr>
          <w:iCs/>
          <w:lang w:val="en-GB"/>
        </w:rPr>
        <w:t xml:space="preserve">, which </w:t>
      </w:r>
      <w:r w:rsidR="00EF6822" w:rsidRPr="00B965CE">
        <w:rPr>
          <w:iCs/>
          <w:lang w:val="en-GB"/>
        </w:rPr>
        <w:t>might have</w:t>
      </w:r>
      <w:r w:rsidR="00577814" w:rsidRPr="00B965CE">
        <w:rPr>
          <w:iCs/>
          <w:lang w:val="en-GB"/>
        </w:rPr>
        <w:t xml:space="preserve"> </w:t>
      </w:r>
      <w:r w:rsidR="00EF6822" w:rsidRPr="00B965CE">
        <w:rPr>
          <w:iCs/>
          <w:lang w:val="en-GB"/>
        </w:rPr>
        <w:t>led</w:t>
      </w:r>
      <w:r w:rsidR="00577814" w:rsidRPr="00B965CE">
        <w:rPr>
          <w:iCs/>
          <w:lang w:val="en-GB"/>
        </w:rPr>
        <w:t xml:space="preserve"> to avoidable adverse patient outcomes</w:t>
      </w:r>
      <w:r w:rsidR="00F96668" w:rsidRPr="00B965CE">
        <w:rPr>
          <w:iCs/>
          <w:lang w:val="en-GB"/>
        </w:rPr>
        <w:t xml:space="preserve">. Moreover, both the NPAS and FTDS triage protocols were externally validated </w:t>
      </w:r>
      <w:r w:rsidR="00CB2AFD" w:rsidRPr="00B965CE">
        <w:rPr>
          <w:iCs/>
          <w:lang w:val="en-GB"/>
        </w:rPr>
        <w:t xml:space="preserve">in the current cohort and were found to be </w:t>
      </w:r>
      <w:r w:rsidR="00C56093" w:rsidRPr="00B965CE">
        <w:rPr>
          <w:iCs/>
          <w:lang w:val="en-GB"/>
        </w:rPr>
        <w:t>insensitive</w:t>
      </w:r>
      <w:r w:rsidR="00CB2AFD" w:rsidRPr="00B965CE">
        <w:rPr>
          <w:iCs/>
          <w:lang w:val="en-GB"/>
        </w:rPr>
        <w:t xml:space="preserve"> and moderately </w:t>
      </w:r>
      <w:r w:rsidR="00E75A87" w:rsidRPr="00B965CE">
        <w:rPr>
          <w:iCs/>
          <w:lang w:val="en-GB"/>
        </w:rPr>
        <w:t xml:space="preserve">to highly </w:t>
      </w:r>
      <w:r w:rsidR="00CB2AFD" w:rsidRPr="00B965CE">
        <w:rPr>
          <w:iCs/>
          <w:lang w:val="en-GB"/>
        </w:rPr>
        <w:t>specific</w:t>
      </w:r>
      <w:r w:rsidR="00C04DFB" w:rsidRPr="00B965CE">
        <w:rPr>
          <w:iCs/>
          <w:lang w:val="en-GB"/>
        </w:rPr>
        <w:t xml:space="preserve"> based on both an anatomical and a resource-based reference standard</w:t>
      </w:r>
      <w:r w:rsidR="00F96668" w:rsidRPr="00B965CE">
        <w:rPr>
          <w:iCs/>
          <w:lang w:val="en-GB"/>
        </w:rPr>
        <w:t>.</w:t>
      </w:r>
      <w:r w:rsidR="00E75A87" w:rsidRPr="00B965CE">
        <w:rPr>
          <w:iCs/>
          <w:lang w:val="en-GB"/>
        </w:rPr>
        <w:t xml:space="preserve"> T</w:t>
      </w:r>
      <w:r w:rsidR="00577814" w:rsidRPr="00B965CE">
        <w:rPr>
          <w:iCs/>
          <w:lang w:val="en-GB"/>
        </w:rPr>
        <w:t>riage protocols</w:t>
      </w:r>
      <w:r w:rsidR="00E75A87" w:rsidRPr="00B965CE">
        <w:rPr>
          <w:iCs/>
          <w:lang w:val="en-GB"/>
        </w:rPr>
        <w:t>, however,</w:t>
      </w:r>
      <w:r w:rsidR="00577814" w:rsidRPr="00B965CE">
        <w:rPr>
          <w:iCs/>
          <w:lang w:val="en-GB"/>
        </w:rPr>
        <w:t xml:space="preserve"> </w:t>
      </w:r>
      <w:r w:rsidR="00E75A87" w:rsidRPr="00B965CE">
        <w:rPr>
          <w:iCs/>
          <w:lang w:val="en-GB"/>
        </w:rPr>
        <w:t>must</w:t>
      </w:r>
      <w:r w:rsidR="00577814" w:rsidRPr="00B965CE">
        <w:rPr>
          <w:iCs/>
          <w:lang w:val="en-GB"/>
        </w:rPr>
        <w:t xml:space="preserve"> have very high sensitivities</w:t>
      </w:r>
      <w:r w:rsidR="000D431E" w:rsidRPr="00B965CE">
        <w:rPr>
          <w:iCs/>
          <w:lang w:val="en-GB"/>
        </w:rPr>
        <w:t xml:space="preserve">, indicating that children designated as low risk do not include patients in need of </w:t>
      </w:r>
      <w:r w:rsidR="00B61E3D" w:rsidRPr="00B965CE">
        <w:rPr>
          <w:iCs/>
          <w:lang w:val="en-GB"/>
        </w:rPr>
        <w:t>specialised</w:t>
      </w:r>
      <w:r w:rsidR="000D431E" w:rsidRPr="00B965CE">
        <w:rPr>
          <w:iCs/>
          <w:lang w:val="en-GB"/>
        </w:rPr>
        <w:t xml:space="preserve"> trauma care</w:t>
      </w:r>
      <w:r w:rsidR="00E75A87" w:rsidRPr="00B965CE">
        <w:rPr>
          <w:iCs/>
          <w:lang w:val="en-GB"/>
        </w:rPr>
        <w:t>, to avoid undertriage</w:t>
      </w:r>
      <w:r w:rsidR="000D431E" w:rsidRPr="00B965CE">
        <w:rPr>
          <w:iCs/>
          <w:lang w:val="en-GB"/>
        </w:rPr>
        <w:t>.</w:t>
      </w:r>
      <w:r w:rsidR="0015085C" w:rsidRPr="00B965CE">
        <w:rPr>
          <w:iCs/>
          <w:lang w:val="en-GB"/>
        </w:rPr>
        <w:t xml:space="preserve"> Predictive values were either high (NPV) or low (PPV) for both protocols</w:t>
      </w:r>
      <w:r w:rsidR="00C04DFB" w:rsidRPr="00B965CE">
        <w:rPr>
          <w:iCs/>
          <w:lang w:val="en-GB"/>
        </w:rPr>
        <w:t xml:space="preserve">. </w:t>
      </w:r>
      <w:r w:rsidR="00883FE8" w:rsidRPr="00B965CE">
        <w:rPr>
          <w:iCs/>
          <w:lang w:val="en-GB"/>
        </w:rPr>
        <w:t xml:space="preserve">This </w:t>
      </w:r>
      <w:r w:rsidR="00623727" w:rsidRPr="00B965CE">
        <w:rPr>
          <w:iCs/>
          <w:lang w:val="en-GB"/>
        </w:rPr>
        <w:t>was</w:t>
      </w:r>
      <w:r w:rsidR="00883FE8" w:rsidRPr="00B965CE">
        <w:rPr>
          <w:iCs/>
          <w:lang w:val="en-GB"/>
        </w:rPr>
        <w:t xml:space="preserve"> likely</w:t>
      </w:r>
      <w:r w:rsidR="00C04DFB" w:rsidRPr="00B965CE">
        <w:rPr>
          <w:iCs/>
          <w:lang w:val="en-GB"/>
        </w:rPr>
        <w:t xml:space="preserve"> </w:t>
      </w:r>
      <w:r w:rsidR="00883FE8" w:rsidRPr="00B965CE">
        <w:rPr>
          <w:iCs/>
          <w:lang w:val="en-GB"/>
        </w:rPr>
        <w:t>influenced</w:t>
      </w:r>
      <w:r w:rsidR="00C04DFB" w:rsidRPr="00B965CE">
        <w:rPr>
          <w:iCs/>
          <w:lang w:val="en-GB"/>
        </w:rPr>
        <w:t xml:space="preserve"> </w:t>
      </w:r>
      <w:r w:rsidR="00883FE8" w:rsidRPr="00B965CE">
        <w:rPr>
          <w:iCs/>
          <w:lang w:val="en-GB"/>
        </w:rPr>
        <w:t>by</w:t>
      </w:r>
      <w:r w:rsidR="00C04DFB" w:rsidRPr="00B965CE">
        <w:rPr>
          <w:iCs/>
          <w:lang w:val="en-GB"/>
        </w:rPr>
        <w:t xml:space="preserve"> the low prevalence of</w:t>
      </w:r>
      <w:r w:rsidR="00D02CB4" w:rsidRPr="00B965CE">
        <w:rPr>
          <w:iCs/>
          <w:lang w:val="en-GB"/>
        </w:rPr>
        <w:t xml:space="preserve"> a positive reference standard</w:t>
      </w:r>
      <w:r w:rsidR="00C04DFB" w:rsidRPr="00B965CE">
        <w:rPr>
          <w:iCs/>
          <w:lang w:val="en-GB"/>
        </w:rPr>
        <w:t>.</w:t>
      </w:r>
      <w:r w:rsidR="00DC6916" w:rsidRPr="00B965CE">
        <w:rPr>
          <w:iCs/>
          <w:lang w:val="en-GB"/>
        </w:rPr>
        <w:fldChar w:fldCharType="begin"/>
      </w:r>
      <w:r w:rsidR="00A84984">
        <w:rPr>
          <w:iCs/>
          <w:lang w:val="en-GB"/>
        </w:rPr>
        <w:instrText xml:space="preserve"> ADDIN EN.CITE &lt;EndNote&gt;&lt;Cite&gt;&lt;Author&gt;Altman&lt;/Author&gt;&lt;Year&gt;1994&lt;/Year&gt;&lt;RecNum&gt;38&lt;/RecNum&gt;&lt;DisplayText&gt;&lt;style face="superscript"&gt;18&lt;/style&gt;&lt;/DisplayText&gt;&lt;record&gt;&lt;rec-number&gt;38&lt;/rec-number&gt;&lt;foreign-keys&gt;&lt;key app="EN" db-id="e0w2peps1xf5vlead2avaat7sw9fxd9zexsf" timestamp="1565189251"&gt;38&lt;/key&gt;&lt;/foreign-keys&gt;&lt;ref-type name="Journal Article"&gt;17&lt;/ref-type&gt;&lt;contributors&gt;&lt;authors&gt;&lt;author&gt;Altman, D. G.&lt;/author&gt;&lt;author&gt;Bland, J. M.&lt;/author&gt;&lt;/authors&gt;&lt;/contributors&gt;&lt;auth-address&gt;Medical Statistics Laboratory, Imperial Cancer Research Fund, London.&lt;/auth-address&gt;&lt;titles&gt;&lt;title&gt;Diagnostic tests 2: Predictive values&lt;/title&gt;&lt;secondary-title&gt;BMJ&lt;/secondary-title&gt;&lt;/titles&gt;&lt;periodical&gt;&lt;full-title&gt;BMJ&lt;/full-title&gt;&lt;/periodical&gt;&lt;pages&gt;102&lt;/pages&gt;&lt;volume&gt;309&lt;/volume&gt;&lt;number&gt;6947&lt;/number&gt;&lt;edition&gt;1994/07/09&lt;/edition&gt;&lt;keywords&gt;&lt;keyword&gt;Diagnostic Tests, Routine/*standards&lt;/keyword&gt;&lt;keyword&gt;Humans&lt;/keyword&gt;&lt;keyword&gt;Predictive Value of Tests&lt;/keyword&gt;&lt;/keywords&gt;&lt;dates&gt;&lt;year&gt;1994&lt;/year&gt;&lt;pub-dates&gt;&lt;date&gt;Jul 9&lt;/date&gt;&lt;/pub-dates&gt;&lt;/dates&gt;&lt;isbn&gt;0959-8138 (Print)&amp;#xD;0959-8138 (Linking)&lt;/isbn&gt;&lt;accession-num&gt;8038641&lt;/accession-num&gt;&lt;urls&gt;&lt;related-urls&gt;&lt;url&gt;https://www.ncbi.nlm.nih.gov/pubmed/8038641&lt;/url&gt;&lt;/related-urls&gt;&lt;/urls&gt;&lt;custom2&gt;PMC2540558&lt;/custom2&gt;&lt;electronic-resource-num&gt;10.1136/bmj.309.6947.102&lt;/electronic-resource-num&gt;&lt;/record&gt;&lt;/Cite&gt;&lt;/EndNote&gt;</w:instrText>
      </w:r>
      <w:r w:rsidR="00DC6916" w:rsidRPr="00B965CE">
        <w:rPr>
          <w:iCs/>
          <w:lang w:val="en-GB"/>
        </w:rPr>
        <w:fldChar w:fldCharType="separate"/>
      </w:r>
      <w:r w:rsidR="00A84984" w:rsidRPr="00A84984">
        <w:rPr>
          <w:iCs/>
          <w:noProof/>
          <w:vertAlign w:val="superscript"/>
          <w:lang w:val="en-GB"/>
        </w:rPr>
        <w:t>18</w:t>
      </w:r>
      <w:r w:rsidR="00DC6916" w:rsidRPr="00B965CE">
        <w:rPr>
          <w:iCs/>
          <w:lang w:val="en-GB"/>
        </w:rPr>
        <w:fldChar w:fldCharType="end"/>
      </w:r>
      <w:r w:rsidR="00C04DFB" w:rsidRPr="00B965CE">
        <w:rPr>
          <w:iCs/>
          <w:lang w:val="en-GB"/>
        </w:rPr>
        <w:t xml:space="preserve"> Conformity to the NPAS in daily practice was low, but did lead to lower undertriage rates </w:t>
      </w:r>
      <w:r w:rsidR="00333500" w:rsidRPr="00B965CE">
        <w:rPr>
          <w:iCs/>
          <w:lang w:val="en-GB"/>
        </w:rPr>
        <w:t xml:space="preserve">as </w:t>
      </w:r>
      <w:r w:rsidR="00C04DFB" w:rsidRPr="00B965CE">
        <w:rPr>
          <w:iCs/>
          <w:lang w:val="en-GB"/>
        </w:rPr>
        <w:t>compared to strict protocol adherence.</w:t>
      </w:r>
    </w:p>
    <w:p w14:paraId="4284D661" w14:textId="77777777" w:rsidR="00196692" w:rsidRPr="00B965CE" w:rsidRDefault="00196692" w:rsidP="00A040B2">
      <w:pPr>
        <w:pStyle w:val="Hoofdtekst"/>
        <w:rPr>
          <w:iCs/>
          <w:lang w:val="en-GB"/>
        </w:rPr>
      </w:pPr>
    </w:p>
    <w:p w14:paraId="3BCC229F" w14:textId="765A2A24" w:rsidR="008E20D6" w:rsidRDefault="00623727" w:rsidP="00A040B2">
      <w:pPr>
        <w:pStyle w:val="Hoofdtekst"/>
        <w:rPr>
          <w:iCs/>
          <w:lang w:val="en-GB"/>
        </w:rPr>
      </w:pPr>
      <w:r w:rsidRPr="00B965CE">
        <w:rPr>
          <w:iCs/>
          <w:lang w:val="en-GB"/>
        </w:rPr>
        <w:t>The s</w:t>
      </w:r>
      <w:r w:rsidR="00F94015" w:rsidRPr="00B965CE">
        <w:rPr>
          <w:iCs/>
          <w:lang w:val="en-GB"/>
        </w:rPr>
        <w:t>trengths</w:t>
      </w:r>
      <w:r w:rsidR="002F6503" w:rsidRPr="00B965CE">
        <w:rPr>
          <w:iCs/>
          <w:lang w:val="en-GB"/>
        </w:rPr>
        <w:t xml:space="preserve"> </w:t>
      </w:r>
      <w:r w:rsidR="00690318" w:rsidRPr="00B965CE">
        <w:rPr>
          <w:iCs/>
          <w:lang w:val="en-GB"/>
        </w:rPr>
        <w:t xml:space="preserve">of this study are </w:t>
      </w:r>
      <w:r w:rsidR="00A84984">
        <w:rPr>
          <w:iCs/>
          <w:lang w:val="en-GB"/>
        </w:rPr>
        <w:t>its generali</w:t>
      </w:r>
      <w:r w:rsidR="00921A2F">
        <w:rPr>
          <w:iCs/>
          <w:lang w:val="en-GB"/>
        </w:rPr>
        <w:t>s</w:t>
      </w:r>
      <w:r w:rsidR="00A84984">
        <w:rPr>
          <w:iCs/>
          <w:lang w:val="en-GB"/>
        </w:rPr>
        <w:t xml:space="preserve">ability, </w:t>
      </w:r>
      <w:r w:rsidR="00690318" w:rsidRPr="00B965CE">
        <w:rPr>
          <w:iCs/>
          <w:lang w:val="en-GB"/>
        </w:rPr>
        <w:t xml:space="preserve">the robust and sensitive methods used </w:t>
      </w:r>
      <w:r w:rsidR="00DC6916" w:rsidRPr="00B965CE">
        <w:rPr>
          <w:iCs/>
          <w:lang w:val="en-GB"/>
        </w:rPr>
        <w:t>to</w:t>
      </w:r>
      <w:r w:rsidR="00690318" w:rsidRPr="00B965CE">
        <w:rPr>
          <w:iCs/>
          <w:lang w:val="en-GB"/>
        </w:rPr>
        <w:t xml:space="preserve"> </w:t>
      </w:r>
      <w:r w:rsidR="00DC6916" w:rsidRPr="00B965CE">
        <w:rPr>
          <w:iCs/>
          <w:lang w:val="en-GB"/>
        </w:rPr>
        <w:t>select</w:t>
      </w:r>
      <w:r w:rsidR="00690318" w:rsidRPr="00B965CE">
        <w:rPr>
          <w:iCs/>
          <w:lang w:val="en-GB"/>
        </w:rPr>
        <w:t xml:space="preserve"> </w:t>
      </w:r>
      <w:r w:rsidR="00DC6916" w:rsidRPr="00B965CE">
        <w:rPr>
          <w:iCs/>
          <w:lang w:val="en-GB"/>
        </w:rPr>
        <w:t>patients</w:t>
      </w:r>
      <w:r w:rsidR="00690318" w:rsidRPr="00B965CE">
        <w:rPr>
          <w:iCs/>
          <w:lang w:val="en-GB"/>
        </w:rPr>
        <w:t xml:space="preserve">, </w:t>
      </w:r>
      <w:r w:rsidR="00DC6916" w:rsidRPr="00B965CE">
        <w:rPr>
          <w:iCs/>
          <w:lang w:val="en-GB"/>
        </w:rPr>
        <w:t xml:space="preserve">the </w:t>
      </w:r>
      <w:r w:rsidR="00690318" w:rsidRPr="00B965CE">
        <w:rPr>
          <w:iCs/>
          <w:lang w:val="en-GB"/>
        </w:rPr>
        <w:t>record linkage</w:t>
      </w:r>
      <w:r w:rsidR="00DC6916" w:rsidRPr="00B965CE">
        <w:rPr>
          <w:iCs/>
          <w:lang w:val="en-GB"/>
        </w:rPr>
        <w:t xml:space="preserve"> strategy</w:t>
      </w:r>
      <w:r w:rsidR="00690318" w:rsidRPr="00B965CE">
        <w:rPr>
          <w:iCs/>
          <w:lang w:val="en-GB"/>
        </w:rPr>
        <w:t xml:space="preserve">, and </w:t>
      </w:r>
      <w:r w:rsidR="00DC6916" w:rsidRPr="00B965CE">
        <w:rPr>
          <w:iCs/>
          <w:lang w:val="en-GB"/>
        </w:rPr>
        <w:t xml:space="preserve">the methodology used </w:t>
      </w:r>
      <w:r w:rsidR="00F9596B" w:rsidRPr="00B965CE">
        <w:rPr>
          <w:iCs/>
          <w:lang w:val="en-GB"/>
        </w:rPr>
        <w:t>to construct the cohort</w:t>
      </w:r>
      <w:r w:rsidR="00690318" w:rsidRPr="00B965CE">
        <w:rPr>
          <w:iCs/>
          <w:lang w:val="en-GB"/>
        </w:rPr>
        <w:t>.</w:t>
      </w:r>
    </w:p>
    <w:p w14:paraId="60D38A0E" w14:textId="7C0F9140" w:rsidR="008E20D6" w:rsidRDefault="008E20D6" w:rsidP="00A040B2">
      <w:pPr>
        <w:pStyle w:val="Hoofdtekst"/>
        <w:rPr>
          <w:iCs/>
          <w:lang w:val="en-GB"/>
        </w:rPr>
      </w:pPr>
      <w:r>
        <w:rPr>
          <w:iCs/>
          <w:lang w:val="en-GB"/>
        </w:rPr>
        <w:tab/>
      </w:r>
      <w:r w:rsidR="00275F7C" w:rsidRPr="00B965CE">
        <w:rPr>
          <w:iCs/>
          <w:lang w:val="en-GB"/>
        </w:rPr>
        <w:t xml:space="preserve">First, we selected EMSs </w:t>
      </w:r>
      <w:r w:rsidR="00BD2A45" w:rsidRPr="00B965CE">
        <w:rPr>
          <w:iCs/>
          <w:lang w:val="en-GB"/>
        </w:rPr>
        <w:t xml:space="preserve">with </w:t>
      </w:r>
      <w:r w:rsidR="00275F7C" w:rsidRPr="00B965CE">
        <w:rPr>
          <w:iCs/>
          <w:lang w:val="en-GB"/>
        </w:rPr>
        <w:t xml:space="preserve">urban, suburban, and rural </w:t>
      </w:r>
      <w:r w:rsidR="00BD2A45" w:rsidRPr="00B965CE">
        <w:rPr>
          <w:iCs/>
          <w:lang w:val="en-GB"/>
        </w:rPr>
        <w:t xml:space="preserve">service </w:t>
      </w:r>
      <w:r w:rsidR="00275F7C" w:rsidRPr="00B965CE">
        <w:rPr>
          <w:iCs/>
          <w:lang w:val="en-GB"/>
        </w:rPr>
        <w:t xml:space="preserve">areas. </w:t>
      </w:r>
      <w:r w:rsidR="00DE2C6A" w:rsidRPr="00B965CE">
        <w:rPr>
          <w:iCs/>
          <w:lang w:val="en-GB"/>
        </w:rPr>
        <w:t xml:space="preserve">These heterogeneous EMSs were chosen to increase the generalisability of the results. </w:t>
      </w:r>
      <w:r w:rsidR="00B73F64">
        <w:rPr>
          <w:iCs/>
          <w:lang w:val="en-GB"/>
        </w:rPr>
        <w:t xml:space="preserve">The effect of inadequate triage tools is likely transportable to other inclusive trauma systems with similar (dichotomous) triage strategies, whereas destination-based accuracy </w:t>
      </w:r>
      <w:r w:rsidR="009B68AA">
        <w:rPr>
          <w:iCs/>
          <w:lang w:val="en-GB"/>
        </w:rPr>
        <w:t>might be different</w:t>
      </w:r>
      <w:r w:rsidR="00B73F64">
        <w:rPr>
          <w:iCs/>
          <w:lang w:val="en-GB"/>
        </w:rPr>
        <w:t xml:space="preserve"> because of geographical differences</w:t>
      </w:r>
      <w:r w:rsidR="009B68AA">
        <w:rPr>
          <w:iCs/>
          <w:lang w:val="en-GB"/>
        </w:rPr>
        <w:t>, local regulations,</w:t>
      </w:r>
      <w:r w:rsidR="00B73F64">
        <w:rPr>
          <w:iCs/>
          <w:lang w:val="en-GB"/>
        </w:rPr>
        <w:t xml:space="preserve"> and </w:t>
      </w:r>
      <w:r w:rsidR="00B73F64">
        <w:rPr>
          <w:iCs/>
          <w:lang w:val="en-GB"/>
        </w:rPr>
        <w:lastRenderedPageBreak/>
        <w:t xml:space="preserve">dissimilarities in the education of EMS professionals. </w:t>
      </w:r>
      <w:r w:rsidR="009B68AA">
        <w:rPr>
          <w:iCs/>
          <w:lang w:val="en-GB"/>
        </w:rPr>
        <w:t>These results might also extrapolate to t</w:t>
      </w:r>
      <w:r w:rsidR="00705BC6">
        <w:rPr>
          <w:iCs/>
          <w:lang w:val="en-GB"/>
        </w:rPr>
        <w:t xml:space="preserve">rauma team activation protocols based on similar criteria </w:t>
      </w:r>
      <w:r w:rsidR="009B68AA">
        <w:rPr>
          <w:iCs/>
          <w:lang w:val="en-GB"/>
        </w:rPr>
        <w:t>in both inclusive trauma systems and exclusive trauma centres, although this needs to be verified in separate studies first.</w:t>
      </w:r>
      <w:r>
        <w:rPr>
          <w:iCs/>
          <w:lang w:val="en-GB"/>
        </w:rPr>
        <w:t xml:space="preserve"> </w:t>
      </w:r>
    </w:p>
    <w:p w14:paraId="0A2C7EB8" w14:textId="77777777" w:rsidR="008E20D6" w:rsidRDefault="008E20D6" w:rsidP="00A040B2">
      <w:pPr>
        <w:pStyle w:val="Hoofdtekst"/>
        <w:rPr>
          <w:iCs/>
          <w:lang w:val="en-GB"/>
        </w:rPr>
      </w:pPr>
      <w:r>
        <w:rPr>
          <w:iCs/>
          <w:lang w:val="en-GB"/>
        </w:rPr>
        <w:tab/>
      </w:r>
      <w:r w:rsidR="00DE2C6A" w:rsidRPr="00B965CE">
        <w:rPr>
          <w:iCs/>
          <w:lang w:val="en-GB"/>
        </w:rPr>
        <w:t>S</w:t>
      </w:r>
      <w:r w:rsidR="00275F7C" w:rsidRPr="00B965CE">
        <w:rPr>
          <w:iCs/>
          <w:lang w:val="en-GB"/>
        </w:rPr>
        <w:t>econd, c</w:t>
      </w:r>
      <w:r w:rsidR="00196692" w:rsidRPr="00B965CE">
        <w:rPr>
          <w:iCs/>
          <w:lang w:val="en-GB"/>
        </w:rPr>
        <w:t xml:space="preserve">hildren were not </w:t>
      </w:r>
      <w:r w:rsidR="00BD2A45" w:rsidRPr="00B965CE">
        <w:rPr>
          <w:iCs/>
          <w:lang w:val="en-GB"/>
        </w:rPr>
        <w:t>solely</w:t>
      </w:r>
      <w:r w:rsidR="00196692" w:rsidRPr="00B965CE">
        <w:rPr>
          <w:iCs/>
          <w:lang w:val="en-GB"/>
        </w:rPr>
        <w:t xml:space="preserve"> selected based on </w:t>
      </w:r>
      <w:r w:rsidR="00623727" w:rsidRPr="00B965CE">
        <w:rPr>
          <w:iCs/>
          <w:lang w:val="en-GB"/>
        </w:rPr>
        <w:t xml:space="preserve">the </w:t>
      </w:r>
      <w:r w:rsidR="00196692" w:rsidRPr="00B965CE">
        <w:rPr>
          <w:iCs/>
          <w:lang w:val="en-GB"/>
        </w:rPr>
        <w:t>chief complaint</w:t>
      </w:r>
      <w:r w:rsidR="00893705" w:rsidRPr="00B965CE">
        <w:rPr>
          <w:iCs/>
          <w:lang w:val="en-GB"/>
        </w:rPr>
        <w:t xml:space="preserve"> (e.g. traumatology)</w:t>
      </w:r>
      <w:r w:rsidR="00196692" w:rsidRPr="00B965CE">
        <w:rPr>
          <w:iCs/>
          <w:lang w:val="en-GB"/>
        </w:rPr>
        <w:t xml:space="preserve">, but </w:t>
      </w:r>
      <w:r w:rsidR="00CA39EA" w:rsidRPr="00B965CE">
        <w:rPr>
          <w:iCs/>
          <w:lang w:val="en-GB"/>
        </w:rPr>
        <w:t xml:space="preserve">all children transported by EMSs to EDs in participating trauma </w:t>
      </w:r>
      <w:r w:rsidR="00BB0104">
        <w:rPr>
          <w:iCs/>
          <w:lang w:val="en-GB"/>
        </w:rPr>
        <w:t>regions</w:t>
      </w:r>
      <w:r w:rsidR="00CA39EA" w:rsidRPr="00B965CE">
        <w:rPr>
          <w:iCs/>
          <w:lang w:val="en-GB"/>
        </w:rPr>
        <w:t xml:space="preserve"> were</w:t>
      </w:r>
      <w:r w:rsidR="00196692" w:rsidRPr="00B965CE">
        <w:rPr>
          <w:iCs/>
          <w:lang w:val="en-GB"/>
        </w:rPr>
        <w:t xml:space="preserve"> thoroughly screened in order not to miss any patient that needed trauma-related ED evaluation.</w:t>
      </w:r>
      <w:r w:rsidR="006C3E09" w:rsidRPr="00B965CE">
        <w:rPr>
          <w:iCs/>
          <w:lang w:val="en-GB"/>
        </w:rPr>
        <w:t xml:space="preserve"> Only sixteen patients were lost to follow-up after transport to a non-participating trauma centre.</w:t>
      </w:r>
      <w:r w:rsidR="00196692" w:rsidRPr="00B965CE">
        <w:rPr>
          <w:iCs/>
          <w:lang w:val="en-GB"/>
        </w:rPr>
        <w:t xml:space="preserve"> </w:t>
      </w:r>
    </w:p>
    <w:p w14:paraId="7D212844" w14:textId="79C82466" w:rsidR="00D02CB4" w:rsidRPr="00B965CE" w:rsidRDefault="008E20D6" w:rsidP="00A040B2">
      <w:pPr>
        <w:pStyle w:val="Hoofdtekst"/>
        <w:rPr>
          <w:iCs/>
          <w:lang w:val="en-GB"/>
        </w:rPr>
      </w:pPr>
      <w:r>
        <w:rPr>
          <w:iCs/>
          <w:lang w:val="en-GB"/>
        </w:rPr>
        <w:tab/>
      </w:r>
      <w:r w:rsidR="00275F7C" w:rsidRPr="00B965CE">
        <w:rPr>
          <w:iCs/>
          <w:lang w:val="en-GB"/>
        </w:rPr>
        <w:t>Third, a</w:t>
      </w:r>
      <w:r w:rsidR="00690318" w:rsidRPr="00B965CE">
        <w:rPr>
          <w:iCs/>
          <w:lang w:val="en-GB"/>
        </w:rPr>
        <w:t xml:space="preserve">ll EDs in the participating trauma </w:t>
      </w:r>
      <w:r w:rsidR="00BB0104">
        <w:rPr>
          <w:iCs/>
          <w:lang w:val="en-GB"/>
        </w:rPr>
        <w:t>regions</w:t>
      </w:r>
      <w:r w:rsidR="00690318" w:rsidRPr="00B965CE">
        <w:rPr>
          <w:iCs/>
          <w:lang w:val="en-GB"/>
        </w:rPr>
        <w:t xml:space="preserve"> contributed to data collectio</w:t>
      </w:r>
      <w:r w:rsidR="00406AE7" w:rsidRPr="00B965CE">
        <w:rPr>
          <w:iCs/>
          <w:lang w:val="en-GB"/>
        </w:rPr>
        <w:t>n</w:t>
      </w:r>
      <w:r w:rsidR="00CA39EA" w:rsidRPr="00B965CE">
        <w:rPr>
          <w:iCs/>
          <w:lang w:val="en-GB"/>
        </w:rPr>
        <w:t xml:space="preserve">. This enabled </w:t>
      </w:r>
      <w:r w:rsidR="00406AE7" w:rsidRPr="00B965CE">
        <w:rPr>
          <w:iCs/>
          <w:lang w:val="en-GB"/>
        </w:rPr>
        <w:t>the most appropriate type of study population to investigate triage rates</w:t>
      </w:r>
      <w:r w:rsidR="00582559" w:rsidRPr="00B965CE">
        <w:rPr>
          <w:iCs/>
          <w:lang w:val="en-GB"/>
        </w:rPr>
        <w:t xml:space="preserve"> and </w:t>
      </w:r>
      <w:r w:rsidR="00275F7C" w:rsidRPr="00B965CE">
        <w:rPr>
          <w:iCs/>
          <w:lang w:val="en-GB"/>
        </w:rPr>
        <w:t>to validate triage protocols.</w:t>
      </w:r>
      <w:r w:rsidR="002F6503" w:rsidRPr="00B965CE">
        <w:rPr>
          <w:iCs/>
          <w:lang w:val="en-GB"/>
        </w:rPr>
        <w:t xml:space="preserve"> </w:t>
      </w:r>
      <w:r w:rsidR="00D02CB4" w:rsidRPr="00B965CE">
        <w:rPr>
          <w:iCs/>
          <w:lang w:val="en-GB"/>
        </w:rPr>
        <w:t>Another advantage of this study was the standard</w:t>
      </w:r>
      <w:r w:rsidR="00B61E3D" w:rsidRPr="00B965CE">
        <w:rPr>
          <w:iCs/>
          <w:lang w:val="en-GB"/>
        </w:rPr>
        <w:t>ised</w:t>
      </w:r>
      <w:r w:rsidR="00D02CB4" w:rsidRPr="00B965CE">
        <w:rPr>
          <w:iCs/>
          <w:lang w:val="en-GB"/>
        </w:rPr>
        <w:t xml:space="preserve"> data collection, and the calculation of ISSs based on the Abbreviated Injury Scale. </w:t>
      </w:r>
      <w:r w:rsidR="00883FE8" w:rsidRPr="00B965CE">
        <w:rPr>
          <w:iCs/>
          <w:lang w:val="en-GB"/>
        </w:rPr>
        <w:t>This approach is superior to ICD-9 derived ISSs.</w:t>
      </w:r>
      <w:r w:rsidR="00883FE8" w:rsidRPr="00B965CE">
        <w:rPr>
          <w:iCs/>
          <w:lang w:val="en-GB"/>
        </w:rPr>
        <w:fldChar w:fldCharType="begin">
          <w:fldData xml:space="preserve">PEVuZE5vdGU+PENpdGU+PEF1dGhvcj5GbGVpc2NobWFuPC9BdXRob3I+PFllYXI+MjAxNzwvWWVh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</w:fldData>
        </w:fldChar>
      </w:r>
      <w:r w:rsidR="00A84984">
        <w:rPr>
          <w:iCs/>
          <w:lang w:val="en-GB"/>
        </w:rPr>
        <w:instrText xml:space="preserve"> ADDIN EN.CITE </w:instrText>
      </w:r>
      <w:r w:rsidR="00A84984">
        <w:rPr>
          <w:iCs/>
          <w:lang w:val="en-GB"/>
        </w:rPr>
        <w:fldChar w:fldCharType="begin">
          <w:fldData xml:space="preserve">PEVuZE5vdGU+PENpdGU+PEF1dGhvcj5GbGVpc2NobWFuPC9BdXRob3I+PFllYXI+MjAxNzwvWWVh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</w:fldData>
        </w:fldChar>
      </w:r>
      <w:r w:rsidR="00A84984">
        <w:rPr>
          <w:iCs/>
          <w:lang w:val="en-GB"/>
        </w:rPr>
        <w:instrText xml:space="preserve"> ADDIN EN.CITE.DATA </w:instrText>
      </w:r>
      <w:r w:rsidR="00A84984">
        <w:rPr>
          <w:iCs/>
          <w:lang w:val="en-GB"/>
        </w:rPr>
      </w:r>
      <w:r w:rsidR="00A84984">
        <w:rPr>
          <w:iCs/>
          <w:lang w:val="en-GB"/>
        </w:rPr>
        <w:fldChar w:fldCharType="end"/>
      </w:r>
      <w:r w:rsidR="00883FE8" w:rsidRPr="00B965CE">
        <w:rPr>
          <w:iCs/>
          <w:lang w:val="en-GB"/>
        </w:rPr>
      </w:r>
      <w:r w:rsidR="00883FE8" w:rsidRPr="00B965CE">
        <w:rPr>
          <w:iCs/>
          <w:lang w:val="en-GB"/>
        </w:rPr>
        <w:fldChar w:fldCharType="separate"/>
      </w:r>
      <w:r w:rsidR="00A84984" w:rsidRPr="00A84984">
        <w:rPr>
          <w:iCs/>
          <w:noProof/>
          <w:vertAlign w:val="superscript"/>
          <w:lang w:val="en-GB"/>
        </w:rPr>
        <w:t>19</w:t>
      </w:r>
      <w:r w:rsidR="00883FE8" w:rsidRPr="00B965CE">
        <w:rPr>
          <w:iCs/>
          <w:lang w:val="en-GB"/>
        </w:rPr>
        <w:fldChar w:fldCharType="end"/>
      </w:r>
    </w:p>
    <w:p w14:paraId="7C12C185" w14:textId="77777777" w:rsidR="00883FE8" w:rsidRPr="00B965CE" w:rsidRDefault="00883FE8" w:rsidP="00A040B2">
      <w:pPr>
        <w:pStyle w:val="Hoofdtekst"/>
        <w:rPr>
          <w:iCs/>
          <w:lang w:val="en-GB"/>
        </w:rPr>
      </w:pPr>
    </w:p>
    <w:p w14:paraId="7696FF3A" w14:textId="6367A68D" w:rsidR="00883FE8" w:rsidRPr="00B965CE" w:rsidRDefault="00411F89" w:rsidP="00A040B2">
      <w:pPr>
        <w:pStyle w:val="Hoofdtekst"/>
        <w:rPr>
          <w:iCs/>
          <w:lang w:val="en-GB"/>
        </w:rPr>
      </w:pPr>
      <w:r>
        <w:rPr>
          <w:lang w:val="en-GB"/>
        </w:rPr>
        <w:t xml:space="preserve">A number of remarks should be made before interpreting these results. The </w:t>
      </w:r>
      <w:r w:rsidR="00883FE8" w:rsidRPr="00B965CE">
        <w:rPr>
          <w:iCs/>
          <w:lang w:val="en-GB"/>
        </w:rPr>
        <w:t xml:space="preserve">current study was not </w:t>
      </w:r>
      <w:r w:rsidR="003E3593" w:rsidRPr="00B965CE">
        <w:rPr>
          <w:iCs/>
          <w:lang w:val="en-GB"/>
        </w:rPr>
        <w:t xml:space="preserve">statistically </w:t>
      </w:r>
      <w:r w:rsidR="00883FE8" w:rsidRPr="00B965CE">
        <w:rPr>
          <w:iCs/>
          <w:lang w:val="en-GB"/>
        </w:rPr>
        <w:t xml:space="preserve">powered to calculate triage rates in different subgroups (e.g., per resource, age group, or region). This </w:t>
      </w:r>
      <w:r w:rsidR="00C56093" w:rsidRPr="00B965CE">
        <w:rPr>
          <w:iCs/>
          <w:lang w:val="en-GB"/>
        </w:rPr>
        <w:t>would have</w:t>
      </w:r>
      <w:r w:rsidR="00883FE8" w:rsidRPr="00B965CE">
        <w:rPr>
          <w:iCs/>
          <w:lang w:val="en-GB"/>
        </w:rPr>
        <w:t xml:space="preserve"> been insightful, since injury patterns differ between age groups, and the density, proximity, and capacity of PTCs differ between trauma</w:t>
      </w:r>
      <w:r w:rsidR="00BB0104">
        <w:rPr>
          <w:iCs/>
          <w:lang w:val="en-GB"/>
        </w:rPr>
        <w:t xml:space="preserve"> regions</w:t>
      </w:r>
      <w:r w:rsidR="00883FE8" w:rsidRPr="00B965CE">
        <w:rPr>
          <w:iCs/>
          <w:lang w:val="en-GB"/>
        </w:rPr>
        <w:t>.</w:t>
      </w:r>
      <w:r w:rsidR="00115528" w:rsidRPr="00B965CE">
        <w:rPr>
          <w:iCs/>
          <w:lang w:val="en-GB"/>
        </w:rPr>
        <w:t xml:space="preserve"> This is mainly caused by</w:t>
      </w:r>
      <w:r w:rsidR="007631C6" w:rsidRPr="00B965CE">
        <w:rPr>
          <w:iCs/>
          <w:lang w:val="en-GB"/>
        </w:rPr>
        <w:t xml:space="preserve"> the low </w:t>
      </w:r>
      <w:r w:rsidR="00115528" w:rsidRPr="00B965CE">
        <w:rPr>
          <w:iCs/>
          <w:lang w:val="en-GB"/>
        </w:rPr>
        <w:t xml:space="preserve">prevalence of </w:t>
      </w:r>
      <w:r w:rsidR="00A84984">
        <w:rPr>
          <w:iCs/>
          <w:lang w:val="en-GB"/>
        </w:rPr>
        <w:t>children</w:t>
      </w:r>
      <w:r w:rsidR="00115528" w:rsidRPr="00B965CE">
        <w:rPr>
          <w:iCs/>
          <w:lang w:val="en-GB"/>
        </w:rPr>
        <w:t xml:space="preserve"> in need of specialised trauma care</w:t>
      </w:r>
      <w:r w:rsidR="007631C6" w:rsidRPr="00B965CE">
        <w:rPr>
          <w:iCs/>
          <w:lang w:val="en-GB"/>
        </w:rPr>
        <w:t xml:space="preserve">. </w:t>
      </w:r>
    </w:p>
    <w:p w14:paraId="19CA5446" w14:textId="77777777" w:rsidR="00F94015" w:rsidRPr="00B965CE" w:rsidRDefault="00F94015" w:rsidP="00A040B2">
      <w:pPr>
        <w:pStyle w:val="Hoofdtekst"/>
        <w:rPr>
          <w:iCs/>
          <w:lang w:val="en-GB"/>
        </w:rPr>
      </w:pPr>
    </w:p>
    <w:p w14:paraId="020FD32E" w14:textId="1FDEF7D0" w:rsidR="008A4A02" w:rsidRPr="00B965CE" w:rsidRDefault="00F94015" w:rsidP="00A040B2">
      <w:pPr>
        <w:pStyle w:val="Hoofdtekst"/>
        <w:rPr>
          <w:lang w:val="en-GB"/>
        </w:rPr>
      </w:pPr>
      <w:r w:rsidRPr="00B965CE">
        <w:rPr>
          <w:iCs/>
          <w:lang w:val="en-GB"/>
        </w:rPr>
        <w:lastRenderedPageBreak/>
        <w:t>B</w:t>
      </w:r>
      <w:r w:rsidR="00DE764D" w:rsidRPr="00B965CE">
        <w:rPr>
          <w:iCs/>
          <w:lang w:val="en-GB"/>
        </w:rPr>
        <w:t xml:space="preserve">oth an anatomical and a resource-based reference standard were used to evaluate the diagnostic accuracy of the NPAS and the FTDS. Trauma systems are traditionally evaluated using the ISS, but resource-based reference standards are </w:t>
      </w:r>
      <w:r w:rsidR="00212618" w:rsidRPr="00B965CE">
        <w:rPr>
          <w:iCs/>
          <w:lang w:val="en-GB"/>
        </w:rPr>
        <w:t>increasingly being</w:t>
      </w:r>
      <w:r w:rsidR="00DE764D" w:rsidRPr="00B965CE">
        <w:rPr>
          <w:iCs/>
          <w:lang w:val="en-GB"/>
        </w:rPr>
        <w:t xml:space="preserve"> proposed as </w:t>
      </w:r>
      <w:r w:rsidR="00212618" w:rsidRPr="00B965CE">
        <w:rPr>
          <w:iCs/>
          <w:lang w:val="en-GB"/>
        </w:rPr>
        <w:t xml:space="preserve">a – </w:t>
      </w:r>
      <w:r w:rsidR="00DE764D" w:rsidRPr="00B965CE">
        <w:rPr>
          <w:iCs/>
          <w:lang w:val="en-GB"/>
        </w:rPr>
        <w:t>supposedly better</w:t>
      </w:r>
      <w:r w:rsidR="00212618" w:rsidRPr="00B965CE">
        <w:rPr>
          <w:iCs/>
          <w:lang w:val="en-GB"/>
        </w:rPr>
        <w:t xml:space="preserve"> – </w:t>
      </w:r>
      <w:r w:rsidR="00DE764D" w:rsidRPr="00B965CE">
        <w:rPr>
          <w:iCs/>
          <w:lang w:val="en-GB"/>
        </w:rPr>
        <w:t xml:space="preserve">alternative to determine need of </w:t>
      </w:r>
      <w:r w:rsidR="00B61E3D" w:rsidRPr="00B965CE">
        <w:rPr>
          <w:iCs/>
          <w:lang w:val="en-GB"/>
        </w:rPr>
        <w:t>specialised</w:t>
      </w:r>
      <w:r w:rsidR="00DE764D" w:rsidRPr="00B965CE">
        <w:rPr>
          <w:iCs/>
          <w:lang w:val="en-GB"/>
        </w:rPr>
        <w:t xml:space="preserve"> trauma care.</w:t>
      </w:r>
      <w:r w:rsidR="00182D1F" w:rsidRPr="00B965CE">
        <w:rPr>
          <w:iCs/>
          <w:lang w:val="en-GB"/>
        </w:rPr>
        <w:fldChar w:fldCharType="begin">
          <w:fldData xml:space="preserve">PEVuZE5vdGU+PENpdGU+PEF1dGhvcj5OZXdnYXJkPC9BdXRob3I+PFllYXI+MjAwODwvWWVhcj48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</w:fldData>
        </w:fldChar>
      </w:r>
      <w:r w:rsidR="005F2A2F">
        <w:rPr>
          <w:iCs/>
          <w:lang w:val="en-GB"/>
        </w:rPr>
        <w:instrText xml:space="preserve"> ADDIN EN.CITE </w:instrText>
      </w:r>
      <w:r w:rsidR="005F2A2F">
        <w:rPr>
          <w:iCs/>
          <w:lang w:val="en-GB"/>
        </w:rPr>
        <w:fldChar w:fldCharType="begin">
          <w:fldData xml:space="preserve">PEVuZE5vdGU+PENpdGU+PEF1dGhvcj5OZXdnYXJkPC9BdXRob3I+PFllYXI+MjAwODwvWWVhcj48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</w:fldData>
        </w:fldChar>
      </w:r>
      <w:r w:rsidR="005F2A2F">
        <w:rPr>
          <w:iCs/>
          <w:lang w:val="en-GB"/>
        </w:rPr>
        <w:instrText xml:space="preserve"> ADDIN EN.CITE.DATA </w:instrText>
      </w:r>
      <w:r w:rsidR="005F2A2F">
        <w:rPr>
          <w:iCs/>
          <w:lang w:val="en-GB"/>
        </w:rPr>
      </w:r>
      <w:r w:rsidR="005F2A2F">
        <w:rPr>
          <w:iCs/>
          <w:lang w:val="en-GB"/>
        </w:rPr>
        <w:fldChar w:fldCharType="end"/>
      </w:r>
      <w:r w:rsidR="00182D1F" w:rsidRPr="00B965CE">
        <w:rPr>
          <w:iCs/>
          <w:lang w:val="en-GB"/>
        </w:rPr>
      </w:r>
      <w:r w:rsidR="00182D1F" w:rsidRPr="00B965CE">
        <w:rPr>
          <w:iCs/>
          <w:lang w:val="en-GB"/>
        </w:rPr>
        <w:fldChar w:fldCharType="separate"/>
      </w:r>
      <w:r w:rsidR="00A84984" w:rsidRPr="00A84984">
        <w:rPr>
          <w:iCs/>
          <w:noProof/>
          <w:vertAlign w:val="superscript"/>
          <w:lang w:val="en-GB"/>
        </w:rPr>
        <w:t>13,20</w:t>
      </w:r>
      <w:r w:rsidR="00182D1F" w:rsidRPr="00B965CE">
        <w:rPr>
          <w:iCs/>
          <w:lang w:val="en-GB"/>
        </w:rPr>
        <w:fldChar w:fldCharType="end"/>
      </w:r>
      <w:r w:rsidR="00DE764D" w:rsidRPr="00B965CE">
        <w:rPr>
          <w:iCs/>
          <w:lang w:val="en-GB"/>
        </w:rPr>
        <w:t xml:space="preserve"> It could be argued that</w:t>
      </w:r>
      <w:r w:rsidR="00212618" w:rsidRPr="00B965CE">
        <w:rPr>
          <w:iCs/>
          <w:lang w:val="en-GB"/>
        </w:rPr>
        <w:t xml:space="preserve"> </w:t>
      </w:r>
      <w:r w:rsidR="00DE764D" w:rsidRPr="00B965CE">
        <w:rPr>
          <w:lang w:val="en-GB"/>
        </w:rPr>
        <w:t>resource use directly anticipates on the consequences of trauma</w:t>
      </w:r>
      <w:r w:rsidR="00623727" w:rsidRPr="00B965CE">
        <w:rPr>
          <w:lang w:val="en-GB"/>
        </w:rPr>
        <w:t>-</w:t>
      </w:r>
      <w:r w:rsidR="00DE764D" w:rsidRPr="00B965CE">
        <w:rPr>
          <w:lang w:val="en-GB"/>
        </w:rPr>
        <w:t xml:space="preserve">care regionalization (e.g. centralization of resources), whereas ISS merely acts </w:t>
      </w:r>
      <w:r w:rsidR="00421279" w:rsidRPr="00B965CE">
        <w:rPr>
          <w:lang w:val="en-GB"/>
        </w:rPr>
        <w:t xml:space="preserve">as </w:t>
      </w:r>
      <w:r w:rsidR="00DE764D" w:rsidRPr="00B965CE">
        <w:rPr>
          <w:lang w:val="en-GB"/>
        </w:rPr>
        <w:t xml:space="preserve">a surrogate marker. </w:t>
      </w:r>
      <w:r w:rsidR="00DC6916" w:rsidRPr="00B965CE">
        <w:rPr>
          <w:lang w:val="en-GB"/>
        </w:rPr>
        <w:t>The downside of a resource-based reference standard</w:t>
      </w:r>
      <w:r w:rsidR="00DE764D" w:rsidRPr="00B965CE">
        <w:rPr>
          <w:lang w:val="en-GB"/>
        </w:rPr>
        <w:t>,</w:t>
      </w:r>
      <w:r w:rsidR="00DC6916" w:rsidRPr="00B965CE">
        <w:rPr>
          <w:lang w:val="en-GB"/>
        </w:rPr>
        <w:t xml:space="preserve"> however, is the fact that it is a </w:t>
      </w:r>
      <w:r w:rsidR="0055324A" w:rsidRPr="00B965CE">
        <w:rPr>
          <w:lang w:val="en-GB"/>
        </w:rPr>
        <w:t xml:space="preserve">composite </w:t>
      </w:r>
      <w:r w:rsidR="00D02CB4" w:rsidRPr="00B965CE">
        <w:rPr>
          <w:lang w:val="en-GB"/>
        </w:rPr>
        <w:t>endpoint</w:t>
      </w:r>
      <w:r w:rsidR="0055324A" w:rsidRPr="00B965CE">
        <w:rPr>
          <w:lang w:val="en-GB"/>
        </w:rPr>
        <w:t xml:space="preserve"> </w:t>
      </w:r>
      <w:r w:rsidR="009F5FB8" w:rsidRPr="00B965CE">
        <w:rPr>
          <w:lang w:val="en-GB"/>
        </w:rPr>
        <w:t>dependent</w:t>
      </w:r>
      <w:r w:rsidR="00DE764D" w:rsidRPr="00B965CE">
        <w:rPr>
          <w:lang w:val="en-GB"/>
        </w:rPr>
        <w:t xml:space="preserve"> on the current triage strategy (i.e., resources might be unavailable </w:t>
      </w:r>
      <w:r w:rsidR="0055324A" w:rsidRPr="00B965CE">
        <w:rPr>
          <w:lang w:val="en-GB"/>
        </w:rPr>
        <w:t xml:space="preserve">at the transport destination </w:t>
      </w:r>
      <w:r w:rsidR="00DE764D" w:rsidRPr="00B965CE">
        <w:rPr>
          <w:lang w:val="en-GB"/>
        </w:rPr>
        <w:t xml:space="preserve">and thus not used), whereas the ISS </w:t>
      </w:r>
      <w:r w:rsidR="009F5FB8" w:rsidRPr="00B965CE">
        <w:rPr>
          <w:lang w:val="en-GB"/>
        </w:rPr>
        <w:t>is</w:t>
      </w:r>
      <w:r w:rsidR="00DE764D" w:rsidRPr="00B965CE">
        <w:rPr>
          <w:lang w:val="en-GB"/>
        </w:rPr>
        <w:t xml:space="preserve"> not.</w:t>
      </w:r>
      <w:r w:rsidR="00212618" w:rsidRPr="00B965CE">
        <w:rPr>
          <w:lang w:val="en-GB"/>
        </w:rPr>
        <w:t xml:space="preserve"> </w:t>
      </w:r>
    </w:p>
    <w:p w14:paraId="5577AD0D" w14:textId="77777777" w:rsidR="00F7595C" w:rsidRPr="00B965CE" w:rsidRDefault="00F7595C" w:rsidP="00A040B2">
      <w:pPr>
        <w:pStyle w:val="Hoofdtekst"/>
        <w:rPr>
          <w:iCs/>
          <w:lang w:val="en-GB"/>
        </w:rPr>
      </w:pPr>
    </w:p>
    <w:p w14:paraId="6B36B179" w14:textId="4636BACC" w:rsidR="00CB0383" w:rsidRPr="00B965CE" w:rsidRDefault="004060AA" w:rsidP="00A040B2">
      <w:pPr>
        <w:pStyle w:val="Hoofdtekst"/>
        <w:rPr>
          <w:iCs/>
          <w:lang w:val="en-GB"/>
        </w:rPr>
      </w:pPr>
      <w:r w:rsidRPr="00B965CE">
        <w:rPr>
          <w:iCs/>
          <w:lang w:val="en-GB"/>
        </w:rPr>
        <w:t>The high undertriage rate might be partly attributable to the low sensitivity of the NPA</w:t>
      </w:r>
      <w:r w:rsidR="00254F6B" w:rsidRPr="00B965CE">
        <w:rPr>
          <w:iCs/>
          <w:lang w:val="en-GB"/>
        </w:rPr>
        <w:t xml:space="preserve">S, although it was higher </w:t>
      </w:r>
      <w:r w:rsidR="00623727" w:rsidRPr="00B965CE">
        <w:rPr>
          <w:iCs/>
          <w:lang w:val="en-GB"/>
        </w:rPr>
        <w:t>in comparison to</w:t>
      </w:r>
      <w:r w:rsidR="00C17231" w:rsidRPr="00B965CE">
        <w:rPr>
          <w:iCs/>
          <w:lang w:val="en-GB"/>
        </w:rPr>
        <w:t xml:space="preserve"> </w:t>
      </w:r>
      <w:r w:rsidR="00254F6B" w:rsidRPr="00B965CE">
        <w:rPr>
          <w:iCs/>
          <w:lang w:val="en-GB"/>
        </w:rPr>
        <w:t>a more select adult population.</w:t>
      </w:r>
      <w:r w:rsidR="00254F6B" w:rsidRPr="00B965CE">
        <w:rPr>
          <w:iCs/>
          <w:lang w:val="en-GB"/>
        </w:rPr>
        <w:fldChar w:fldCharType="begin"/>
      </w:r>
      <w:r w:rsidR="00254F6B" w:rsidRPr="00B965CE">
        <w:rPr>
          <w:iCs/>
          <w:lang w:val="en-GB"/>
        </w:rPr>
        <w:instrText xml:space="preserve"> ADDIN EN.CITE &lt;EndNote&gt;&lt;Cite&gt;&lt;Author&gt;Voskens&lt;/Author&gt;&lt;Year&gt;2018&lt;/Year&gt;&lt;RecNum&gt;6&lt;/RecNum&gt;&lt;DisplayText&gt;&lt;style face="superscript"&gt;7&lt;/style&gt;&lt;/DisplayText&gt;&lt;record&gt;&lt;rec-number&gt;6&lt;/rec-number&gt;&lt;foreign-keys&gt;&lt;key app="EN" db-id="e0w2peps1xf5vlead2avaat7sw9fxd9zexsf" timestamp="1561920451"&gt;6&lt;/key&gt;&lt;/foreign-keys&gt;&lt;ref-type name="Journal Article"&gt;17&lt;/ref-type&gt;&lt;contributors&gt;&lt;authors&gt;&lt;author&gt;Voskens, F. J.&lt;/author&gt;&lt;author&gt;van Rein, E. A. J.&lt;/author&gt;&lt;author&gt;van der Sluijs, R.&lt;/author&gt;&lt;author&gt;Houwert, R. M.&lt;/author&gt;&lt;author&gt;Lichtveld, R. A.&lt;/author&gt;&lt;author&gt;Verleisdonk, E. J.&lt;/author&gt;&lt;author&gt;Segers, M.&lt;/author&gt;&lt;author&gt;van Olden, G.&lt;/author&gt;&lt;author&gt;Dijkgraaf, M.&lt;/author&gt;&lt;author&gt;Leenen, L. P. H.&lt;/author&gt;&lt;author&gt;van Heijl, M.&lt;/author&gt;&lt;/authors&gt;&lt;/contributors&gt;&lt;auth-address&gt;Department of Surgery, University Medical Center Utrecht, Utrecht, the Netherlands.&amp;#xD;Utrecht Trauma Center, Utrecht, the Netherlands.&amp;#xD;Regional Ambulance Facility Utrecht, Regionale Ambulance Voorziening Utrecht, Utrecht, the Netherlands.&amp;#xD;Department of Surgery, Diakonessenhuis Utrecht/Zeist/Doorn, Utrecht, the Netherlands.&amp;#xD;Department of Surgery, St. Antonius Hospital, Nieuwegein, the Netherlands.&amp;#xD;Department of Surgery, Meander Medical Center, Amersfoort, the Netherlands.&amp;#xD;Clinical Research Unit, Academic Medical Center, Amsterdam, the Netherlands.&lt;/auth-address&gt;&lt;titles&gt;&lt;title&gt;Accuracy of Prehospital Triage in Selecting Severely Injured Trauma Patients&lt;/title&gt;&lt;secondary-title&gt;JAMA Surg&lt;/secondary-title&gt;&lt;/titles&gt;&lt;periodical&gt;&lt;full-title&gt;JAMA Surg&lt;/full-title&gt;&lt;/periodical&gt;&lt;pages&gt;322-327&lt;/pages&gt;&lt;volume&gt;153&lt;/volume&gt;&lt;number&gt;4&lt;/number&gt;&lt;edition&gt;2017/11/03&lt;/edition&gt;&lt;dates&gt;&lt;year&gt;2018&lt;/year&gt;&lt;pub-dates&gt;&lt;date&gt;Apr 1&lt;/date&gt;&lt;/pub-dates&gt;&lt;/dates&gt;&lt;isbn&gt;2168-6262 (Electronic)&amp;#xD;2168-6254 (Linking)&lt;/isbn&gt;&lt;accession-num&gt;29094144&lt;/accession-num&gt;&lt;urls&gt;&lt;related-urls&gt;&lt;url&gt;https://www.ncbi.nlm.nih.gov/pubmed/29094144&lt;/url&gt;&lt;/related-urls&gt;&lt;/urls&gt;&lt;custom2&gt;PMC5933379&lt;/custom2&gt;&lt;electronic-resource-num&gt;10.1001/jamasurg.2017.4472&lt;/electronic-resource-num&gt;&lt;/record&gt;&lt;/Cite&gt;&lt;/EndNote&gt;</w:instrText>
      </w:r>
      <w:r w:rsidR="00254F6B" w:rsidRPr="00B965CE">
        <w:rPr>
          <w:iCs/>
          <w:lang w:val="en-GB"/>
        </w:rPr>
        <w:fldChar w:fldCharType="separate"/>
      </w:r>
      <w:r w:rsidR="00254F6B" w:rsidRPr="00B965CE">
        <w:rPr>
          <w:iCs/>
          <w:noProof/>
          <w:vertAlign w:val="superscript"/>
          <w:lang w:val="en-GB"/>
        </w:rPr>
        <w:t>7</w:t>
      </w:r>
      <w:r w:rsidR="00254F6B" w:rsidRPr="00B965CE">
        <w:rPr>
          <w:iCs/>
          <w:lang w:val="en-GB"/>
        </w:rPr>
        <w:fldChar w:fldCharType="end"/>
      </w:r>
      <w:r w:rsidR="00254F6B" w:rsidRPr="00B965CE">
        <w:rPr>
          <w:iCs/>
          <w:lang w:val="en-GB"/>
        </w:rPr>
        <w:t xml:space="preserve"> </w:t>
      </w:r>
      <w:r w:rsidR="00716043" w:rsidRPr="00B965CE">
        <w:rPr>
          <w:iCs/>
          <w:lang w:val="en-GB"/>
        </w:rPr>
        <w:t xml:space="preserve">The diagnostic accuracy of the FTDS was previously evaluated in four studies conducted in the </w:t>
      </w:r>
      <w:r w:rsidR="00F623A2" w:rsidRPr="00B965CE">
        <w:rPr>
          <w:iCs/>
          <w:lang w:val="en-GB"/>
        </w:rPr>
        <w:t xml:space="preserve">USA. </w:t>
      </w:r>
      <w:r w:rsidR="00247349" w:rsidRPr="00B965CE">
        <w:rPr>
          <w:iCs/>
          <w:lang w:val="en-GB"/>
        </w:rPr>
        <w:t>Lerner and colleagues</w:t>
      </w:r>
      <w:r w:rsidR="00CB0383" w:rsidRPr="00B965CE">
        <w:rPr>
          <w:iCs/>
          <w:lang w:val="en-GB"/>
        </w:rPr>
        <w:t xml:space="preserve"> evaluated the accuracy of the </w:t>
      </w:r>
      <w:r w:rsidR="00247349" w:rsidRPr="00B965CE">
        <w:rPr>
          <w:iCs/>
          <w:lang w:val="en-GB"/>
        </w:rPr>
        <w:t xml:space="preserve">physiological step and the </w:t>
      </w:r>
      <w:r w:rsidR="00CB0383" w:rsidRPr="00B965CE">
        <w:rPr>
          <w:iCs/>
          <w:lang w:val="en-GB"/>
        </w:rPr>
        <w:t>complete FTDS</w:t>
      </w:r>
      <w:r w:rsidR="00247349" w:rsidRPr="00B965CE">
        <w:rPr>
          <w:iCs/>
          <w:lang w:val="en-GB"/>
        </w:rPr>
        <w:t xml:space="preserve"> (</w:t>
      </w:r>
      <w:r w:rsidR="005F4CB3" w:rsidRPr="00B965CE">
        <w:rPr>
          <w:iCs/>
          <w:lang w:val="en-GB"/>
        </w:rPr>
        <w:t xml:space="preserve">the entire triage algorithm, </w:t>
      </w:r>
      <w:r w:rsidR="00247349" w:rsidRPr="00B965CE">
        <w:rPr>
          <w:iCs/>
          <w:lang w:val="en-GB"/>
        </w:rPr>
        <w:t xml:space="preserve">including mechanism of injury, and special considerations) in a prospective study in three PTCs </w:t>
      </w:r>
      <w:r w:rsidR="00616F12" w:rsidRPr="00B965CE">
        <w:rPr>
          <w:iCs/>
          <w:lang w:val="en-GB"/>
        </w:rPr>
        <w:t>based on a resource-based reference standard.</w:t>
      </w:r>
      <w:r w:rsidR="00F623A2" w:rsidRPr="00B965CE">
        <w:rPr>
          <w:iCs/>
          <w:lang w:val="en-GB"/>
        </w:rPr>
        <w:fldChar w:fldCharType="begin">
          <w:fldData xml:space="preserve">PEVuZE5vdGU+PENpdGU+PEF1dGhvcj5MZXJuZXI8L0F1dGhvcj48WWVhcj4yMDE3PC9ZZWFyPjxS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</w:fldData>
        </w:fldChar>
      </w:r>
      <w:r w:rsidR="00A84984">
        <w:rPr>
          <w:iCs/>
          <w:lang w:val="en-GB"/>
        </w:rPr>
        <w:instrText xml:space="preserve"> ADDIN EN.CITE </w:instrText>
      </w:r>
      <w:r w:rsidR="00A84984">
        <w:rPr>
          <w:iCs/>
          <w:lang w:val="en-GB"/>
        </w:rPr>
        <w:fldChar w:fldCharType="begin">
          <w:fldData xml:space="preserve">PEVuZE5vdGU+PENpdGU+PEF1dGhvcj5MZXJuZXI8L0F1dGhvcj48WWVhcj4yMDE3PC9ZZWFyPjxS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</w:fldData>
        </w:fldChar>
      </w:r>
      <w:r w:rsidR="00A84984">
        <w:rPr>
          <w:iCs/>
          <w:lang w:val="en-GB"/>
        </w:rPr>
        <w:instrText xml:space="preserve"> ADDIN EN.CITE.DATA </w:instrText>
      </w:r>
      <w:r w:rsidR="00A84984">
        <w:rPr>
          <w:iCs/>
          <w:lang w:val="en-GB"/>
        </w:rPr>
      </w:r>
      <w:r w:rsidR="00A84984">
        <w:rPr>
          <w:iCs/>
          <w:lang w:val="en-GB"/>
        </w:rPr>
        <w:fldChar w:fldCharType="end"/>
      </w:r>
      <w:r w:rsidR="00F623A2" w:rsidRPr="00B965CE">
        <w:rPr>
          <w:iCs/>
          <w:lang w:val="en-GB"/>
        </w:rPr>
      </w:r>
      <w:r w:rsidR="00F623A2" w:rsidRPr="00B965CE">
        <w:rPr>
          <w:iCs/>
          <w:lang w:val="en-GB"/>
        </w:rPr>
        <w:fldChar w:fldCharType="separate"/>
      </w:r>
      <w:r w:rsidR="00A84984" w:rsidRPr="00A84984">
        <w:rPr>
          <w:iCs/>
          <w:noProof/>
          <w:vertAlign w:val="superscript"/>
          <w:lang w:val="en-GB"/>
        </w:rPr>
        <w:t>13,21</w:t>
      </w:r>
      <w:r w:rsidR="00F623A2" w:rsidRPr="00B965CE">
        <w:rPr>
          <w:iCs/>
          <w:lang w:val="en-GB"/>
        </w:rPr>
        <w:fldChar w:fldCharType="end"/>
      </w:r>
      <w:r w:rsidR="00616F12" w:rsidRPr="00B965CE">
        <w:rPr>
          <w:iCs/>
          <w:lang w:val="en-GB"/>
        </w:rPr>
        <w:t xml:space="preserve"> The </w:t>
      </w:r>
      <w:r w:rsidR="00247349" w:rsidRPr="00B965CE">
        <w:rPr>
          <w:iCs/>
          <w:lang w:val="en-GB"/>
        </w:rPr>
        <w:t>reported sensitivit</w:t>
      </w:r>
      <w:r w:rsidR="00616F12" w:rsidRPr="00B965CE">
        <w:rPr>
          <w:iCs/>
          <w:lang w:val="en-GB"/>
        </w:rPr>
        <w:t>ies</w:t>
      </w:r>
      <w:r w:rsidR="00247349" w:rsidRPr="00B965CE">
        <w:rPr>
          <w:iCs/>
          <w:lang w:val="en-GB"/>
        </w:rPr>
        <w:t xml:space="preserve"> </w:t>
      </w:r>
      <w:r w:rsidR="00616F12" w:rsidRPr="00B965CE">
        <w:rPr>
          <w:iCs/>
          <w:lang w:val="en-GB"/>
        </w:rPr>
        <w:t>were</w:t>
      </w:r>
      <w:r w:rsidR="00247349" w:rsidRPr="00B965CE">
        <w:rPr>
          <w:iCs/>
          <w:lang w:val="en-GB"/>
        </w:rPr>
        <w:t xml:space="preserve"> 49% and 65%, respectively. These results cannot be directly compared to the current study, since they were derived from a selected population </w:t>
      </w:r>
      <w:r w:rsidR="00616F12" w:rsidRPr="00B965CE">
        <w:rPr>
          <w:iCs/>
          <w:lang w:val="en-GB"/>
        </w:rPr>
        <w:t xml:space="preserve">of children admitted to PTCs </w:t>
      </w:r>
      <w:r w:rsidR="00247349" w:rsidRPr="00B965CE">
        <w:rPr>
          <w:iCs/>
          <w:lang w:val="en-GB"/>
        </w:rPr>
        <w:t xml:space="preserve">and </w:t>
      </w:r>
      <w:r w:rsidR="00556F01" w:rsidRPr="00B965CE">
        <w:rPr>
          <w:iCs/>
          <w:lang w:val="en-GB"/>
        </w:rPr>
        <w:t>focused on</w:t>
      </w:r>
      <w:r w:rsidR="00616F12" w:rsidRPr="00B965CE">
        <w:rPr>
          <w:iCs/>
          <w:lang w:val="en-GB"/>
        </w:rPr>
        <w:t xml:space="preserve"> different steps of the FTDS.</w:t>
      </w:r>
      <w:r w:rsidR="00616F12" w:rsidRPr="00B965CE">
        <w:rPr>
          <w:iCs/>
          <w:lang w:val="en-GB"/>
        </w:rPr>
        <w:fldChar w:fldCharType="begin">
          <w:fldData xml:space="preserve">PEVuZE5vdGU+PENpdGU+PEF1dGhvcj5MZXJuZXI8L0F1dGhvcj48WWVhcj4yMDE3PC9ZZWFyPjxS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=
</w:fldData>
        </w:fldChar>
      </w:r>
      <w:r w:rsidR="00A84984">
        <w:rPr>
          <w:iCs/>
          <w:lang w:val="en-GB"/>
        </w:rPr>
        <w:instrText xml:space="preserve"> ADDIN EN.CITE </w:instrText>
      </w:r>
      <w:r w:rsidR="00A84984">
        <w:rPr>
          <w:iCs/>
          <w:lang w:val="en-GB"/>
        </w:rPr>
        <w:fldChar w:fldCharType="begin">
          <w:fldData xml:space="preserve">PEVuZE5vdGU+PENpdGU+PEF1dGhvcj5MZXJuZXI8L0F1dGhvcj48WWVhcj4yMDE3PC9ZZWFyPjxS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=
</w:fldData>
        </w:fldChar>
      </w:r>
      <w:r w:rsidR="00A84984">
        <w:rPr>
          <w:iCs/>
          <w:lang w:val="en-GB"/>
        </w:rPr>
        <w:instrText xml:space="preserve"> ADDIN EN.CITE.DATA </w:instrText>
      </w:r>
      <w:r w:rsidR="00A84984">
        <w:rPr>
          <w:iCs/>
          <w:lang w:val="en-GB"/>
        </w:rPr>
      </w:r>
      <w:r w:rsidR="00A84984">
        <w:rPr>
          <w:iCs/>
          <w:lang w:val="en-GB"/>
        </w:rPr>
        <w:fldChar w:fldCharType="end"/>
      </w:r>
      <w:r w:rsidR="00616F12" w:rsidRPr="00B965CE">
        <w:rPr>
          <w:iCs/>
          <w:lang w:val="en-GB"/>
        </w:rPr>
      </w:r>
      <w:r w:rsidR="00616F12" w:rsidRPr="00B965CE">
        <w:rPr>
          <w:iCs/>
          <w:lang w:val="en-GB"/>
        </w:rPr>
        <w:fldChar w:fldCharType="separate"/>
      </w:r>
      <w:r w:rsidR="00A84984" w:rsidRPr="00A84984">
        <w:rPr>
          <w:iCs/>
          <w:noProof/>
          <w:vertAlign w:val="superscript"/>
          <w:lang w:val="en-GB"/>
        </w:rPr>
        <w:t>13,21</w:t>
      </w:r>
      <w:r w:rsidR="00616F12" w:rsidRPr="00B965CE">
        <w:rPr>
          <w:iCs/>
          <w:lang w:val="en-GB"/>
        </w:rPr>
        <w:fldChar w:fldCharType="end"/>
      </w:r>
      <w:r w:rsidR="00616F12" w:rsidRPr="00B965CE">
        <w:rPr>
          <w:iCs/>
          <w:lang w:val="en-GB"/>
        </w:rPr>
        <w:t xml:space="preserve"> </w:t>
      </w:r>
      <w:r w:rsidR="000A721E" w:rsidRPr="00B965CE">
        <w:rPr>
          <w:iCs/>
          <w:lang w:val="en-GB"/>
        </w:rPr>
        <w:t xml:space="preserve">Two studies by Newgard et al. evaluated the complete FTDS (version 2006) based on an ISS </w:t>
      </w:r>
      <w:r w:rsidR="000A721E" w:rsidRPr="00B965CE">
        <w:rPr>
          <w:lang w:val="en-GB"/>
        </w:rPr>
        <w:sym w:font="Symbol" w:char="F0B3"/>
      </w:r>
      <w:r w:rsidR="000A721E" w:rsidRPr="00B965CE">
        <w:rPr>
          <w:lang w:val="en-GB"/>
        </w:rPr>
        <w:t xml:space="preserve"> 16.</w:t>
      </w:r>
      <w:r w:rsidR="00F623A2" w:rsidRPr="00B965CE">
        <w:rPr>
          <w:lang w:val="en-GB"/>
        </w:rPr>
        <w:fldChar w:fldCharType="begin">
          <w:fldData xml:space="preserve">PEVuZE5vdGU+PENpdGU+PEF1dGhvcj5GbGVpc2NobWFuPC9BdXRob3I+PFllYXI+MjAxNzwvWWVh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</w:fldData>
        </w:fldChar>
      </w:r>
      <w:r w:rsidR="00A84984">
        <w:rPr>
          <w:lang w:val="en-GB"/>
        </w:rPr>
        <w:instrText xml:space="preserve"> ADDIN EN.CITE </w:instrText>
      </w:r>
      <w:r w:rsidR="00A84984">
        <w:rPr>
          <w:lang w:val="en-GB"/>
        </w:rPr>
        <w:fldChar w:fldCharType="begin">
          <w:fldData xml:space="preserve">PEVuZE5vdGU+PENpdGU+PEF1dGhvcj5GbGVpc2NobWFuPC9BdXRob3I+PFllYXI+MjAxNzwvWWVh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</w:fldData>
        </w:fldChar>
      </w:r>
      <w:r w:rsidR="00A84984">
        <w:rPr>
          <w:lang w:val="en-GB"/>
        </w:rPr>
        <w:instrText xml:space="preserve"> ADDIN EN.CITE.DATA </w:instrText>
      </w:r>
      <w:r w:rsidR="00A84984">
        <w:rPr>
          <w:lang w:val="en-GB"/>
        </w:rPr>
      </w:r>
      <w:r w:rsidR="00A84984">
        <w:rPr>
          <w:lang w:val="en-GB"/>
        </w:rPr>
        <w:fldChar w:fldCharType="end"/>
      </w:r>
      <w:r w:rsidR="00F623A2" w:rsidRPr="00B965CE">
        <w:rPr>
          <w:lang w:val="en-GB"/>
        </w:rPr>
      </w:r>
      <w:r w:rsidR="00F623A2" w:rsidRPr="00B965CE">
        <w:rPr>
          <w:lang w:val="en-GB"/>
        </w:rPr>
        <w:fldChar w:fldCharType="separate"/>
      </w:r>
      <w:r w:rsidR="00A84984" w:rsidRPr="00A84984">
        <w:rPr>
          <w:noProof/>
          <w:vertAlign w:val="superscript"/>
          <w:lang w:val="en-GB"/>
        </w:rPr>
        <w:t>19,22</w:t>
      </w:r>
      <w:r w:rsidR="00F623A2" w:rsidRPr="00B965CE">
        <w:rPr>
          <w:lang w:val="en-GB"/>
        </w:rPr>
        <w:fldChar w:fldCharType="end"/>
      </w:r>
      <w:r w:rsidR="000A721E" w:rsidRPr="00B965CE">
        <w:rPr>
          <w:lang w:val="en-GB"/>
        </w:rPr>
        <w:t xml:space="preserve"> </w:t>
      </w:r>
      <w:r w:rsidR="00C17231" w:rsidRPr="00B965CE">
        <w:rPr>
          <w:lang w:val="en-GB"/>
        </w:rPr>
        <w:t>S</w:t>
      </w:r>
      <w:r w:rsidR="000A721E" w:rsidRPr="00B965CE">
        <w:rPr>
          <w:lang w:val="en-GB"/>
        </w:rPr>
        <w:t xml:space="preserve">ensitivity rates ranged between 84% and 87%. </w:t>
      </w:r>
      <w:r w:rsidR="005F4CB3" w:rsidRPr="00B965CE">
        <w:rPr>
          <w:lang w:val="en-GB"/>
        </w:rPr>
        <w:t xml:space="preserve">Judgment by EMS professionals was the most frequently used triage criterion. This </w:t>
      </w:r>
      <w:r w:rsidR="00C17231" w:rsidRPr="00B965CE">
        <w:rPr>
          <w:lang w:val="en-GB"/>
        </w:rPr>
        <w:t>suggests</w:t>
      </w:r>
      <w:r w:rsidR="005F4CB3" w:rsidRPr="00B965CE">
        <w:rPr>
          <w:lang w:val="en-GB"/>
        </w:rPr>
        <w:t xml:space="preserve"> that </w:t>
      </w:r>
      <w:r w:rsidR="00D57ED8" w:rsidRPr="00B965CE">
        <w:rPr>
          <w:lang w:val="en-GB"/>
        </w:rPr>
        <w:t xml:space="preserve">the triage criteria </w:t>
      </w:r>
      <w:r w:rsidR="002E2754" w:rsidRPr="00B965CE">
        <w:rPr>
          <w:lang w:val="en-GB"/>
        </w:rPr>
        <w:t>were</w:t>
      </w:r>
      <w:r w:rsidR="00D57ED8" w:rsidRPr="00B965CE">
        <w:rPr>
          <w:lang w:val="en-GB"/>
        </w:rPr>
        <w:t xml:space="preserve"> unable to </w:t>
      </w:r>
      <w:r w:rsidR="00D57ED8" w:rsidRPr="00B965CE">
        <w:rPr>
          <w:lang w:val="en-GB"/>
        </w:rPr>
        <w:lastRenderedPageBreak/>
        <w:t xml:space="preserve">capture the heterogeneous population in need of </w:t>
      </w:r>
      <w:r w:rsidR="00B61E3D" w:rsidRPr="00B965CE">
        <w:rPr>
          <w:lang w:val="en-GB"/>
        </w:rPr>
        <w:t>specialised</w:t>
      </w:r>
      <w:r w:rsidR="00D57ED8" w:rsidRPr="00B965CE">
        <w:rPr>
          <w:lang w:val="en-GB"/>
        </w:rPr>
        <w:t xml:space="preserve"> trauma care. Th</w:t>
      </w:r>
      <w:r w:rsidR="00F94727" w:rsidRPr="00B965CE">
        <w:rPr>
          <w:lang w:val="en-GB"/>
        </w:rPr>
        <w:t>e current study evalu</w:t>
      </w:r>
      <w:r w:rsidR="00C17231" w:rsidRPr="00B965CE">
        <w:rPr>
          <w:lang w:val="en-GB"/>
        </w:rPr>
        <w:t>ated the physiologic and anatomic criteria</w:t>
      </w:r>
      <w:r w:rsidR="00F94727" w:rsidRPr="00B965CE">
        <w:rPr>
          <w:lang w:val="en-GB"/>
        </w:rPr>
        <w:t xml:space="preserve">, which makes it </w:t>
      </w:r>
      <w:r w:rsidR="00C17231" w:rsidRPr="00B965CE">
        <w:rPr>
          <w:lang w:val="en-GB"/>
        </w:rPr>
        <w:t>unsuitable</w:t>
      </w:r>
      <w:r w:rsidR="00F94727" w:rsidRPr="00B965CE">
        <w:rPr>
          <w:lang w:val="en-GB"/>
        </w:rPr>
        <w:t xml:space="preserve"> </w:t>
      </w:r>
      <w:r w:rsidR="00623727" w:rsidRPr="00B965CE">
        <w:rPr>
          <w:lang w:val="en-GB"/>
        </w:rPr>
        <w:t>for</w:t>
      </w:r>
      <w:r w:rsidR="00F94727" w:rsidRPr="00B965CE">
        <w:rPr>
          <w:lang w:val="en-GB"/>
        </w:rPr>
        <w:t xml:space="preserve"> compar</w:t>
      </w:r>
      <w:r w:rsidR="00623727" w:rsidRPr="00B965CE">
        <w:rPr>
          <w:lang w:val="en-GB"/>
        </w:rPr>
        <w:t>ison</w:t>
      </w:r>
      <w:r w:rsidR="00F94727" w:rsidRPr="00B965CE">
        <w:rPr>
          <w:lang w:val="en-GB"/>
        </w:rPr>
        <w:t xml:space="preserve">. </w:t>
      </w:r>
      <w:r w:rsidR="00556F01" w:rsidRPr="00B965CE">
        <w:rPr>
          <w:iCs/>
          <w:lang w:val="en-GB"/>
        </w:rPr>
        <w:t>Finally, one study evaluated the compliance of EMS professionals to the physiologic step of the FTDS based on transport destination.</w:t>
      </w:r>
      <w:r w:rsidR="002E2754" w:rsidRPr="00B965CE">
        <w:rPr>
          <w:iCs/>
          <w:lang w:val="en-GB"/>
        </w:rPr>
        <w:fldChar w:fldCharType="begin"/>
      </w:r>
      <w:r w:rsidR="00A84984">
        <w:rPr>
          <w:iCs/>
          <w:lang w:val="en-GB"/>
        </w:rPr>
        <w:instrText xml:space="preserve"> ADDIN EN.CITE &lt;EndNote&gt;&lt;Cite&gt;&lt;Author&gt;Lerner&lt;/Author&gt;&lt;Year&gt;2019&lt;/Year&gt;&lt;RecNum&gt;40&lt;/RecNum&gt;&lt;DisplayText&gt;&lt;style face="superscript"&gt;23&lt;/style&gt;&lt;/DisplayText&gt;&lt;record&gt;&lt;rec-number&gt;40&lt;/rec-number&gt;&lt;foreign-keys&gt;&lt;key app="EN" db-id="e0w2peps1xf5vlead2avaat7sw9fxd9zexsf" timestamp="1565218906"&gt;40&lt;/key&gt;&lt;/foreign-keys&gt;&lt;ref-type name="Journal Article"&gt;17&lt;/ref-type&gt;&lt;contributors&gt;&lt;authors&gt;&lt;author&gt;Lerner, E. B.&lt;/author&gt;&lt;author&gt;Studnek, J. R.&lt;/author&gt;&lt;author&gt;Fumo, N.&lt;/author&gt;&lt;author&gt;Banerjee, A.&lt;/author&gt;&lt;author&gt;Arapi, I.&lt;/author&gt;&lt;author&gt;Browne, L. R.&lt;/author&gt;&lt;author&gt;Ostermayer, D. G.&lt;/author&gt;&lt;author&gt;Reynolds, S.&lt;/author&gt;&lt;author&gt;Shah, M. I.&lt;/author&gt;&lt;/authors&gt;&lt;/contributors&gt;&lt;auth-address&gt;Department of Emergency Medicine, Medical College of Wisconsin Milwaukee, WI.&amp;#xD;Department of Pediatrics, Section of Emergency Medicine, Medical College of Wisconsin Milwaukee, WI.&amp;#xD;Mecklenburg EMS Agency, Charlotte, NC.&amp;#xD;University of Texas Health Sciences Center, McGovern Medical School, Houston, TX.&amp;#xD;Carolinas Medical Center, Charlotte, NC.&amp;#xD;Department of Pediatrics, Section of Emergency Medicine, Baylor College of Medicine, Houston, TX.&lt;/auth-address&gt;&lt;titles&gt;&lt;title&gt;Multicenter Analysis of Transport Destinations for Pediatric Prehospital Patients&lt;/title&gt;&lt;secondary-title&gt;Acad Emerg Med&lt;/secondary-title&gt;&lt;/titles&gt;&lt;periodical&gt;&lt;full-title&gt;Acad Emerg Med&lt;/full-title&gt;&lt;/periodical&gt;&lt;pages&gt;510-516&lt;/pages&gt;&lt;volume&gt;26&lt;/volume&gt;&lt;number&gt;5&lt;/number&gt;&lt;edition&gt;2018/10/22&lt;/edition&gt;&lt;dates&gt;&lt;year&gt;2019&lt;/year&gt;&lt;pub-dates&gt;&lt;date&gt;May&lt;/date&gt;&lt;/pub-dates&gt;&lt;/dates&gt;&lt;isbn&gt;1553-2712 (Electronic)&amp;#xD;1069-6563 (Linking)&lt;/isbn&gt;&lt;accession-num&gt;30343530&lt;/accession-num&gt;&lt;urls&gt;&lt;related-urls&gt;&lt;url&gt;https://www.ncbi.nlm.nih.gov/pubmed/30343530&lt;/url&gt;&lt;/related-urls&gt;&lt;/urls&gt;&lt;electronic-resource-num&gt;10.1111/acem.13641&lt;/electronic-resource-num&gt;&lt;/record&gt;&lt;/Cite&gt;&lt;/EndNote&gt;</w:instrText>
      </w:r>
      <w:r w:rsidR="002E2754" w:rsidRPr="00B965CE">
        <w:rPr>
          <w:iCs/>
          <w:lang w:val="en-GB"/>
        </w:rPr>
        <w:fldChar w:fldCharType="separate"/>
      </w:r>
      <w:r w:rsidR="00A84984" w:rsidRPr="00A84984">
        <w:rPr>
          <w:iCs/>
          <w:noProof/>
          <w:vertAlign w:val="superscript"/>
          <w:lang w:val="en-GB"/>
        </w:rPr>
        <w:t>23</w:t>
      </w:r>
      <w:r w:rsidR="002E2754" w:rsidRPr="00B965CE">
        <w:rPr>
          <w:iCs/>
          <w:lang w:val="en-GB"/>
        </w:rPr>
        <w:fldChar w:fldCharType="end"/>
      </w:r>
      <w:r w:rsidR="00556F01" w:rsidRPr="00B965CE">
        <w:rPr>
          <w:iCs/>
          <w:lang w:val="en-GB"/>
        </w:rPr>
        <w:t xml:space="preserve"> It showed that more </w:t>
      </w:r>
      <w:r w:rsidR="00623727" w:rsidRPr="00B965CE">
        <w:rPr>
          <w:iCs/>
          <w:lang w:val="en-GB"/>
        </w:rPr>
        <w:t xml:space="preserve">than </w:t>
      </w:r>
      <w:r w:rsidR="00556F01" w:rsidRPr="00B965CE">
        <w:rPr>
          <w:iCs/>
          <w:lang w:val="en-GB"/>
        </w:rPr>
        <w:t xml:space="preserve">one-quarter of </w:t>
      </w:r>
      <w:r w:rsidR="00F94727" w:rsidRPr="00B965CE">
        <w:rPr>
          <w:iCs/>
          <w:lang w:val="en-GB"/>
        </w:rPr>
        <w:t xml:space="preserve">the </w:t>
      </w:r>
      <w:r w:rsidR="00556F01" w:rsidRPr="00B965CE">
        <w:rPr>
          <w:iCs/>
          <w:lang w:val="en-GB"/>
        </w:rPr>
        <w:t xml:space="preserve">children positively identified by the FTDS </w:t>
      </w:r>
      <w:r w:rsidR="00F94727" w:rsidRPr="00B965CE">
        <w:rPr>
          <w:iCs/>
          <w:lang w:val="en-GB"/>
        </w:rPr>
        <w:t xml:space="preserve">physiologic criteria </w:t>
      </w:r>
      <w:r w:rsidR="00556F01" w:rsidRPr="00B965CE">
        <w:rPr>
          <w:iCs/>
          <w:lang w:val="en-GB"/>
        </w:rPr>
        <w:t xml:space="preserve">was transported to a lower-level </w:t>
      </w:r>
      <w:r w:rsidR="005D264B" w:rsidRPr="00B965CE">
        <w:rPr>
          <w:iCs/>
          <w:lang w:val="en-GB"/>
        </w:rPr>
        <w:t xml:space="preserve">trauma centre. </w:t>
      </w:r>
      <w:r w:rsidR="00C17231" w:rsidRPr="00B965CE">
        <w:rPr>
          <w:iCs/>
          <w:lang w:val="en-GB"/>
        </w:rPr>
        <w:t>Our study reports even higher non-compliance to the NPAS.</w:t>
      </w:r>
    </w:p>
    <w:p w14:paraId="2C43626C" w14:textId="77777777" w:rsidR="002B2CD4" w:rsidRPr="00B965CE" w:rsidRDefault="002B2CD4" w:rsidP="00A040B2">
      <w:pPr>
        <w:pStyle w:val="Hoofdtekst"/>
        <w:rPr>
          <w:iCs/>
          <w:lang w:val="en-GB"/>
        </w:rPr>
      </w:pPr>
    </w:p>
    <w:p w14:paraId="7E3B2C99" w14:textId="0559C426" w:rsidR="00B73F64" w:rsidRDefault="002B2CD4" w:rsidP="00A040B2">
      <w:pPr>
        <w:pStyle w:val="Hoofdtekst"/>
        <w:rPr>
          <w:iCs/>
          <w:lang w:val="en-GB"/>
        </w:rPr>
      </w:pPr>
      <w:r w:rsidRPr="00B965CE">
        <w:rPr>
          <w:iCs/>
          <w:lang w:val="en-GB"/>
        </w:rPr>
        <w:t xml:space="preserve">The poor performance of the </w:t>
      </w:r>
      <w:r w:rsidR="00B73F64">
        <w:rPr>
          <w:iCs/>
          <w:lang w:val="en-GB"/>
        </w:rPr>
        <w:t xml:space="preserve">evaluated field </w:t>
      </w:r>
      <w:r w:rsidRPr="00B965CE">
        <w:rPr>
          <w:iCs/>
          <w:lang w:val="en-GB"/>
        </w:rPr>
        <w:t>triage protocols is likely multi</w:t>
      </w:r>
      <w:r w:rsidR="00623727" w:rsidRPr="00B965CE">
        <w:rPr>
          <w:iCs/>
          <w:lang w:val="en-GB"/>
        </w:rPr>
        <w:t>-</w:t>
      </w:r>
      <w:r w:rsidRPr="00B965CE">
        <w:rPr>
          <w:iCs/>
          <w:lang w:val="en-GB"/>
        </w:rPr>
        <w:t xml:space="preserve">causal. </w:t>
      </w:r>
      <w:r w:rsidR="00687CF3" w:rsidRPr="00B965CE">
        <w:rPr>
          <w:iCs/>
          <w:lang w:val="en-GB"/>
        </w:rPr>
        <w:t>S</w:t>
      </w:r>
      <w:r w:rsidRPr="00B965CE">
        <w:rPr>
          <w:iCs/>
          <w:lang w:val="en-GB"/>
        </w:rPr>
        <w:t xml:space="preserve">everal scenarios, mechanisms of injury, and heterogeneous injury patterns can lead to </w:t>
      </w:r>
      <w:r w:rsidR="00C17231" w:rsidRPr="00B965CE">
        <w:rPr>
          <w:iCs/>
          <w:lang w:val="en-GB"/>
        </w:rPr>
        <w:t>severe injuries</w:t>
      </w:r>
      <w:r w:rsidRPr="00B965CE">
        <w:rPr>
          <w:iCs/>
          <w:lang w:val="en-GB"/>
        </w:rPr>
        <w:t xml:space="preserve">. </w:t>
      </w:r>
      <w:r w:rsidR="00687CF3" w:rsidRPr="00B965CE">
        <w:rPr>
          <w:iCs/>
          <w:lang w:val="en-GB"/>
        </w:rPr>
        <w:t xml:space="preserve">Criteria in current decision schemes are generic, do not interact with other criteria, and are therefore unable to produce an advice on patient-level. A probability or risk score </w:t>
      </w:r>
      <w:r w:rsidR="00C17231" w:rsidRPr="00B965CE">
        <w:rPr>
          <w:iCs/>
          <w:lang w:val="en-GB"/>
        </w:rPr>
        <w:t>might</w:t>
      </w:r>
      <w:r w:rsidR="00687CF3" w:rsidRPr="00B965CE">
        <w:rPr>
          <w:iCs/>
          <w:lang w:val="en-GB"/>
        </w:rPr>
        <w:t xml:space="preserve"> be a better alternative, since triage protocol</w:t>
      </w:r>
      <w:r w:rsidR="00A929E6" w:rsidRPr="00B965CE">
        <w:rPr>
          <w:iCs/>
          <w:lang w:val="en-GB"/>
        </w:rPr>
        <w:t>s are</w:t>
      </w:r>
      <w:r w:rsidR="00687CF3" w:rsidRPr="00B965CE">
        <w:rPr>
          <w:iCs/>
          <w:lang w:val="en-GB"/>
        </w:rPr>
        <w:t xml:space="preserve"> only one component of the full triage strategy.</w:t>
      </w:r>
      <w:r w:rsidR="00687CF3" w:rsidRPr="00B965CE">
        <w:rPr>
          <w:iCs/>
          <w:lang w:val="en-GB"/>
        </w:rPr>
        <w:fldChar w:fldCharType="begin">
          <w:fldData xml:space="preserve">PEVuZE5vdGU+PENpdGU+PEF1dGhvcj52YW4gUmVpbjwvQXV0aG9yPjxZZWFyPjIwMTk8L1llYXI+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</w:fldData>
        </w:fldChar>
      </w:r>
      <w:r w:rsidR="00A84984">
        <w:rPr>
          <w:iCs/>
          <w:lang w:val="en-GB"/>
        </w:rPr>
        <w:instrText xml:space="preserve"> ADDIN EN.CITE </w:instrText>
      </w:r>
      <w:r w:rsidR="00A84984">
        <w:rPr>
          <w:iCs/>
          <w:lang w:val="en-GB"/>
        </w:rPr>
        <w:fldChar w:fldCharType="begin">
          <w:fldData xml:space="preserve">PEVuZE5vdGU+PENpdGU+PEF1dGhvcj52YW4gUmVpbjwvQXV0aG9yPjxZZWFyPjIwMTk8L1llYXI+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</w:fldData>
        </w:fldChar>
      </w:r>
      <w:r w:rsidR="00A84984">
        <w:rPr>
          <w:iCs/>
          <w:lang w:val="en-GB"/>
        </w:rPr>
        <w:instrText xml:space="preserve"> ADDIN EN.CITE.DATA </w:instrText>
      </w:r>
      <w:r w:rsidR="00A84984">
        <w:rPr>
          <w:iCs/>
          <w:lang w:val="en-GB"/>
        </w:rPr>
      </w:r>
      <w:r w:rsidR="00A84984">
        <w:rPr>
          <w:iCs/>
          <w:lang w:val="en-GB"/>
        </w:rPr>
        <w:fldChar w:fldCharType="end"/>
      </w:r>
      <w:r w:rsidR="00687CF3" w:rsidRPr="00B965CE">
        <w:rPr>
          <w:iCs/>
          <w:lang w:val="en-GB"/>
        </w:rPr>
      </w:r>
      <w:r w:rsidR="00687CF3" w:rsidRPr="00B965CE">
        <w:rPr>
          <w:iCs/>
          <w:lang w:val="en-GB"/>
        </w:rPr>
        <w:fldChar w:fldCharType="separate"/>
      </w:r>
      <w:r w:rsidR="00A84984" w:rsidRPr="00A84984">
        <w:rPr>
          <w:iCs/>
          <w:noProof/>
          <w:vertAlign w:val="superscript"/>
          <w:lang w:val="en-GB"/>
        </w:rPr>
        <w:t>10,24</w:t>
      </w:r>
      <w:r w:rsidR="00687CF3" w:rsidRPr="00B965CE">
        <w:rPr>
          <w:iCs/>
          <w:lang w:val="en-GB"/>
        </w:rPr>
        <w:fldChar w:fldCharType="end"/>
      </w:r>
      <w:r w:rsidR="00687CF3" w:rsidRPr="00B965CE">
        <w:rPr>
          <w:iCs/>
          <w:lang w:val="en-GB"/>
        </w:rPr>
        <w:t xml:space="preserve"> </w:t>
      </w:r>
      <w:r w:rsidR="00A929E6" w:rsidRPr="00B965CE">
        <w:rPr>
          <w:iCs/>
          <w:lang w:val="en-GB"/>
        </w:rPr>
        <w:t>Furthermore, d</w:t>
      </w:r>
      <w:r w:rsidR="00687CF3" w:rsidRPr="00B965CE">
        <w:rPr>
          <w:iCs/>
          <w:lang w:val="en-GB"/>
        </w:rPr>
        <w:t xml:space="preserve">ichotomization of physiologic criteria </w:t>
      </w:r>
      <w:r w:rsidR="00A929E6" w:rsidRPr="00B965CE">
        <w:rPr>
          <w:iCs/>
          <w:lang w:val="en-GB"/>
        </w:rPr>
        <w:t xml:space="preserve">leads to a loss of information and the current </w:t>
      </w:r>
      <w:r w:rsidR="00EB5888" w:rsidRPr="00B965CE">
        <w:rPr>
          <w:iCs/>
          <w:lang w:val="en-GB"/>
        </w:rPr>
        <w:t>cut-off points</w:t>
      </w:r>
      <w:r w:rsidR="00A929E6" w:rsidRPr="00B965CE">
        <w:rPr>
          <w:iCs/>
          <w:lang w:val="en-GB"/>
        </w:rPr>
        <w:t xml:space="preserve"> are not child-specific</w:t>
      </w:r>
      <w:r w:rsidR="00FC13ED">
        <w:rPr>
          <w:iCs/>
          <w:lang w:val="en-GB"/>
        </w:rPr>
        <w:t xml:space="preserve"> (see Figure S1, Appendix, p5)</w:t>
      </w:r>
      <w:r w:rsidR="00A929E6" w:rsidRPr="00B965CE">
        <w:rPr>
          <w:iCs/>
          <w:lang w:val="en-GB"/>
        </w:rPr>
        <w:t>.</w:t>
      </w:r>
      <w:r w:rsidR="00C17231" w:rsidRPr="00B965CE">
        <w:rPr>
          <w:iCs/>
          <w:lang w:val="en-GB"/>
        </w:rPr>
        <w:fldChar w:fldCharType="begin"/>
      </w:r>
      <w:r w:rsidR="00A84984">
        <w:rPr>
          <w:iCs/>
          <w:lang w:val="en-GB"/>
        </w:rPr>
        <w:instrText xml:space="preserve"> ADDIN EN.CITE &lt;EndNote&gt;&lt;Cite&gt;&lt;Author&gt;Fleming&lt;/Author&gt;&lt;Year&gt;2011&lt;/Year&gt;&lt;RecNum&gt;43&lt;/RecNum&gt;&lt;DisplayText&gt;&lt;style face="superscript"&gt;25&lt;/style&gt;&lt;/DisplayText&gt;&lt;record&gt;&lt;rec-number&gt;43&lt;/rec-number&gt;&lt;foreign-keys&gt;&lt;key app="EN" db-id="e0w2peps1xf5vlead2avaat7sw9fxd9zexsf" timestamp="1565226555"&gt;43&lt;/key&gt;&lt;/foreign-keys&gt;&lt;ref-type name="Journal Article"&gt;17&lt;/ref-type&gt;&lt;contributors&gt;&lt;authors&gt;&lt;author&gt;Fleming, S.&lt;/author&gt;&lt;author&gt;Thompson, M.&lt;/author&gt;&lt;author&gt;Stevens, R.&lt;/author&gt;&lt;author&gt;Heneghan, C.&lt;/author&gt;&lt;author&gt;Pluddemann, A.&lt;/author&gt;&lt;author&gt;Maconochie, I.&lt;/author&gt;&lt;author&gt;Tarassenko, L.&lt;/author&gt;&lt;author&gt;Mant, D.&lt;/author&gt;&lt;/authors&gt;&lt;/contributors&gt;&lt;auth-address&gt;Oxford University, Department of Primary Health Care, Rosemary Rue Building, Old Road Campus, Headington, Oxford, UK.&lt;/auth-address&gt;&lt;titles&gt;&lt;title&gt;Normal ranges of heart rate and respiratory rate in children from birth to 18 years of age: a systematic review of observational studies&lt;/title&gt;&lt;secondary-title&gt;Lancet&lt;/secondary-title&gt;&lt;/titles&gt;&lt;periodical&gt;&lt;full-title&gt;Lancet&lt;/full-title&gt;&lt;/periodical&gt;&lt;pages&gt;1011-8&lt;/pages&gt;&lt;volume&gt;377&lt;/volume&gt;&lt;number&gt;9770&lt;/number&gt;&lt;edition&gt;2011/03/18&lt;/edition&gt;&lt;keywords&gt;&lt;keyword&gt;Adolescent&lt;/keyword&gt;&lt;keyword&gt;Advanced Cardiac Life Support&lt;/keyword&gt;&lt;keyword&gt;Child&lt;/keyword&gt;&lt;keyword&gt;Child, Preschool&lt;/keyword&gt;&lt;keyword&gt;Heart Rate/*physiology&lt;/keyword&gt;&lt;keyword&gt;Humans&lt;/keyword&gt;&lt;keyword&gt;Infant&lt;/keyword&gt;&lt;keyword&gt;Infant, Newborn&lt;/keyword&gt;&lt;keyword&gt;Practice Guidelines as Topic&lt;/keyword&gt;&lt;keyword&gt;Reference Values&lt;/keyword&gt;&lt;keyword&gt;Respiratory Rate/*physiology&lt;/keyword&gt;&lt;/keywords&gt;&lt;dates&gt;&lt;year&gt;2011&lt;/year&gt;&lt;pub-dates&gt;&lt;date&gt;Mar 19&lt;/date&gt;&lt;/pub-dates&gt;&lt;/dates&gt;&lt;isbn&gt;1474-547X (Electronic)&amp;#xD;0140-6736 (Linking)&lt;/isbn&gt;&lt;accession-num&gt;21411136&lt;/accession-num&gt;&lt;urls&gt;&lt;related-urls&gt;&lt;url&gt;https://www.ncbi.nlm.nih.gov/pubmed/21411136&lt;/url&gt;&lt;/related-urls&gt;&lt;/urls&gt;&lt;custom2&gt;PMC3789232&lt;/custom2&gt;&lt;electronic-resource-num&gt;10.1016/S0140-6736(10)62226-X&lt;/electronic-resource-num&gt;&lt;/record&gt;&lt;/Cite&gt;&lt;/EndNote&gt;</w:instrText>
      </w:r>
      <w:r w:rsidR="00C17231" w:rsidRPr="00B965CE">
        <w:rPr>
          <w:iCs/>
          <w:lang w:val="en-GB"/>
        </w:rPr>
        <w:fldChar w:fldCharType="separate"/>
      </w:r>
      <w:r w:rsidR="00A84984" w:rsidRPr="00A84984">
        <w:rPr>
          <w:iCs/>
          <w:noProof/>
          <w:vertAlign w:val="superscript"/>
          <w:lang w:val="en-GB"/>
        </w:rPr>
        <w:t>25</w:t>
      </w:r>
      <w:r w:rsidR="00C17231" w:rsidRPr="00B965CE">
        <w:rPr>
          <w:iCs/>
          <w:lang w:val="en-GB"/>
        </w:rPr>
        <w:fldChar w:fldCharType="end"/>
      </w:r>
      <w:r w:rsidR="00A929E6" w:rsidRPr="00B965CE">
        <w:rPr>
          <w:iCs/>
          <w:lang w:val="en-GB"/>
        </w:rPr>
        <w:t xml:space="preserve"> </w:t>
      </w:r>
    </w:p>
    <w:p w14:paraId="07FE773D" w14:textId="77777777" w:rsidR="00B73F64" w:rsidRDefault="00B73F64" w:rsidP="00A040B2">
      <w:pPr>
        <w:pStyle w:val="Hoofdtekst"/>
        <w:rPr>
          <w:iCs/>
          <w:lang w:val="en-GB"/>
        </w:rPr>
      </w:pPr>
    </w:p>
    <w:p w14:paraId="30239FA1" w14:textId="14046760" w:rsidR="002B2CD4" w:rsidRPr="00B965CE" w:rsidRDefault="00AD5710" w:rsidP="00A040B2">
      <w:pPr>
        <w:pStyle w:val="Hoofdtekst"/>
        <w:rPr>
          <w:iCs/>
          <w:lang w:val="en-GB"/>
        </w:rPr>
      </w:pPr>
      <w:r w:rsidRPr="00B965CE">
        <w:rPr>
          <w:iCs/>
          <w:lang w:val="en-GB"/>
        </w:rPr>
        <w:t xml:space="preserve">Further research could focus </w:t>
      </w:r>
      <w:r w:rsidR="00C17231" w:rsidRPr="00B965CE">
        <w:rPr>
          <w:iCs/>
          <w:lang w:val="en-GB"/>
        </w:rPr>
        <w:t xml:space="preserve">on </w:t>
      </w:r>
      <w:r w:rsidRPr="00B965CE">
        <w:rPr>
          <w:iCs/>
          <w:lang w:val="en-GB"/>
        </w:rPr>
        <w:t xml:space="preserve">child-specific, highly discriminative predictors for need of </w:t>
      </w:r>
      <w:r w:rsidR="00B61E3D" w:rsidRPr="00B965CE">
        <w:rPr>
          <w:iCs/>
          <w:lang w:val="en-GB"/>
        </w:rPr>
        <w:t>specialised</w:t>
      </w:r>
      <w:r w:rsidRPr="00B965CE">
        <w:rPr>
          <w:iCs/>
          <w:lang w:val="en-GB"/>
        </w:rPr>
        <w:t xml:space="preserve"> trauma care. New prediction models could be developed and validated in order to aid EMS professionals during </w:t>
      </w:r>
      <w:r w:rsidR="00C17231" w:rsidRPr="00B965CE">
        <w:rPr>
          <w:iCs/>
          <w:lang w:val="en-GB"/>
        </w:rPr>
        <w:t>the challenging process of field triage.</w:t>
      </w:r>
    </w:p>
    <w:p w14:paraId="61AFA785" w14:textId="77777777" w:rsidR="00146FB2" w:rsidRPr="00B965CE" w:rsidRDefault="00146FB2" w:rsidP="00A040B2">
      <w:pPr>
        <w:pStyle w:val="Hoofdtekst"/>
        <w:rPr>
          <w:iCs/>
          <w:lang w:val="en-GB"/>
        </w:rPr>
      </w:pPr>
    </w:p>
    <w:p w14:paraId="2ABA96D3" w14:textId="7C442CEC" w:rsidR="00613948" w:rsidRPr="00B965CE" w:rsidRDefault="00146FB2" w:rsidP="001D48FD">
      <w:pPr>
        <w:pStyle w:val="Hoofdtekst"/>
        <w:rPr>
          <w:iCs/>
          <w:lang w:val="en-GB"/>
        </w:rPr>
      </w:pPr>
      <w:r w:rsidRPr="00B965CE">
        <w:rPr>
          <w:iCs/>
          <w:lang w:val="en-GB"/>
        </w:rPr>
        <w:lastRenderedPageBreak/>
        <w:t xml:space="preserve">Undertriage and overtriage rates are key metrics to evaluate the functioning of trauma systems. This study reveals undertriage rates that need improvement to enable </w:t>
      </w:r>
      <w:r w:rsidR="00AD5710" w:rsidRPr="00B965CE">
        <w:rPr>
          <w:iCs/>
          <w:lang w:val="en-GB"/>
        </w:rPr>
        <w:t>maximally cost-efficient care</w:t>
      </w:r>
      <w:r w:rsidR="00C17231" w:rsidRPr="00B965CE">
        <w:rPr>
          <w:iCs/>
          <w:lang w:val="en-GB"/>
        </w:rPr>
        <w:t xml:space="preserve">. </w:t>
      </w:r>
      <w:r w:rsidRPr="00B965CE">
        <w:rPr>
          <w:iCs/>
          <w:lang w:val="en-GB"/>
        </w:rPr>
        <w:t>After all, centralization of resources and expertise (i.e.</w:t>
      </w:r>
      <w:r w:rsidR="002742E7">
        <w:rPr>
          <w:iCs/>
          <w:lang w:val="en-GB"/>
        </w:rPr>
        <w:t>,</w:t>
      </w:r>
      <w:r w:rsidRPr="00B965CE">
        <w:rPr>
          <w:iCs/>
          <w:lang w:val="en-GB"/>
        </w:rPr>
        <w:t xml:space="preserve"> regional</w:t>
      </w:r>
      <w:r w:rsidR="00B61E3D" w:rsidRPr="00B965CE">
        <w:rPr>
          <w:iCs/>
          <w:lang w:val="en-GB"/>
        </w:rPr>
        <w:t>ised</w:t>
      </w:r>
      <w:r w:rsidRPr="00B965CE">
        <w:rPr>
          <w:iCs/>
          <w:lang w:val="en-GB"/>
        </w:rPr>
        <w:t xml:space="preserve"> trauma </w:t>
      </w:r>
      <w:r w:rsidR="00BB0104">
        <w:rPr>
          <w:iCs/>
          <w:lang w:val="en-GB"/>
        </w:rPr>
        <w:t>care</w:t>
      </w:r>
      <w:r w:rsidRPr="00B965CE">
        <w:rPr>
          <w:iCs/>
          <w:lang w:val="en-GB"/>
        </w:rPr>
        <w:t xml:space="preserve">) </w:t>
      </w:r>
      <w:r w:rsidR="00641AD2">
        <w:rPr>
          <w:iCs/>
          <w:lang w:val="en-GB"/>
        </w:rPr>
        <w:t>could be</w:t>
      </w:r>
      <w:r w:rsidR="00641AD2" w:rsidRPr="00B965CE">
        <w:rPr>
          <w:iCs/>
          <w:lang w:val="en-GB"/>
        </w:rPr>
        <w:t xml:space="preserve"> </w:t>
      </w:r>
      <w:r w:rsidR="00C35D59">
        <w:rPr>
          <w:iCs/>
          <w:lang w:val="en-GB"/>
        </w:rPr>
        <w:t>detrimental</w:t>
      </w:r>
      <w:r w:rsidRPr="00B965CE">
        <w:rPr>
          <w:iCs/>
          <w:lang w:val="en-GB"/>
        </w:rPr>
        <w:t xml:space="preserve"> if patients are not transported to the right hospital. </w:t>
      </w:r>
    </w:p>
    <w:p w14:paraId="5338D9A5" w14:textId="77777777" w:rsidR="00762711" w:rsidRPr="00B965CE" w:rsidRDefault="00762711" w:rsidP="001D48FD">
      <w:pPr>
        <w:pStyle w:val="Hoofdtekst"/>
        <w:rPr>
          <w:iCs/>
          <w:lang w:val="en-GB"/>
        </w:rPr>
      </w:pPr>
    </w:p>
    <w:p w14:paraId="4702633C" w14:textId="77777777" w:rsidR="00762711" w:rsidRPr="00B965CE" w:rsidRDefault="00762711" w:rsidP="00762711">
      <w:pPr>
        <w:tabs>
          <w:tab w:val="clear" w:pos="360"/>
          <w:tab w:val="clear" w:pos="9360"/>
        </w:tabs>
        <w:spacing w:line="480" w:lineRule="auto"/>
        <w:rPr>
          <w:b/>
          <w:lang w:val="en-GB"/>
        </w:rPr>
      </w:pPr>
      <w:r w:rsidRPr="00B965CE">
        <w:rPr>
          <w:b/>
          <w:lang w:val="en-GB"/>
        </w:rPr>
        <w:t>Declaration of interests</w:t>
      </w:r>
    </w:p>
    <w:p w14:paraId="1CAF4053" w14:textId="4B6811B3" w:rsidR="00B965CE" w:rsidRPr="00A84984" w:rsidRDefault="00762711" w:rsidP="00762711">
      <w:pPr>
        <w:tabs>
          <w:tab w:val="clear" w:pos="360"/>
          <w:tab w:val="clear" w:pos="9360"/>
        </w:tabs>
        <w:spacing w:line="480" w:lineRule="auto"/>
        <w:rPr>
          <w:bCs/>
          <w:lang w:val="en-GB"/>
        </w:rPr>
      </w:pPr>
      <w:r w:rsidRPr="00B965CE">
        <w:rPr>
          <w:bCs/>
          <w:lang w:val="en-GB"/>
        </w:rPr>
        <w:t>We declare no competing interests.</w:t>
      </w:r>
    </w:p>
    <w:p w14:paraId="2C7CC5CB" w14:textId="77777777" w:rsidR="00B965CE" w:rsidRDefault="00B965CE" w:rsidP="00762711">
      <w:pPr>
        <w:tabs>
          <w:tab w:val="clear" w:pos="360"/>
          <w:tab w:val="clear" w:pos="9360"/>
        </w:tabs>
        <w:spacing w:line="480" w:lineRule="auto"/>
        <w:rPr>
          <w:b/>
          <w:lang w:val="en-GB"/>
        </w:rPr>
      </w:pPr>
    </w:p>
    <w:p w14:paraId="63DE5880" w14:textId="064BFEDB" w:rsidR="00762711" w:rsidRPr="00B965CE" w:rsidRDefault="00762711" w:rsidP="00762711">
      <w:pPr>
        <w:tabs>
          <w:tab w:val="clear" w:pos="360"/>
          <w:tab w:val="clear" w:pos="9360"/>
        </w:tabs>
        <w:spacing w:line="480" w:lineRule="auto"/>
        <w:rPr>
          <w:b/>
          <w:lang w:val="en-GB"/>
        </w:rPr>
      </w:pPr>
      <w:r w:rsidRPr="00B965CE">
        <w:rPr>
          <w:b/>
          <w:lang w:val="en-GB"/>
        </w:rPr>
        <w:t>Acknowledgements</w:t>
      </w:r>
    </w:p>
    <w:p w14:paraId="63F610AC" w14:textId="6228EE3A" w:rsidR="00762711" w:rsidRPr="00B965CE" w:rsidRDefault="00762711" w:rsidP="00CD4643">
      <w:pPr>
        <w:tabs>
          <w:tab w:val="clear" w:pos="360"/>
          <w:tab w:val="clear" w:pos="9360"/>
        </w:tabs>
        <w:spacing w:line="480" w:lineRule="auto"/>
        <w:rPr>
          <w:b/>
          <w:lang w:val="en-GB"/>
        </w:rPr>
        <w:sectPr w:rsidR="00762711" w:rsidRPr="00B965CE" w:rsidSect="00613948">
          <w:pgSz w:w="11907" w:h="16839" w:code="9"/>
          <w:pgMar w:top="1440" w:right="1440" w:bottom="1440" w:left="1440" w:header="1440" w:footer="720" w:gutter="0"/>
          <w:lnNumType w:countBy="1" w:restart="continuous"/>
          <w:cols w:space="720"/>
          <w:docGrid w:linePitch="360"/>
        </w:sectPr>
      </w:pPr>
      <w:r w:rsidRPr="00B965CE">
        <w:rPr>
          <w:bCs/>
          <w:lang w:val="en-GB"/>
        </w:rPr>
        <w:t>Th</w:t>
      </w:r>
      <w:r w:rsidR="00CD4643" w:rsidRPr="00B965CE">
        <w:rPr>
          <w:bCs/>
          <w:lang w:val="en-GB"/>
        </w:rPr>
        <w:t>is</w:t>
      </w:r>
      <w:r w:rsidRPr="00B965CE">
        <w:rPr>
          <w:bCs/>
          <w:lang w:val="en-GB"/>
        </w:rPr>
        <w:t xml:space="preserve"> study was partly funded by grant</w:t>
      </w:r>
      <w:r w:rsidR="0063200A" w:rsidRPr="00B965CE">
        <w:rPr>
          <w:bCs/>
          <w:lang w:val="en-GB"/>
        </w:rPr>
        <w:t>s from the Netherlands Organisation for Health Research and Development (ZonMw) and the Innovation Fund Health Insurers.</w:t>
      </w:r>
      <w:r w:rsidRPr="00B965CE">
        <w:rPr>
          <w:bCs/>
          <w:lang w:val="en-GB"/>
        </w:rPr>
        <w:t xml:space="preserve"> We thank the research staff from all participating sites</w:t>
      </w:r>
      <w:r w:rsidR="005F4F58">
        <w:rPr>
          <w:bCs/>
          <w:lang w:val="en-GB"/>
        </w:rPr>
        <w:t xml:space="preserve"> and all participating members of the Pre-hospital Trauma Triage Research Collaborative</w:t>
      </w:r>
      <w:r w:rsidRPr="00B965CE">
        <w:rPr>
          <w:bCs/>
          <w:lang w:val="en-GB"/>
        </w:rPr>
        <w:t xml:space="preserve">. </w:t>
      </w:r>
      <w:r w:rsidR="00CD4643" w:rsidRPr="00B965CE">
        <w:rPr>
          <w:bCs/>
          <w:lang w:val="en-GB"/>
        </w:rPr>
        <w:t>W</w:t>
      </w:r>
      <w:r w:rsidRPr="00B965CE">
        <w:rPr>
          <w:bCs/>
          <w:lang w:val="en-GB"/>
        </w:rPr>
        <w:t xml:space="preserve">e thank our research assistants: Alexander de la Mar, Annemiek Vuurens, Dunja </w:t>
      </w:r>
      <w:r w:rsidR="00421279" w:rsidRPr="00B965CE">
        <w:rPr>
          <w:bCs/>
          <w:lang w:val="en-GB"/>
        </w:rPr>
        <w:t>Scheepmaker, and Toril Lintzen.</w:t>
      </w:r>
      <w:r w:rsidRPr="00B965CE">
        <w:rPr>
          <w:bCs/>
          <w:lang w:val="en-GB"/>
        </w:rPr>
        <w:t xml:space="preserve"> </w:t>
      </w:r>
      <w:r w:rsidR="00CD4643" w:rsidRPr="00B965CE">
        <w:rPr>
          <w:bCs/>
          <w:lang w:val="en-GB"/>
        </w:rPr>
        <w:t xml:space="preserve">Finally, we would like to thank Jill Whittaker </w:t>
      </w:r>
      <w:r w:rsidR="007309B0" w:rsidRPr="00B965CE">
        <w:rPr>
          <w:bCs/>
          <w:lang w:val="en-GB"/>
        </w:rPr>
        <w:t>for her advice on writing style.</w:t>
      </w:r>
      <w:r w:rsidR="00CD4643" w:rsidRPr="00B965CE">
        <w:rPr>
          <w:bCs/>
          <w:lang w:val="en-GB"/>
        </w:rPr>
        <w:t xml:space="preserve"> </w:t>
      </w:r>
      <w:r w:rsidRPr="00B965CE">
        <w:rPr>
          <w:bCs/>
          <w:lang w:val="en-GB"/>
        </w:rPr>
        <w:t xml:space="preserve"> </w:t>
      </w:r>
    </w:p>
    <w:p w14:paraId="71EA7F15" w14:textId="77777777" w:rsidR="0081488E" w:rsidRPr="00B965CE" w:rsidRDefault="0081488E" w:rsidP="00A040B2">
      <w:pPr>
        <w:tabs>
          <w:tab w:val="clear" w:pos="360"/>
          <w:tab w:val="clear" w:pos="9360"/>
        </w:tabs>
        <w:spacing w:line="480" w:lineRule="auto"/>
        <w:rPr>
          <w:b/>
          <w:lang w:val="en-GB"/>
        </w:rPr>
      </w:pPr>
    </w:p>
    <w:tbl>
      <w:tblPr>
        <w:tblpPr w:leftFromText="180" w:rightFromText="180" w:vertAnchor="page" w:horzAnchor="margin" w:tblpXSpec="center" w:tblpY="1404"/>
        <w:tblW w:w="12120" w:type="dxa"/>
        <w:tblLook w:val="04A0" w:firstRow="1" w:lastRow="0" w:firstColumn="1" w:lastColumn="0" w:noHBand="0" w:noVBand="1"/>
      </w:tblPr>
      <w:tblGrid>
        <w:gridCol w:w="253"/>
        <w:gridCol w:w="1154"/>
        <w:gridCol w:w="3842"/>
        <w:gridCol w:w="4318"/>
        <w:gridCol w:w="2300"/>
        <w:gridCol w:w="253"/>
      </w:tblGrid>
      <w:tr w:rsidR="001D48FD" w:rsidRPr="00B965CE" w14:paraId="03B32627" w14:textId="77777777" w:rsidTr="001D48FD">
        <w:trPr>
          <w:trHeight w:val="320"/>
        </w:trPr>
        <w:tc>
          <w:tcPr>
            <w:tcW w:w="253" w:type="dxa"/>
            <w:tcBorders>
              <w:top w:val="single" w:sz="4" w:space="0" w:color="D76E7C"/>
              <w:left w:val="single" w:sz="4" w:space="0" w:color="D76E7C"/>
              <w:bottom w:val="nil"/>
              <w:right w:val="nil"/>
            </w:tcBorders>
            <w:shd w:val="clear" w:color="000000" w:fill="FAE5E3"/>
            <w:noWrap/>
            <w:vAlign w:val="bottom"/>
            <w:hideMark/>
          </w:tcPr>
          <w:p w14:paraId="4C1A3859"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tcBorders>
              <w:top w:val="single" w:sz="4" w:space="0" w:color="D76E7C"/>
              <w:left w:val="nil"/>
              <w:bottom w:val="nil"/>
              <w:right w:val="nil"/>
            </w:tcBorders>
            <w:shd w:val="clear" w:color="000000" w:fill="FAE5E3"/>
            <w:noWrap/>
            <w:vAlign w:val="center"/>
            <w:hideMark/>
          </w:tcPr>
          <w:p w14:paraId="24F08194"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8160" w:type="dxa"/>
            <w:gridSpan w:val="2"/>
            <w:tcBorders>
              <w:top w:val="single" w:sz="4" w:space="0" w:color="D76E7C"/>
              <w:left w:val="nil"/>
              <w:bottom w:val="single" w:sz="4" w:space="0" w:color="9F9496"/>
              <w:right w:val="nil"/>
            </w:tcBorders>
            <w:shd w:val="clear" w:color="000000" w:fill="FAE5E3"/>
            <w:vAlign w:val="center"/>
            <w:hideMark/>
          </w:tcPr>
          <w:p w14:paraId="39A7DD0A" w14:textId="77777777" w:rsidR="001D48FD" w:rsidRPr="00B965CE" w:rsidRDefault="001D48FD" w:rsidP="001D48FD">
            <w:pPr>
              <w:tabs>
                <w:tab w:val="clear" w:pos="360"/>
                <w:tab w:val="clear" w:pos="9360"/>
              </w:tabs>
              <w:jc w:val="center"/>
              <w:rPr>
                <w:rFonts w:ascii="Calibri" w:hAnsi="Calibri"/>
                <w:b/>
                <w:bCs/>
                <w:color w:val="000000"/>
                <w:sz w:val="16"/>
                <w:szCs w:val="16"/>
                <w:lang w:val="en-GB" w:eastAsia="en-GB"/>
              </w:rPr>
            </w:pPr>
            <w:r w:rsidRPr="00B965CE">
              <w:rPr>
                <w:rFonts w:ascii="Calibri" w:hAnsi="Calibri"/>
                <w:b/>
                <w:bCs/>
                <w:color w:val="000000"/>
                <w:sz w:val="16"/>
                <w:szCs w:val="16"/>
                <w:lang w:val="en-GB" w:eastAsia="en-GB"/>
              </w:rPr>
              <w:t>Triage tools</w:t>
            </w:r>
          </w:p>
        </w:tc>
        <w:tc>
          <w:tcPr>
            <w:tcW w:w="2300" w:type="dxa"/>
            <w:vMerge w:val="restart"/>
            <w:tcBorders>
              <w:top w:val="single" w:sz="4" w:space="0" w:color="D76E7C"/>
              <w:left w:val="nil"/>
              <w:bottom w:val="single" w:sz="4" w:space="0" w:color="9F9496"/>
              <w:right w:val="nil"/>
            </w:tcBorders>
            <w:shd w:val="clear" w:color="000000" w:fill="FAE5E3"/>
            <w:noWrap/>
            <w:vAlign w:val="center"/>
            <w:hideMark/>
          </w:tcPr>
          <w:p w14:paraId="77D78D0A" w14:textId="77777777" w:rsidR="001D48FD" w:rsidRPr="00B965CE" w:rsidRDefault="001D48FD" w:rsidP="001D48FD">
            <w:pPr>
              <w:tabs>
                <w:tab w:val="clear" w:pos="360"/>
                <w:tab w:val="clear" w:pos="9360"/>
              </w:tabs>
              <w:jc w:val="center"/>
              <w:rPr>
                <w:rFonts w:ascii="Calibri" w:hAnsi="Calibri"/>
                <w:b/>
                <w:bCs/>
                <w:color w:val="000000"/>
                <w:sz w:val="16"/>
                <w:szCs w:val="16"/>
                <w:lang w:val="en-GB" w:eastAsia="en-GB"/>
              </w:rPr>
            </w:pPr>
            <w:r w:rsidRPr="00B965CE">
              <w:rPr>
                <w:rFonts w:ascii="Calibri" w:hAnsi="Calibri"/>
                <w:b/>
                <w:bCs/>
                <w:color w:val="000000"/>
                <w:sz w:val="16"/>
                <w:szCs w:val="16"/>
                <w:lang w:val="en-GB" w:eastAsia="en-GB"/>
              </w:rPr>
              <w:t>Elaboration</w:t>
            </w:r>
          </w:p>
        </w:tc>
        <w:tc>
          <w:tcPr>
            <w:tcW w:w="253" w:type="dxa"/>
            <w:tcBorders>
              <w:top w:val="single" w:sz="4" w:space="0" w:color="D76E7C"/>
              <w:left w:val="nil"/>
              <w:bottom w:val="nil"/>
              <w:right w:val="single" w:sz="4" w:space="0" w:color="D76E7C"/>
            </w:tcBorders>
            <w:shd w:val="clear" w:color="000000" w:fill="FAE5E3"/>
            <w:noWrap/>
            <w:vAlign w:val="bottom"/>
            <w:hideMark/>
          </w:tcPr>
          <w:p w14:paraId="234AB29E"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B965CE" w14:paraId="608B7BD4" w14:textId="77777777" w:rsidTr="001D48FD">
        <w:trPr>
          <w:trHeight w:val="320"/>
        </w:trPr>
        <w:tc>
          <w:tcPr>
            <w:tcW w:w="253" w:type="dxa"/>
            <w:tcBorders>
              <w:top w:val="nil"/>
              <w:left w:val="single" w:sz="4" w:space="0" w:color="D76E7C"/>
              <w:bottom w:val="nil"/>
              <w:right w:val="nil"/>
            </w:tcBorders>
            <w:shd w:val="clear" w:color="000000" w:fill="FAE5E3"/>
            <w:noWrap/>
            <w:vAlign w:val="center"/>
            <w:hideMark/>
          </w:tcPr>
          <w:p w14:paraId="0ACB55FA" w14:textId="77777777" w:rsidR="001D48FD" w:rsidRPr="00B965CE" w:rsidRDefault="001D48FD" w:rsidP="001D48FD">
            <w:pPr>
              <w:tabs>
                <w:tab w:val="clear" w:pos="360"/>
                <w:tab w:val="clear" w:pos="9360"/>
              </w:tabs>
              <w:jc w:val="center"/>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tcBorders>
              <w:top w:val="nil"/>
              <w:left w:val="nil"/>
              <w:bottom w:val="single" w:sz="4" w:space="0" w:color="9F9496"/>
              <w:right w:val="nil"/>
            </w:tcBorders>
            <w:shd w:val="clear" w:color="000000" w:fill="FAE5E3"/>
            <w:noWrap/>
            <w:vAlign w:val="center"/>
            <w:hideMark/>
          </w:tcPr>
          <w:p w14:paraId="35AE06F3" w14:textId="77777777" w:rsidR="001D48FD" w:rsidRPr="00B965CE" w:rsidRDefault="001D48FD" w:rsidP="001D48FD">
            <w:pPr>
              <w:tabs>
                <w:tab w:val="clear" w:pos="360"/>
                <w:tab w:val="clear" w:pos="9360"/>
              </w:tabs>
              <w:jc w:val="center"/>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3842" w:type="dxa"/>
            <w:tcBorders>
              <w:top w:val="nil"/>
              <w:left w:val="nil"/>
              <w:bottom w:val="single" w:sz="4" w:space="0" w:color="9F9496"/>
              <w:right w:val="nil"/>
            </w:tcBorders>
            <w:shd w:val="clear" w:color="000000" w:fill="FAE5E3"/>
            <w:vAlign w:val="center"/>
            <w:hideMark/>
          </w:tcPr>
          <w:p w14:paraId="704D7BC8" w14:textId="77777777" w:rsidR="001D48FD" w:rsidRPr="00B965CE" w:rsidRDefault="001D48FD" w:rsidP="001D48FD">
            <w:pPr>
              <w:tabs>
                <w:tab w:val="clear" w:pos="360"/>
                <w:tab w:val="clear" w:pos="9360"/>
              </w:tabs>
              <w:jc w:val="center"/>
              <w:rPr>
                <w:rFonts w:ascii="Calibri" w:hAnsi="Calibri"/>
                <w:color w:val="000000"/>
                <w:sz w:val="16"/>
                <w:szCs w:val="16"/>
                <w:lang w:val="en-GB" w:eastAsia="en-GB"/>
              </w:rPr>
            </w:pPr>
            <w:r w:rsidRPr="00B965CE">
              <w:rPr>
                <w:rFonts w:ascii="Calibri" w:hAnsi="Calibri"/>
                <w:color w:val="000000"/>
                <w:sz w:val="16"/>
                <w:szCs w:val="16"/>
                <w:lang w:val="en-GB" w:eastAsia="en-GB"/>
              </w:rPr>
              <w:t>NPAS*</w:t>
            </w:r>
          </w:p>
        </w:tc>
        <w:tc>
          <w:tcPr>
            <w:tcW w:w="4318" w:type="dxa"/>
            <w:tcBorders>
              <w:top w:val="nil"/>
              <w:left w:val="nil"/>
              <w:bottom w:val="single" w:sz="4" w:space="0" w:color="9F9496"/>
              <w:right w:val="nil"/>
            </w:tcBorders>
            <w:shd w:val="clear" w:color="000000" w:fill="FAE5E3"/>
            <w:vAlign w:val="center"/>
            <w:hideMark/>
          </w:tcPr>
          <w:p w14:paraId="679289E3" w14:textId="77777777" w:rsidR="001D48FD" w:rsidRPr="00B965CE" w:rsidRDefault="001D48FD" w:rsidP="001D48FD">
            <w:pPr>
              <w:tabs>
                <w:tab w:val="clear" w:pos="360"/>
                <w:tab w:val="clear" w:pos="9360"/>
              </w:tabs>
              <w:jc w:val="center"/>
              <w:rPr>
                <w:rFonts w:ascii="Calibri" w:hAnsi="Calibri"/>
                <w:color w:val="000000"/>
                <w:sz w:val="16"/>
                <w:szCs w:val="16"/>
                <w:lang w:val="en-GB" w:eastAsia="en-GB"/>
              </w:rPr>
            </w:pPr>
            <w:r w:rsidRPr="00B965CE">
              <w:rPr>
                <w:rFonts w:ascii="Calibri" w:hAnsi="Calibri"/>
                <w:color w:val="000000"/>
                <w:sz w:val="16"/>
                <w:szCs w:val="16"/>
                <w:lang w:val="en-GB" w:eastAsia="en-GB"/>
              </w:rPr>
              <w:t>FTDS†</w:t>
            </w:r>
          </w:p>
        </w:tc>
        <w:tc>
          <w:tcPr>
            <w:tcW w:w="2300" w:type="dxa"/>
            <w:vMerge/>
            <w:tcBorders>
              <w:top w:val="single" w:sz="4" w:space="0" w:color="D76E7C"/>
              <w:left w:val="nil"/>
              <w:bottom w:val="single" w:sz="4" w:space="0" w:color="9F9496"/>
              <w:right w:val="nil"/>
            </w:tcBorders>
            <w:vAlign w:val="center"/>
            <w:hideMark/>
          </w:tcPr>
          <w:p w14:paraId="7BC0A865" w14:textId="77777777" w:rsidR="001D48FD" w:rsidRPr="00B965CE" w:rsidRDefault="001D48FD" w:rsidP="001D48FD">
            <w:pPr>
              <w:tabs>
                <w:tab w:val="clear" w:pos="360"/>
                <w:tab w:val="clear" w:pos="9360"/>
              </w:tabs>
              <w:rPr>
                <w:rFonts w:ascii="Calibri" w:hAnsi="Calibri"/>
                <w:b/>
                <w:bCs/>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29093037"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63C675D3" w14:textId="77777777" w:rsidTr="001D48FD">
        <w:trPr>
          <w:trHeight w:val="260"/>
        </w:trPr>
        <w:tc>
          <w:tcPr>
            <w:tcW w:w="253" w:type="dxa"/>
            <w:tcBorders>
              <w:top w:val="nil"/>
              <w:left w:val="single" w:sz="4" w:space="0" w:color="D76E7C"/>
              <w:bottom w:val="nil"/>
              <w:right w:val="nil"/>
            </w:tcBorders>
            <w:shd w:val="clear" w:color="000000" w:fill="FAE5E3"/>
            <w:noWrap/>
            <w:vAlign w:val="bottom"/>
            <w:hideMark/>
          </w:tcPr>
          <w:p w14:paraId="621A69A7"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val="restart"/>
            <w:tcBorders>
              <w:top w:val="nil"/>
              <w:left w:val="nil"/>
              <w:bottom w:val="nil"/>
              <w:right w:val="nil"/>
            </w:tcBorders>
            <w:shd w:val="clear" w:color="000000" w:fill="FFFFFF"/>
            <w:hideMark/>
          </w:tcPr>
          <w:p w14:paraId="2A540C41" w14:textId="77777777" w:rsidR="001D48FD" w:rsidRPr="00B965CE" w:rsidRDefault="001D48FD" w:rsidP="001D48FD">
            <w:pPr>
              <w:tabs>
                <w:tab w:val="clear" w:pos="360"/>
                <w:tab w:val="clear" w:pos="9360"/>
              </w:tabs>
              <w:jc w:val="center"/>
              <w:rPr>
                <w:rFonts w:ascii="Calibri" w:hAnsi="Calibri"/>
                <w:color w:val="000000"/>
                <w:sz w:val="16"/>
                <w:szCs w:val="16"/>
                <w:lang w:val="en-GB" w:eastAsia="en-GB"/>
              </w:rPr>
            </w:pPr>
            <w:r w:rsidRPr="00B965CE">
              <w:rPr>
                <w:rFonts w:ascii="Calibri" w:hAnsi="Calibri"/>
                <w:color w:val="000000"/>
                <w:sz w:val="16"/>
                <w:szCs w:val="16"/>
                <w:lang w:val="en-GB" w:eastAsia="en-GB"/>
              </w:rPr>
              <w:t>Physiologic characteristics</w:t>
            </w:r>
          </w:p>
        </w:tc>
        <w:tc>
          <w:tcPr>
            <w:tcW w:w="3842" w:type="dxa"/>
            <w:tcBorders>
              <w:top w:val="nil"/>
              <w:left w:val="nil"/>
              <w:bottom w:val="nil"/>
              <w:right w:val="nil"/>
            </w:tcBorders>
            <w:shd w:val="clear" w:color="000000" w:fill="FFFFFF"/>
            <w:vAlign w:val="bottom"/>
            <w:hideMark/>
          </w:tcPr>
          <w:p w14:paraId="7566D242"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Glasgow Coma Scale &lt;9 or deteriorating</w:t>
            </w:r>
          </w:p>
        </w:tc>
        <w:tc>
          <w:tcPr>
            <w:tcW w:w="4318" w:type="dxa"/>
            <w:tcBorders>
              <w:top w:val="nil"/>
              <w:left w:val="nil"/>
              <w:bottom w:val="nil"/>
              <w:right w:val="nil"/>
            </w:tcBorders>
            <w:shd w:val="clear" w:color="000000" w:fill="FFFFFF"/>
            <w:vAlign w:val="bottom"/>
            <w:hideMark/>
          </w:tcPr>
          <w:p w14:paraId="049D141C"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Glasgow Coma Scale &lt;14</w:t>
            </w:r>
          </w:p>
        </w:tc>
        <w:tc>
          <w:tcPr>
            <w:tcW w:w="2300" w:type="dxa"/>
            <w:vMerge w:val="restart"/>
            <w:tcBorders>
              <w:top w:val="nil"/>
              <w:left w:val="nil"/>
              <w:bottom w:val="nil"/>
              <w:right w:val="nil"/>
            </w:tcBorders>
            <w:shd w:val="clear" w:color="000000" w:fill="FFFFFF"/>
            <w:hideMark/>
          </w:tcPr>
          <w:p w14:paraId="19191977"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xml:space="preserve">Patients </w:t>
            </w:r>
            <w:r w:rsidR="005B5927" w:rsidRPr="00B965CE">
              <w:rPr>
                <w:rFonts w:ascii="Calibri" w:hAnsi="Calibri"/>
                <w:color w:val="000000"/>
                <w:sz w:val="16"/>
                <w:szCs w:val="16"/>
                <w:lang w:val="en-GB" w:eastAsia="en-GB"/>
              </w:rPr>
              <w:t>fulfilling</w:t>
            </w:r>
            <w:r w:rsidRPr="00B965CE">
              <w:rPr>
                <w:rFonts w:ascii="Calibri" w:hAnsi="Calibri"/>
                <w:color w:val="000000"/>
                <w:sz w:val="16"/>
                <w:szCs w:val="16"/>
                <w:lang w:val="en-GB" w:eastAsia="en-GB"/>
              </w:rPr>
              <w:t xml:space="preserve"> any of the physiological criteria should be transported to a level-I paediatric trauma centre or the highest level of care within the trauma system in case of the FTDS.</w:t>
            </w:r>
          </w:p>
        </w:tc>
        <w:tc>
          <w:tcPr>
            <w:tcW w:w="253" w:type="dxa"/>
            <w:tcBorders>
              <w:top w:val="nil"/>
              <w:left w:val="nil"/>
              <w:bottom w:val="nil"/>
              <w:right w:val="single" w:sz="4" w:space="0" w:color="D76E7C"/>
            </w:tcBorders>
            <w:shd w:val="clear" w:color="000000" w:fill="FAE5E3"/>
            <w:noWrap/>
            <w:vAlign w:val="bottom"/>
            <w:hideMark/>
          </w:tcPr>
          <w:p w14:paraId="72F2B2E8"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16647433" w14:textId="77777777" w:rsidTr="001D48FD">
        <w:trPr>
          <w:trHeight w:val="260"/>
        </w:trPr>
        <w:tc>
          <w:tcPr>
            <w:tcW w:w="253" w:type="dxa"/>
            <w:tcBorders>
              <w:top w:val="nil"/>
              <w:left w:val="single" w:sz="4" w:space="0" w:color="D76E7C"/>
              <w:bottom w:val="nil"/>
              <w:right w:val="nil"/>
            </w:tcBorders>
            <w:shd w:val="clear" w:color="000000" w:fill="FAE5E3"/>
            <w:noWrap/>
            <w:vAlign w:val="bottom"/>
            <w:hideMark/>
          </w:tcPr>
          <w:p w14:paraId="4FA3101E"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3DAE4164"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610F61C8"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Airway, breathing, or circulation cannot be stabilised</w:t>
            </w:r>
          </w:p>
        </w:tc>
        <w:tc>
          <w:tcPr>
            <w:tcW w:w="4318" w:type="dxa"/>
            <w:tcBorders>
              <w:top w:val="nil"/>
              <w:left w:val="nil"/>
              <w:bottom w:val="nil"/>
              <w:right w:val="nil"/>
            </w:tcBorders>
            <w:shd w:val="clear" w:color="000000" w:fill="FFFFFF"/>
            <w:hideMark/>
          </w:tcPr>
          <w:p w14:paraId="2627284C"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Systolic blood pressure (mmHg) &lt; 90 mm</w:t>
            </w:r>
          </w:p>
        </w:tc>
        <w:tc>
          <w:tcPr>
            <w:tcW w:w="2300" w:type="dxa"/>
            <w:vMerge/>
            <w:tcBorders>
              <w:top w:val="nil"/>
              <w:left w:val="nil"/>
              <w:bottom w:val="nil"/>
              <w:right w:val="nil"/>
            </w:tcBorders>
            <w:vAlign w:val="center"/>
            <w:hideMark/>
          </w:tcPr>
          <w:p w14:paraId="4741C200"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40BC6466"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422A47F6" w14:textId="77777777" w:rsidTr="001D48FD">
        <w:trPr>
          <w:trHeight w:val="260"/>
        </w:trPr>
        <w:tc>
          <w:tcPr>
            <w:tcW w:w="253" w:type="dxa"/>
            <w:tcBorders>
              <w:top w:val="nil"/>
              <w:left w:val="single" w:sz="4" w:space="0" w:color="D76E7C"/>
              <w:bottom w:val="nil"/>
              <w:right w:val="nil"/>
            </w:tcBorders>
            <w:shd w:val="clear" w:color="000000" w:fill="FAE5E3"/>
            <w:noWrap/>
            <w:vAlign w:val="bottom"/>
            <w:hideMark/>
          </w:tcPr>
          <w:p w14:paraId="26CA8585"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4271139C"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070A2EC7"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Revised Trauma Score &lt;11 or Paediatric Trauma Score &lt;9</w:t>
            </w:r>
          </w:p>
        </w:tc>
        <w:tc>
          <w:tcPr>
            <w:tcW w:w="4318" w:type="dxa"/>
            <w:tcBorders>
              <w:top w:val="nil"/>
              <w:left w:val="nil"/>
              <w:bottom w:val="nil"/>
              <w:right w:val="nil"/>
            </w:tcBorders>
            <w:shd w:val="clear" w:color="000000" w:fill="FFFFFF"/>
            <w:hideMark/>
          </w:tcPr>
          <w:p w14:paraId="2CB1395F"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Respiratory rate &lt;10 or &gt;29 per minute or &lt;20 in infant aged &lt;1 year</w:t>
            </w:r>
          </w:p>
        </w:tc>
        <w:tc>
          <w:tcPr>
            <w:tcW w:w="2300" w:type="dxa"/>
            <w:vMerge/>
            <w:tcBorders>
              <w:top w:val="nil"/>
              <w:left w:val="nil"/>
              <w:bottom w:val="nil"/>
              <w:right w:val="nil"/>
            </w:tcBorders>
            <w:vAlign w:val="center"/>
            <w:hideMark/>
          </w:tcPr>
          <w:p w14:paraId="25F2CA61"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6E4AAF0C"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B965CE" w14:paraId="672BAC61" w14:textId="77777777" w:rsidTr="001D48FD">
        <w:trPr>
          <w:trHeight w:val="260"/>
        </w:trPr>
        <w:tc>
          <w:tcPr>
            <w:tcW w:w="253" w:type="dxa"/>
            <w:tcBorders>
              <w:top w:val="nil"/>
              <w:left w:val="single" w:sz="4" w:space="0" w:color="D76E7C"/>
              <w:bottom w:val="nil"/>
              <w:right w:val="nil"/>
            </w:tcBorders>
            <w:shd w:val="clear" w:color="000000" w:fill="FAE5E3"/>
            <w:noWrap/>
            <w:vAlign w:val="bottom"/>
            <w:hideMark/>
          </w:tcPr>
          <w:p w14:paraId="6B1771B8"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7D729960"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3072E9B1"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Anisocoria</w:t>
            </w:r>
          </w:p>
        </w:tc>
        <w:tc>
          <w:tcPr>
            <w:tcW w:w="4318" w:type="dxa"/>
            <w:tcBorders>
              <w:top w:val="nil"/>
              <w:left w:val="nil"/>
              <w:bottom w:val="nil"/>
              <w:right w:val="nil"/>
            </w:tcBorders>
            <w:shd w:val="clear" w:color="000000" w:fill="FFFFFF"/>
            <w:hideMark/>
          </w:tcPr>
          <w:p w14:paraId="437C01D8"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2300" w:type="dxa"/>
            <w:vMerge/>
            <w:tcBorders>
              <w:top w:val="nil"/>
              <w:left w:val="nil"/>
              <w:bottom w:val="nil"/>
              <w:right w:val="nil"/>
            </w:tcBorders>
            <w:vAlign w:val="center"/>
            <w:hideMark/>
          </w:tcPr>
          <w:p w14:paraId="075F8D72"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77C1F6F2"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B965CE" w14:paraId="4FEF467B" w14:textId="77777777" w:rsidTr="001D48FD">
        <w:trPr>
          <w:trHeight w:val="260"/>
        </w:trPr>
        <w:tc>
          <w:tcPr>
            <w:tcW w:w="253" w:type="dxa"/>
            <w:tcBorders>
              <w:top w:val="nil"/>
              <w:left w:val="single" w:sz="4" w:space="0" w:color="D76E7C"/>
              <w:bottom w:val="nil"/>
              <w:right w:val="nil"/>
            </w:tcBorders>
            <w:shd w:val="clear" w:color="000000" w:fill="FAE5E3"/>
            <w:noWrap/>
            <w:vAlign w:val="bottom"/>
            <w:hideMark/>
          </w:tcPr>
          <w:p w14:paraId="1180F8DB"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1BD7A774"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3B3FC1F7" w14:textId="77777777" w:rsidR="001D48FD" w:rsidRPr="00B965CE" w:rsidRDefault="001D48FD" w:rsidP="001D48FD">
            <w:pPr>
              <w:tabs>
                <w:tab w:val="clear" w:pos="360"/>
                <w:tab w:val="clear" w:pos="9360"/>
              </w:tabs>
              <w:rPr>
                <w:rFonts w:ascii="Calibri (Body)" w:hAnsi="Calibri (Body)"/>
                <w:color w:val="000000"/>
                <w:sz w:val="16"/>
                <w:szCs w:val="16"/>
                <w:lang w:val="en-GB" w:eastAsia="en-GB"/>
              </w:rPr>
            </w:pPr>
            <w:r w:rsidRPr="00B965CE">
              <w:rPr>
                <w:rFonts w:ascii="Calibri (Body)" w:hAnsi="Calibri (Body)"/>
                <w:color w:val="000000"/>
                <w:sz w:val="16"/>
                <w:szCs w:val="16"/>
                <w:lang w:val="en-GB" w:eastAsia="en-GB"/>
              </w:rPr>
              <w:t>Hypothermia ≤32 °C</w:t>
            </w:r>
          </w:p>
        </w:tc>
        <w:tc>
          <w:tcPr>
            <w:tcW w:w="4318" w:type="dxa"/>
            <w:tcBorders>
              <w:top w:val="nil"/>
              <w:left w:val="nil"/>
              <w:bottom w:val="nil"/>
              <w:right w:val="nil"/>
            </w:tcBorders>
            <w:shd w:val="clear" w:color="000000" w:fill="FFFFFF"/>
            <w:hideMark/>
          </w:tcPr>
          <w:p w14:paraId="1800FCBF"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2300" w:type="dxa"/>
            <w:vMerge/>
            <w:tcBorders>
              <w:top w:val="nil"/>
              <w:left w:val="nil"/>
              <w:bottom w:val="nil"/>
              <w:right w:val="nil"/>
            </w:tcBorders>
            <w:vAlign w:val="center"/>
            <w:hideMark/>
          </w:tcPr>
          <w:p w14:paraId="78ECE0F5"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327F1256"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4E8315D1" w14:textId="77777777" w:rsidTr="001D48FD">
        <w:trPr>
          <w:trHeight w:val="480"/>
        </w:trPr>
        <w:tc>
          <w:tcPr>
            <w:tcW w:w="253" w:type="dxa"/>
            <w:tcBorders>
              <w:top w:val="nil"/>
              <w:left w:val="single" w:sz="4" w:space="0" w:color="D76E7C"/>
              <w:bottom w:val="nil"/>
              <w:right w:val="nil"/>
            </w:tcBorders>
            <w:shd w:val="clear" w:color="000000" w:fill="FAE5E3"/>
            <w:noWrap/>
            <w:hideMark/>
          </w:tcPr>
          <w:p w14:paraId="296FC356"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val="restart"/>
            <w:tcBorders>
              <w:top w:val="nil"/>
              <w:left w:val="nil"/>
              <w:bottom w:val="nil"/>
              <w:right w:val="nil"/>
            </w:tcBorders>
            <w:shd w:val="clear" w:color="000000" w:fill="FAE5E3"/>
            <w:hideMark/>
          </w:tcPr>
          <w:p w14:paraId="3FA58E3D" w14:textId="77777777" w:rsidR="001D48FD" w:rsidRPr="00B965CE" w:rsidRDefault="001D48FD" w:rsidP="001D48FD">
            <w:pPr>
              <w:tabs>
                <w:tab w:val="clear" w:pos="360"/>
                <w:tab w:val="clear" w:pos="9360"/>
              </w:tabs>
              <w:jc w:val="center"/>
              <w:rPr>
                <w:rFonts w:ascii="Calibri" w:hAnsi="Calibri"/>
                <w:color w:val="000000"/>
                <w:sz w:val="16"/>
                <w:szCs w:val="16"/>
                <w:lang w:val="en-GB" w:eastAsia="en-GB"/>
              </w:rPr>
            </w:pPr>
            <w:r w:rsidRPr="00B965CE">
              <w:rPr>
                <w:rFonts w:ascii="Calibri" w:hAnsi="Calibri"/>
                <w:color w:val="000000"/>
                <w:sz w:val="16"/>
                <w:szCs w:val="16"/>
                <w:lang w:val="en-GB" w:eastAsia="en-GB"/>
              </w:rPr>
              <w:t>Anatomy of suspected injuries</w:t>
            </w:r>
          </w:p>
        </w:tc>
        <w:tc>
          <w:tcPr>
            <w:tcW w:w="3842" w:type="dxa"/>
            <w:tcBorders>
              <w:top w:val="nil"/>
              <w:left w:val="nil"/>
              <w:bottom w:val="nil"/>
              <w:right w:val="nil"/>
            </w:tcBorders>
            <w:shd w:val="clear" w:color="000000" w:fill="FAE5E3"/>
            <w:hideMark/>
          </w:tcPr>
          <w:p w14:paraId="4D4E8563"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All penetrating injuries to the head, thorax, and abdomen</w:t>
            </w:r>
          </w:p>
        </w:tc>
        <w:tc>
          <w:tcPr>
            <w:tcW w:w="4318" w:type="dxa"/>
            <w:tcBorders>
              <w:top w:val="nil"/>
              <w:left w:val="nil"/>
              <w:bottom w:val="nil"/>
              <w:right w:val="nil"/>
            </w:tcBorders>
            <w:shd w:val="clear" w:color="000000" w:fill="FAE5E3"/>
            <w:hideMark/>
          </w:tcPr>
          <w:p w14:paraId="58600EE4"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All penetrating injuries to head, neck, torso, and extremities proximal to elbow and knee</w:t>
            </w:r>
          </w:p>
        </w:tc>
        <w:tc>
          <w:tcPr>
            <w:tcW w:w="2300" w:type="dxa"/>
            <w:vMerge w:val="restart"/>
            <w:tcBorders>
              <w:top w:val="nil"/>
              <w:left w:val="nil"/>
              <w:bottom w:val="nil"/>
              <w:right w:val="nil"/>
            </w:tcBorders>
            <w:shd w:val="clear" w:color="000000" w:fill="FAE5E3"/>
            <w:hideMark/>
          </w:tcPr>
          <w:p w14:paraId="78281831"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Patients suspected of any of these injury characteristics should be transported to a level-I paediatric trauma centre (NPAS) or the highest level of care within the trauma system (FTDS).</w:t>
            </w:r>
          </w:p>
        </w:tc>
        <w:tc>
          <w:tcPr>
            <w:tcW w:w="253" w:type="dxa"/>
            <w:tcBorders>
              <w:top w:val="nil"/>
              <w:left w:val="nil"/>
              <w:bottom w:val="nil"/>
              <w:right w:val="single" w:sz="4" w:space="0" w:color="D76E7C"/>
            </w:tcBorders>
            <w:shd w:val="clear" w:color="000000" w:fill="FAE5E3"/>
            <w:noWrap/>
            <w:vAlign w:val="bottom"/>
            <w:hideMark/>
          </w:tcPr>
          <w:p w14:paraId="35350810"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B965CE" w14:paraId="0DDC3369"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15E8E21F"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22378805"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AE5E3"/>
            <w:hideMark/>
          </w:tcPr>
          <w:p w14:paraId="4769E99A"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Flail chest</w:t>
            </w:r>
          </w:p>
        </w:tc>
        <w:tc>
          <w:tcPr>
            <w:tcW w:w="4318" w:type="dxa"/>
            <w:tcBorders>
              <w:top w:val="nil"/>
              <w:left w:val="nil"/>
              <w:bottom w:val="nil"/>
              <w:right w:val="nil"/>
            </w:tcBorders>
            <w:shd w:val="clear" w:color="000000" w:fill="FAE5E3"/>
            <w:hideMark/>
          </w:tcPr>
          <w:p w14:paraId="4533A537"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Flail chest</w:t>
            </w:r>
          </w:p>
        </w:tc>
        <w:tc>
          <w:tcPr>
            <w:tcW w:w="2300" w:type="dxa"/>
            <w:vMerge/>
            <w:tcBorders>
              <w:top w:val="nil"/>
              <w:left w:val="nil"/>
              <w:bottom w:val="nil"/>
              <w:right w:val="nil"/>
            </w:tcBorders>
            <w:vAlign w:val="center"/>
            <w:hideMark/>
          </w:tcPr>
          <w:p w14:paraId="69561AE0"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2751F2CC"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34CED1CA"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53ACF891"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2DC8C013"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AE5E3"/>
            <w:hideMark/>
          </w:tcPr>
          <w:p w14:paraId="097D53E0"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Two or more long-bone fractures</w:t>
            </w:r>
          </w:p>
        </w:tc>
        <w:tc>
          <w:tcPr>
            <w:tcW w:w="4318" w:type="dxa"/>
            <w:tcBorders>
              <w:top w:val="nil"/>
              <w:left w:val="nil"/>
              <w:bottom w:val="nil"/>
              <w:right w:val="nil"/>
            </w:tcBorders>
            <w:shd w:val="clear" w:color="000000" w:fill="FAE5E3"/>
            <w:hideMark/>
          </w:tcPr>
          <w:p w14:paraId="280769FB"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Two or more proximal long-bone fractures</w:t>
            </w:r>
          </w:p>
        </w:tc>
        <w:tc>
          <w:tcPr>
            <w:tcW w:w="2300" w:type="dxa"/>
            <w:vMerge/>
            <w:tcBorders>
              <w:top w:val="nil"/>
              <w:left w:val="nil"/>
              <w:bottom w:val="nil"/>
              <w:right w:val="nil"/>
            </w:tcBorders>
            <w:vAlign w:val="center"/>
            <w:hideMark/>
          </w:tcPr>
          <w:p w14:paraId="3F797F1A"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330DD5C6"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6867EBAB"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7D530972"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759E5D29"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AE5E3"/>
            <w:vAlign w:val="bottom"/>
            <w:hideMark/>
          </w:tcPr>
          <w:p w14:paraId="5768ECBF"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Amputation proximal to wrist and ankle</w:t>
            </w:r>
          </w:p>
        </w:tc>
        <w:tc>
          <w:tcPr>
            <w:tcW w:w="4318" w:type="dxa"/>
            <w:tcBorders>
              <w:top w:val="nil"/>
              <w:left w:val="nil"/>
              <w:bottom w:val="nil"/>
              <w:right w:val="nil"/>
            </w:tcBorders>
            <w:shd w:val="clear" w:color="000000" w:fill="FAE5E3"/>
            <w:hideMark/>
          </w:tcPr>
          <w:p w14:paraId="6F4F4927"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Amputation proximal to wrist and ankle</w:t>
            </w:r>
          </w:p>
        </w:tc>
        <w:tc>
          <w:tcPr>
            <w:tcW w:w="2300" w:type="dxa"/>
            <w:vMerge/>
            <w:tcBorders>
              <w:top w:val="nil"/>
              <w:left w:val="nil"/>
              <w:bottom w:val="nil"/>
              <w:right w:val="nil"/>
            </w:tcBorders>
            <w:vAlign w:val="center"/>
            <w:hideMark/>
          </w:tcPr>
          <w:p w14:paraId="4FB66157"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22C13055"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B965CE" w14:paraId="7F70A941"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75C8E133"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367458D0"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AE5E3"/>
            <w:hideMark/>
          </w:tcPr>
          <w:p w14:paraId="288003FF"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Unstable pelvic fracture</w:t>
            </w:r>
          </w:p>
        </w:tc>
        <w:tc>
          <w:tcPr>
            <w:tcW w:w="4318" w:type="dxa"/>
            <w:tcBorders>
              <w:top w:val="nil"/>
              <w:left w:val="nil"/>
              <w:bottom w:val="nil"/>
              <w:right w:val="nil"/>
            </w:tcBorders>
            <w:shd w:val="clear" w:color="000000" w:fill="FAE5E3"/>
            <w:hideMark/>
          </w:tcPr>
          <w:p w14:paraId="52261EB5"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Pelvic fractures</w:t>
            </w:r>
          </w:p>
        </w:tc>
        <w:tc>
          <w:tcPr>
            <w:tcW w:w="2300" w:type="dxa"/>
            <w:vMerge/>
            <w:tcBorders>
              <w:top w:val="nil"/>
              <w:left w:val="nil"/>
              <w:bottom w:val="nil"/>
              <w:right w:val="nil"/>
            </w:tcBorders>
            <w:vAlign w:val="center"/>
            <w:hideMark/>
          </w:tcPr>
          <w:p w14:paraId="1B74F420"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70C63874"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B965CE" w14:paraId="45359F38"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201A3134"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27DE64D8"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AE5E3"/>
            <w:hideMark/>
          </w:tcPr>
          <w:p w14:paraId="19CF7ADA"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Paralysis</w:t>
            </w:r>
          </w:p>
        </w:tc>
        <w:tc>
          <w:tcPr>
            <w:tcW w:w="4318" w:type="dxa"/>
            <w:tcBorders>
              <w:top w:val="nil"/>
              <w:left w:val="nil"/>
              <w:bottom w:val="nil"/>
              <w:right w:val="nil"/>
            </w:tcBorders>
            <w:shd w:val="clear" w:color="000000" w:fill="FAE5E3"/>
            <w:hideMark/>
          </w:tcPr>
          <w:p w14:paraId="47A8C281"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Paralysis</w:t>
            </w:r>
          </w:p>
        </w:tc>
        <w:tc>
          <w:tcPr>
            <w:tcW w:w="2300" w:type="dxa"/>
            <w:vMerge/>
            <w:tcBorders>
              <w:top w:val="nil"/>
              <w:left w:val="nil"/>
              <w:bottom w:val="nil"/>
              <w:right w:val="nil"/>
            </w:tcBorders>
            <w:vAlign w:val="center"/>
            <w:hideMark/>
          </w:tcPr>
          <w:p w14:paraId="303AA961"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5580B1E6"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2E2150CD"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3529F8F1"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264007F9"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AE5E3"/>
            <w:hideMark/>
          </w:tcPr>
          <w:p w14:paraId="017EADCF"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4318" w:type="dxa"/>
            <w:tcBorders>
              <w:top w:val="nil"/>
              <w:left w:val="nil"/>
              <w:bottom w:val="nil"/>
              <w:right w:val="nil"/>
            </w:tcBorders>
            <w:shd w:val="clear" w:color="000000" w:fill="FAE5E3"/>
            <w:hideMark/>
          </w:tcPr>
          <w:p w14:paraId="73DE8336"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Open or depressed skull fracture</w:t>
            </w:r>
          </w:p>
        </w:tc>
        <w:tc>
          <w:tcPr>
            <w:tcW w:w="2300" w:type="dxa"/>
            <w:vMerge/>
            <w:tcBorders>
              <w:top w:val="nil"/>
              <w:left w:val="nil"/>
              <w:bottom w:val="nil"/>
              <w:right w:val="nil"/>
            </w:tcBorders>
            <w:vAlign w:val="center"/>
            <w:hideMark/>
          </w:tcPr>
          <w:p w14:paraId="3A5CA47B"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0F1EDD6D"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06C19A7A"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4F2596C6"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7015FCA6"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AE5E3"/>
            <w:vAlign w:val="bottom"/>
            <w:hideMark/>
          </w:tcPr>
          <w:p w14:paraId="168A5A87"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4318" w:type="dxa"/>
            <w:tcBorders>
              <w:top w:val="nil"/>
              <w:left w:val="nil"/>
              <w:bottom w:val="nil"/>
              <w:right w:val="nil"/>
            </w:tcBorders>
            <w:shd w:val="clear" w:color="000000" w:fill="FAE5E3"/>
            <w:hideMark/>
          </w:tcPr>
          <w:p w14:paraId="54BFA803"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Crushed, degloved, or mangled extremity</w:t>
            </w:r>
          </w:p>
        </w:tc>
        <w:tc>
          <w:tcPr>
            <w:tcW w:w="2300" w:type="dxa"/>
            <w:vMerge/>
            <w:tcBorders>
              <w:top w:val="nil"/>
              <w:left w:val="nil"/>
              <w:bottom w:val="nil"/>
              <w:right w:val="nil"/>
            </w:tcBorders>
            <w:vAlign w:val="center"/>
            <w:hideMark/>
          </w:tcPr>
          <w:p w14:paraId="579D530E"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4988235E"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36A12501" w14:textId="77777777" w:rsidTr="001D48FD">
        <w:trPr>
          <w:trHeight w:val="340"/>
        </w:trPr>
        <w:tc>
          <w:tcPr>
            <w:tcW w:w="253" w:type="dxa"/>
            <w:tcBorders>
              <w:top w:val="nil"/>
              <w:left w:val="single" w:sz="4" w:space="0" w:color="D76E7C"/>
              <w:bottom w:val="nil"/>
              <w:right w:val="nil"/>
            </w:tcBorders>
            <w:shd w:val="clear" w:color="000000" w:fill="FAE5E3"/>
            <w:noWrap/>
            <w:vAlign w:val="bottom"/>
            <w:hideMark/>
          </w:tcPr>
          <w:p w14:paraId="4C4FFF2E"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val="restart"/>
            <w:tcBorders>
              <w:top w:val="nil"/>
              <w:left w:val="nil"/>
              <w:bottom w:val="nil"/>
              <w:right w:val="nil"/>
            </w:tcBorders>
            <w:shd w:val="clear" w:color="000000" w:fill="FFFFFF"/>
            <w:hideMark/>
          </w:tcPr>
          <w:p w14:paraId="33FD5EC7" w14:textId="77777777" w:rsidR="001D48FD" w:rsidRPr="00B965CE" w:rsidRDefault="001D48FD" w:rsidP="001D48FD">
            <w:pPr>
              <w:tabs>
                <w:tab w:val="clear" w:pos="360"/>
                <w:tab w:val="clear" w:pos="9360"/>
              </w:tabs>
              <w:jc w:val="center"/>
              <w:rPr>
                <w:rFonts w:ascii="Calibri" w:hAnsi="Calibri"/>
                <w:color w:val="000000"/>
                <w:sz w:val="16"/>
                <w:szCs w:val="16"/>
                <w:lang w:val="en-GB" w:eastAsia="en-GB"/>
              </w:rPr>
            </w:pPr>
            <w:r w:rsidRPr="00B965CE">
              <w:rPr>
                <w:rFonts w:ascii="Calibri" w:hAnsi="Calibri"/>
                <w:color w:val="000000"/>
                <w:sz w:val="16"/>
                <w:szCs w:val="16"/>
                <w:lang w:val="en-GB" w:eastAsia="en-GB"/>
              </w:rPr>
              <w:t>Mechanism of injury</w:t>
            </w:r>
          </w:p>
        </w:tc>
        <w:tc>
          <w:tcPr>
            <w:tcW w:w="3842" w:type="dxa"/>
            <w:tcBorders>
              <w:top w:val="nil"/>
              <w:left w:val="nil"/>
              <w:bottom w:val="nil"/>
              <w:right w:val="nil"/>
            </w:tcBorders>
            <w:shd w:val="clear" w:color="000000" w:fill="FFFFFF"/>
            <w:hideMark/>
          </w:tcPr>
          <w:p w14:paraId="1A29D4AF" w14:textId="77777777" w:rsidR="001D48FD" w:rsidRPr="00B965CE" w:rsidRDefault="001D48FD" w:rsidP="001D48FD">
            <w:pPr>
              <w:tabs>
                <w:tab w:val="clear" w:pos="360"/>
                <w:tab w:val="clear" w:pos="9360"/>
              </w:tabs>
              <w:rPr>
                <w:rFonts w:ascii="Calibri" w:hAnsi="Calibri"/>
                <w:i/>
                <w:iCs/>
                <w:color w:val="000000"/>
                <w:sz w:val="16"/>
                <w:szCs w:val="16"/>
                <w:lang w:val="en-GB" w:eastAsia="en-GB"/>
              </w:rPr>
            </w:pPr>
            <w:r w:rsidRPr="00B965CE">
              <w:rPr>
                <w:rFonts w:ascii="Calibri" w:hAnsi="Calibri"/>
                <w:i/>
                <w:iCs/>
                <w:color w:val="000000"/>
                <w:sz w:val="16"/>
                <w:szCs w:val="16"/>
                <w:lang w:val="en-GB" w:eastAsia="en-GB"/>
              </w:rPr>
              <w:t>Falls:</w:t>
            </w:r>
          </w:p>
        </w:tc>
        <w:tc>
          <w:tcPr>
            <w:tcW w:w="4318" w:type="dxa"/>
            <w:tcBorders>
              <w:top w:val="nil"/>
              <w:left w:val="nil"/>
              <w:bottom w:val="nil"/>
              <w:right w:val="nil"/>
            </w:tcBorders>
            <w:shd w:val="clear" w:color="000000" w:fill="FFFFFF"/>
            <w:hideMark/>
          </w:tcPr>
          <w:p w14:paraId="51D0EFA0" w14:textId="77777777" w:rsidR="001D48FD" w:rsidRPr="00B965CE" w:rsidRDefault="001D48FD" w:rsidP="001D48FD">
            <w:pPr>
              <w:tabs>
                <w:tab w:val="clear" w:pos="360"/>
                <w:tab w:val="clear" w:pos="9360"/>
              </w:tabs>
              <w:rPr>
                <w:rFonts w:ascii="Calibri" w:hAnsi="Calibri"/>
                <w:i/>
                <w:iCs/>
                <w:color w:val="000000"/>
                <w:sz w:val="16"/>
                <w:szCs w:val="16"/>
                <w:lang w:val="en-GB" w:eastAsia="en-GB"/>
              </w:rPr>
            </w:pPr>
            <w:r w:rsidRPr="00B965CE">
              <w:rPr>
                <w:rFonts w:ascii="Calibri" w:hAnsi="Calibri"/>
                <w:i/>
                <w:iCs/>
                <w:color w:val="000000"/>
                <w:sz w:val="16"/>
                <w:szCs w:val="16"/>
                <w:lang w:val="en-GB" w:eastAsia="en-GB"/>
              </w:rPr>
              <w:t>Falls:</w:t>
            </w:r>
          </w:p>
        </w:tc>
        <w:tc>
          <w:tcPr>
            <w:tcW w:w="2300" w:type="dxa"/>
            <w:vMerge w:val="restart"/>
            <w:tcBorders>
              <w:top w:val="nil"/>
              <w:left w:val="nil"/>
              <w:bottom w:val="nil"/>
              <w:right w:val="nil"/>
            </w:tcBorders>
            <w:shd w:val="clear" w:color="000000" w:fill="FFFFFF"/>
            <w:hideMark/>
          </w:tcPr>
          <w:p w14:paraId="5785B3DA"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Patients should be transported to a regional trauma centre, but not necessarily the highest level of care within the system.</w:t>
            </w:r>
          </w:p>
        </w:tc>
        <w:tc>
          <w:tcPr>
            <w:tcW w:w="253" w:type="dxa"/>
            <w:tcBorders>
              <w:top w:val="nil"/>
              <w:left w:val="nil"/>
              <w:bottom w:val="nil"/>
              <w:right w:val="single" w:sz="4" w:space="0" w:color="D76E7C"/>
            </w:tcBorders>
            <w:shd w:val="clear" w:color="000000" w:fill="FAE5E3"/>
            <w:noWrap/>
            <w:vAlign w:val="bottom"/>
            <w:hideMark/>
          </w:tcPr>
          <w:p w14:paraId="3F518D29"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420DE50D" w14:textId="77777777" w:rsidTr="001D48FD">
        <w:trPr>
          <w:trHeight w:val="480"/>
        </w:trPr>
        <w:tc>
          <w:tcPr>
            <w:tcW w:w="253" w:type="dxa"/>
            <w:tcBorders>
              <w:top w:val="nil"/>
              <w:left w:val="single" w:sz="4" w:space="0" w:color="D76E7C"/>
              <w:bottom w:val="nil"/>
              <w:right w:val="nil"/>
            </w:tcBorders>
            <w:shd w:val="clear" w:color="000000" w:fill="FAE5E3"/>
            <w:noWrap/>
            <w:vAlign w:val="bottom"/>
            <w:hideMark/>
          </w:tcPr>
          <w:p w14:paraId="5F15594C"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510FB2D1"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624BDF94"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&gt;5 meter or three times the height of the patient</w:t>
            </w:r>
          </w:p>
        </w:tc>
        <w:tc>
          <w:tcPr>
            <w:tcW w:w="4318" w:type="dxa"/>
            <w:tcBorders>
              <w:top w:val="nil"/>
              <w:left w:val="nil"/>
              <w:bottom w:val="nil"/>
              <w:right w:val="nil"/>
            </w:tcBorders>
            <w:shd w:val="clear" w:color="000000" w:fill="FFFFFF"/>
            <w:hideMark/>
          </w:tcPr>
          <w:p w14:paraId="13CD20F0"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&gt;6 meter, or &gt;3 meter or two to three times the height of the child for children &lt;15 years of age</w:t>
            </w:r>
          </w:p>
        </w:tc>
        <w:tc>
          <w:tcPr>
            <w:tcW w:w="2300" w:type="dxa"/>
            <w:vMerge/>
            <w:tcBorders>
              <w:top w:val="nil"/>
              <w:left w:val="nil"/>
              <w:bottom w:val="nil"/>
              <w:right w:val="nil"/>
            </w:tcBorders>
            <w:vAlign w:val="center"/>
            <w:hideMark/>
          </w:tcPr>
          <w:p w14:paraId="3F754771"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114292FE"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B965CE" w14:paraId="59C34869"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2A190834"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1D5C7C9F"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0025AF6A" w14:textId="77777777" w:rsidR="001D48FD" w:rsidRPr="00B965CE" w:rsidRDefault="001D48FD" w:rsidP="001D48FD">
            <w:pPr>
              <w:tabs>
                <w:tab w:val="clear" w:pos="360"/>
                <w:tab w:val="clear" w:pos="9360"/>
              </w:tabs>
              <w:rPr>
                <w:rFonts w:ascii="Calibri" w:hAnsi="Calibri"/>
                <w:i/>
                <w:iCs/>
                <w:color w:val="000000"/>
                <w:sz w:val="16"/>
                <w:szCs w:val="16"/>
                <w:lang w:val="en-GB" w:eastAsia="en-GB"/>
              </w:rPr>
            </w:pPr>
            <w:r w:rsidRPr="00B965CE">
              <w:rPr>
                <w:rFonts w:ascii="Calibri" w:hAnsi="Calibri"/>
                <w:i/>
                <w:iCs/>
                <w:color w:val="000000"/>
                <w:sz w:val="16"/>
                <w:szCs w:val="16"/>
                <w:lang w:val="en-GB" w:eastAsia="en-GB"/>
              </w:rPr>
              <w:t>High-risk motor vehicle crash:</w:t>
            </w:r>
          </w:p>
        </w:tc>
        <w:tc>
          <w:tcPr>
            <w:tcW w:w="4318" w:type="dxa"/>
            <w:tcBorders>
              <w:top w:val="nil"/>
              <w:left w:val="nil"/>
              <w:bottom w:val="nil"/>
              <w:right w:val="nil"/>
            </w:tcBorders>
            <w:shd w:val="clear" w:color="000000" w:fill="FFFFFF"/>
            <w:hideMark/>
          </w:tcPr>
          <w:p w14:paraId="40C72C35" w14:textId="77777777" w:rsidR="001D48FD" w:rsidRPr="00B965CE" w:rsidRDefault="001D48FD" w:rsidP="001D48FD">
            <w:pPr>
              <w:tabs>
                <w:tab w:val="clear" w:pos="360"/>
                <w:tab w:val="clear" w:pos="9360"/>
              </w:tabs>
              <w:rPr>
                <w:rFonts w:ascii="Calibri" w:hAnsi="Calibri"/>
                <w:i/>
                <w:iCs/>
                <w:color w:val="000000"/>
                <w:sz w:val="16"/>
                <w:szCs w:val="16"/>
                <w:lang w:val="en-GB" w:eastAsia="en-GB"/>
              </w:rPr>
            </w:pPr>
            <w:r w:rsidRPr="00B965CE">
              <w:rPr>
                <w:rFonts w:ascii="Calibri" w:hAnsi="Calibri"/>
                <w:i/>
                <w:iCs/>
                <w:color w:val="000000"/>
                <w:sz w:val="16"/>
                <w:szCs w:val="16"/>
                <w:lang w:val="en-GB" w:eastAsia="en-GB"/>
              </w:rPr>
              <w:t>High-risk auto crash:</w:t>
            </w:r>
          </w:p>
        </w:tc>
        <w:tc>
          <w:tcPr>
            <w:tcW w:w="2300" w:type="dxa"/>
            <w:vMerge/>
            <w:tcBorders>
              <w:top w:val="nil"/>
              <w:left w:val="nil"/>
              <w:bottom w:val="nil"/>
              <w:right w:val="nil"/>
            </w:tcBorders>
            <w:vAlign w:val="center"/>
            <w:hideMark/>
          </w:tcPr>
          <w:p w14:paraId="33F7B7A9"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414D9E6B"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4F269AA4"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33BDC04F"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11875A36"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109C9659"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Deformity &gt;50 cm or intrusion &gt; 30cm occupant site</w:t>
            </w:r>
          </w:p>
        </w:tc>
        <w:tc>
          <w:tcPr>
            <w:tcW w:w="4318" w:type="dxa"/>
            <w:tcBorders>
              <w:top w:val="nil"/>
              <w:left w:val="nil"/>
              <w:bottom w:val="nil"/>
              <w:right w:val="nil"/>
            </w:tcBorders>
            <w:shd w:val="clear" w:color="000000" w:fill="FFFFFF"/>
            <w:hideMark/>
          </w:tcPr>
          <w:p w14:paraId="624087CE"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Intrusion: &gt;30 cm occupant site; &gt;46 cm any site</w:t>
            </w:r>
          </w:p>
        </w:tc>
        <w:tc>
          <w:tcPr>
            <w:tcW w:w="2300" w:type="dxa"/>
            <w:vMerge/>
            <w:tcBorders>
              <w:top w:val="nil"/>
              <w:left w:val="nil"/>
              <w:bottom w:val="nil"/>
              <w:right w:val="nil"/>
            </w:tcBorders>
            <w:vAlign w:val="center"/>
            <w:hideMark/>
          </w:tcPr>
          <w:p w14:paraId="60A6E1DF"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7D340166"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05EC7BE5"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170777B2"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1487B3A5"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35037B76"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Ejection from automobile</w:t>
            </w:r>
          </w:p>
        </w:tc>
        <w:tc>
          <w:tcPr>
            <w:tcW w:w="4318" w:type="dxa"/>
            <w:tcBorders>
              <w:top w:val="nil"/>
              <w:left w:val="nil"/>
              <w:bottom w:val="nil"/>
              <w:right w:val="nil"/>
            </w:tcBorders>
            <w:shd w:val="clear" w:color="000000" w:fill="FFFFFF"/>
            <w:hideMark/>
          </w:tcPr>
          <w:p w14:paraId="61A43262"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Ejection (partial or complete) from automobile</w:t>
            </w:r>
          </w:p>
        </w:tc>
        <w:tc>
          <w:tcPr>
            <w:tcW w:w="2300" w:type="dxa"/>
            <w:vMerge/>
            <w:tcBorders>
              <w:top w:val="nil"/>
              <w:left w:val="nil"/>
              <w:bottom w:val="nil"/>
              <w:right w:val="nil"/>
            </w:tcBorders>
            <w:vAlign w:val="center"/>
            <w:hideMark/>
          </w:tcPr>
          <w:p w14:paraId="732DD59B"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40688CC0"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77389D8F"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5C59A102"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7582B8FE"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32FFDE5D"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Death in same vehicle</w:t>
            </w:r>
          </w:p>
        </w:tc>
        <w:tc>
          <w:tcPr>
            <w:tcW w:w="4318" w:type="dxa"/>
            <w:tcBorders>
              <w:top w:val="nil"/>
              <w:left w:val="nil"/>
              <w:bottom w:val="nil"/>
              <w:right w:val="nil"/>
            </w:tcBorders>
            <w:shd w:val="clear" w:color="000000" w:fill="FFFFFF"/>
            <w:hideMark/>
          </w:tcPr>
          <w:p w14:paraId="1D025374"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Death in same passenger compartment</w:t>
            </w:r>
          </w:p>
        </w:tc>
        <w:tc>
          <w:tcPr>
            <w:tcW w:w="2300" w:type="dxa"/>
            <w:vMerge/>
            <w:tcBorders>
              <w:top w:val="nil"/>
              <w:left w:val="nil"/>
              <w:bottom w:val="nil"/>
              <w:right w:val="nil"/>
            </w:tcBorders>
            <w:vAlign w:val="center"/>
            <w:hideMark/>
          </w:tcPr>
          <w:p w14:paraId="7D484F6C"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5A1BCA9C"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B965CE" w14:paraId="713CE613"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52015D73"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196AF134"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36B40500"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More than 65 km/hour</w:t>
            </w:r>
          </w:p>
        </w:tc>
        <w:tc>
          <w:tcPr>
            <w:tcW w:w="4318" w:type="dxa"/>
            <w:tcBorders>
              <w:top w:val="nil"/>
              <w:left w:val="nil"/>
              <w:bottom w:val="nil"/>
              <w:right w:val="nil"/>
            </w:tcBorders>
            <w:shd w:val="clear" w:color="000000" w:fill="FFFFFF"/>
            <w:hideMark/>
          </w:tcPr>
          <w:p w14:paraId="333091D0"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Motorcycle crash &gt;32 km/hour</w:t>
            </w:r>
          </w:p>
        </w:tc>
        <w:tc>
          <w:tcPr>
            <w:tcW w:w="2300" w:type="dxa"/>
            <w:vMerge/>
            <w:tcBorders>
              <w:top w:val="nil"/>
              <w:left w:val="nil"/>
              <w:bottom w:val="nil"/>
              <w:right w:val="nil"/>
            </w:tcBorders>
            <w:vAlign w:val="center"/>
            <w:hideMark/>
          </w:tcPr>
          <w:p w14:paraId="6956B6F8"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3EB64334"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51D9549E" w14:textId="77777777" w:rsidTr="001D48FD">
        <w:trPr>
          <w:trHeight w:val="480"/>
        </w:trPr>
        <w:tc>
          <w:tcPr>
            <w:tcW w:w="253" w:type="dxa"/>
            <w:tcBorders>
              <w:top w:val="nil"/>
              <w:left w:val="single" w:sz="4" w:space="0" w:color="D76E7C"/>
              <w:bottom w:val="nil"/>
              <w:right w:val="nil"/>
            </w:tcBorders>
            <w:shd w:val="clear" w:color="000000" w:fill="FAE5E3"/>
            <w:noWrap/>
            <w:vAlign w:val="bottom"/>
            <w:hideMark/>
          </w:tcPr>
          <w:p w14:paraId="48534BFB"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3E96B75F"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37059386"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Auto vs. pedestrian &gt;10 km/hour</w:t>
            </w:r>
          </w:p>
        </w:tc>
        <w:tc>
          <w:tcPr>
            <w:tcW w:w="4318" w:type="dxa"/>
            <w:tcBorders>
              <w:top w:val="nil"/>
              <w:left w:val="nil"/>
              <w:bottom w:val="nil"/>
              <w:right w:val="nil"/>
            </w:tcBorders>
            <w:shd w:val="clear" w:color="000000" w:fill="FFFFFF"/>
            <w:hideMark/>
          </w:tcPr>
          <w:p w14:paraId="6BF9579D"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Auto vs. pedestrian/bicyclist thrown, run over, or with significant (&gt;32 km/hour) impact</w:t>
            </w:r>
          </w:p>
        </w:tc>
        <w:tc>
          <w:tcPr>
            <w:tcW w:w="2300" w:type="dxa"/>
            <w:vMerge/>
            <w:tcBorders>
              <w:top w:val="nil"/>
              <w:left w:val="nil"/>
              <w:bottom w:val="nil"/>
              <w:right w:val="nil"/>
            </w:tcBorders>
            <w:vAlign w:val="center"/>
            <w:hideMark/>
          </w:tcPr>
          <w:p w14:paraId="57A31D5E"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27AA7864"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26670507" w14:textId="77777777" w:rsidTr="001D48FD">
        <w:trPr>
          <w:trHeight w:val="320"/>
        </w:trPr>
        <w:tc>
          <w:tcPr>
            <w:tcW w:w="253" w:type="dxa"/>
            <w:tcBorders>
              <w:top w:val="nil"/>
              <w:left w:val="single" w:sz="4" w:space="0" w:color="D76E7C"/>
              <w:bottom w:val="nil"/>
              <w:right w:val="nil"/>
            </w:tcBorders>
            <w:shd w:val="clear" w:color="000000" w:fill="FAE5E3"/>
            <w:noWrap/>
            <w:vAlign w:val="bottom"/>
            <w:hideMark/>
          </w:tcPr>
          <w:p w14:paraId="19900565"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54" w:type="dxa"/>
            <w:vMerge/>
            <w:tcBorders>
              <w:top w:val="nil"/>
              <w:left w:val="nil"/>
              <w:bottom w:val="nil"/>
              <w:right w:val="nil"/>
            </w:tcBorders>
            <w:vAlign w:val="center"/>
            <w:hideMark/>
          </w:tcPr>
          <w:p w14:paraId="452BBEEB"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3842" w:type="dxa"/>
            <w:tcBorders>
              <w:top w:val="nil"/>
              <w:left w:val="nil"/>
              <w:bottom w:val="nil"/>
              <w:right w:val="nil"/>
            </w:tcBorders>
            <w:shd w:val="clear" w:color="000000" w:fill="FFFFFF"/>
            <w:hideMark/>
          </w:tcPr>
          <w:p w14:paraId="3A48254C"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4318" w:type="dxa"/>
            <w:tcBorders>
              <w:top w:val="nil"/>
              <w:left w:val="nil"/>
              <w:bottom w:val="nil"/>
              <w:right w:val="nil"/>
            </w:tcBorders>
            <w:shd w:val="clear" w:color="000000" w:fill="FFFFFF"/>
            <w:hideMark/>
          </w:tcPr>
          <w:p w14:paraId="7CCBABF9"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Vehicle telemetry data consistent with high risk of injury</w:t>
            </w:r>
          </w:p>
        </w:tc>
        <w:tc>
          <w:tcPr>
            <w:tcW w:w="2300" w:type="dxa"/>
            <w:vMerge/>
            <w:tcBorders>
              <w:top w:val="nil"/>
              <w:left w:val="nil"/>
              <w:bottom w:val="nil"/>
              <w:right w:val="nil"/>
            </w:tcBorders>
            <w:vAlign w:val="center"/>
            <w:hideMark/>
          </w:tcPr>
          <w:p w14:paraId="2C9167B8" w14:textId="77777777" w:rsidR="001D48FD" w:rsidRPr="00B965CE" w:rsidRDefault="001D48FD" w:rsidP="001D48FD">
            <w:pPr>
              <w:tabs>
                <w:tab w:val="clear" w:pos="360"/>
                <w:tab w:val="clear" w:pos="9360"/>
              </w:tabs>
              <w:rPr>
                <w:rFonts w:ascii="Calibri" w:hAnsi="Calibri"/>
                <w:color w:val="000000"/>
                <w:sz w:val="16"/>
                <w:szCs w:val="16"/>
                <w:lang w:val="en-GB" w:eastAsia="en-GB"/>
              </w:rPr>
            </w:pPr>
          </w:p>
        </w:tc>
        <w:tc>
          <w:tcPr>
            <w:tcW w:w="253" w:type="dxa"/>
            <w:tcBorders>
              <w:top w:val="nil"/>
              <w:left w:val="nil"/>
              <w:bottom w:val="nil"/>
              <w:right w:val="single" w:sz="4" w:space="0" w:color="D76E7C"/>
            </w:tcBorders>
            <w:shd w:val="clear" w:color="000000" w:fill="FAE5E3"/>
            <w:noWrap/>
            <w:vAlign w:val="bottom"/>
            <w:hideMark/>
          </w:tcPr>
          <w:p w14:paraId="6144C5D9"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315BF25C" w14:textId="77777777" w:rsidTr="001D48FD">
        <w:trPr>
          <w:trHeight w:val="840"/>
        </w:trPr>
        <w:tc>
          <w:tcPr>
            <w:tcW w:w="253" w:type="dxa"/>
            <w:tcBorders>
              <w:top w:val="nil"/>
              <w:left w:val="single" w:sz="4" w:space="0" w:color="D76E7C"/>
              <w:bottom w:val="nil"/>
              <w:right w:val="nil"/>
            </w:tcBorders>
            <w:shd w:val="clear" w:color="000000" w:fill="FAE5E3"/>
            <w:noWrap/>
            <w:vAlign w:val="bottom"/>
            <w:hideMark/>
          </w:tcPr>
          <w:p w14:paraId="5938A64C"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614" w:type="dxa"/>
            <w:gridSpan w:val="4"/>
            <w:tcBorders>
              <w:top w:val="nil"/>
              <w:left w:val="nil"/>
              <w:bottom w:val="single" w:sz="4" w:space="0" w:color="9F9496"/>
              <w:right w:val="nil"/>
            </w:tcBorders>
            <w:shd w:val="clear" w:color="000000" w:fill="FAE5E3"/>
            <w:vAlign w:val="center"/>
            <w:hideMark/>
          </w:tcPr>
          <w:p w14:paraId="6D5099C2"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The order of variables of the NPAS and the FTDS were changed to facilitate comparison between the two triage tools. Units in the FTDS were converted to the SI system of units. Special patient or system considerations were removed (e.g. pregnancy). NPAS=National Protocol of Ambulance Services. FTDS=Field Triage Decision Scheme. *Triage Choice of Hospital version 8·1. †Field Triage Decision Scheme version of 2011.</w:t>
            </w:r>
          </w:p>
        </w:tc>
        <w:tc>
          <w:tcPr>
            <w:tcW w:w="253" w:type="dxa"/>
            <w:tcBorders>
              <w:top w:val="nil"/>
              <w:left w:val="nil"/>
              <w:bottom w:val="nil"/>
              <w:right w:val="single" w:sz="4" w:space="0" w:color="D76E7C"/>
            </w:tcBorders>
            <w:shd w:val="clear" w:color="000000" w:fill="FAE5E3"/>
            <w:noWrap/>
            <w:vAlign w:val="bottom"/>
            <w:hideMark/>
          </w:tcPr>
          <w:p w14:paraId="482793BF"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r w:rsidR="001D48FD" w:rsidRPr="002C2A77" w14:paraId="3BD94B59" w14:textId="77777777" w:rsidTr="001D48FD">
        <w:trPr>
          <w:trHeight w:val="360"/>
        </w:trPr>
        <w:tc>
          <w:tcPr>
            <w:tcW w:w="253" w:type="dxa"/>
            <w:tcBorders>
              <w:top w:val="nil"/>
              <w:left w:val="single" w:sz="4" w:space="0" w:color="D76E7C"/>
              <w:bottom w:val="single" w:sz="4" w:space="0" w:color="D76E7C"/>
              <w:right w:val="nil"/>
            </w:tcBorders>
            <w:shd w:val="clear" w:color="000000" w:fill="FAE5E3"/>
            <w:noWrap/>
            <w:vAlign w:val="bottom"/>
            <w:hideMark/>
          </w:tcPr>
          <w:p w14:paraId="2F6D8372"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c>
          <w:tcPr>
            <w:tcW w:w="11614" w:type="dxa"/>
            <w:gridSpan w:val="4"/>
            <w:tcBorders>
              <w:top w:val="single" w:sz="4" w:space="0" w:color="9F9496"/>
              <w:left w:val="nil"/>
              <w:bottom w:val="single" w:sz="4" w:space="0" w:color="D76E7C"/>
              <w:right w:val="nil"/>
            </w:tcBorders>
            <w:shd w:val="clear" w:color="000000" w:fill="FAE5E3"/>
            <w:vAlign w:val="center"/>
            <w:hideMark/>
          </w:tcPr>
          <w:p w14:paraId="175885F5" w14:textId="77777777" w:rsidR="001D48FD" w:rsidRPr="00B965CE" w:rsidRDefault="001D48FD" w:rsidP="001D48FD">
            <w:pPr>
              <w:tabs>
                <w:tab w:val="clear" w:pos="360"/>
                <w:tab w:val="clear" w:pos="9360"/>
              </w:tabs>
              <w:rPr>
                <w:rFonts w:ascii="Calibri" w:hAnsi="Calibri"/>
                <w:b/>
                <w:bCs/>
                <w:i/>
                <w:iCs/>
                <w:color w:val="000000"/>
                <w:sz w:val="16"/>
                <w:szCs w:val="16"/>
                <w:lang w:val="en-GB" w:eastAsia="en-GB"/>
              </w:rPr>
            </w:pPr>
            <w:r w:rsidRPr="00B965CE">
              <w:rPr>
                <w:rFonts w:ascii="Calibri" w:hAnsi="Calibri"/>
                <w:b/>
                <w:bCs/>
                <w:i/>
                <w:iCs/>
                <w:color w:val="000000"/>
                <w:sz w:val="16"/>
                <w:szCs w:val="16"/>
                <w:lang w:val="en-GB" w:eastAsia="en-GB"/>
              </w:rPr>
              <w:t xml:space="preserve">Table 1: </w:t>
            </w:r>
            <w:r w:rsidRPr="00B965CE">
              <w:rPr>
                <w:rFonts w:ascii="Calibri" w:hAnsi="Calibri"/>
                <w:b/>
                <w:bCs/>
                <w:color w:val="000000"/>
                <w:sz w:val="16"/>
                <w:szCs w:val="16"/>
                <w:lang w:val="en-GB" w:eastAsia="en-GB"/>
              </w:rPr>
              <w:t>Criteria, variable groups, and elaboration of the NPAS and FTDS triage tools</w:t>
            </w:r>
          </w:p>
        </w:tc>
        <w:tc>
          <w:tcPr>
            <w:tcW w:w="253" w:type="dxa"/>
            <w:tcBorders>
              <w:top w:val="nil"/>
              <w:left w:val="nil"/>
              <w:bottom w:val="single" w:sz="4" w:space="0" w:color="D76E7C"/>
              <w:right w:val="single" w:sz="4" w:space="0" w:color="D76E7C"/>
            </w:tcBorders>
            <w:shd w:val="clear" w:color="000000" w:fill="FAE5E3"/>
            <w:noWrap/>
            <w:vAlign w:val="bottom"/>
            <w:hideMark/>
          </w:tcPr>
          <w:p w14:paraId="3A17BDCE" w14:textId="77777777" w:rsidR="001D48FD" w:rsidRPr="00B965CE" w:rsidRDefault="001D48FD" w:rsidP="001D48FD">
            <w:pPr>
              <w:tabs>
                <w:tab w:val="clear" w:pos="360"/>
                <w:tab w:val="clear" w:pos="9360"/>
              </w:tabs>
              <w:rPr>
                <w:rFonts w:ascii="Calibri" w:hAnsi="Calibri"/>
                <w:color w:val="000000"/>
                <w:sz w:val="16"/>
                <w:szCs w:val="16"/>
                <w:lang w:val="en-GB" w:eastAsia="en-GB"/>
              </w:rPr>
            </w:pPr>
            <w:r w:rsidRPr="00B965CE">
              <w:rPr>
                <w:rFonts w:ascii="Calibri" w:hAnsi="Calibri"/>
                <w:color w:val="000000"/>
                <w:sz w:val="16"/>
                <w:szCs w:val="16"/>
                <w:lang w:val="en-GB" w:eastAsia="en-GB"/>
              </w:rPr>
              <w:t> </w:t>
            </w:r>
          </w:p>
        </w:tc>
      </w:tr>
    </w:tbl>
    <w:p w14:paraId="1A2C6210" w14:textId="1EE71754" w:rsidR="0081488E" w:rsidRPr="00B965CE" w:rsidRDefault="001D48FD" w:rsidP="00A040B2">
      <w:pPr>
        <w:tabs>
          <w:tab w:val="clear" w:pos="360"/>
          <w:tab w:val="clear" w:pos="9360"/>
        </w:tabs>
        <w:spacing w:line="480" w:lineRule="auto"/>
        <w:rPr>
          <w:b/>
          <w:i/>
          <w:iCs/>
          <w:lang w:val="en-GB"/>
        </w:rPr>
      </w:pPr>
      <w:r w:rsidRPr="00B965CE">
        <w:rPr>
          <w:b/>
          <w:lang w:val="en-GB"/>
        </w:rPr>
        <w:tab/>
      </w:r>
      <w:r w:rsidRPr="00B965CE">
        <w:rPr>
          <w:b/>
          <w:i/>
          <w:iCs/>
          <w:lang w:val="en-GB"/>
        </w:rPr>
        <w:t>Table 1</w:t>
      </w:r>
    </w:p>
    <w:p w14:paraId="33BAB34A" w14:textId="77777777" w:rsidR="0081488E" w:rsidRPr="00B965CE" w:rsidRDefault="0081488E" w:rsidP="00A040B2">
      <w:pPr>
        <w:tabs>
          <w:tab w:val="clear" w:pos="360"/>
          <w:tab w:val="clear" w:pos="9360"/>
        </w:tabs>
        <w:spacing w:line="480" w:lineRule="auto"/>
        <w:rPr>
          <w:b/>
          <w:lang w:val="en-GB"/>
        </w:rPr>
      </w:pPr>
      <w:r w:rsidRPr="00B965CE">
        <w:rPr>
          <w:b/>
          <w:lang w:val="en-GB"/>
        </w:rPr>
        <w:br w:type="page"/>
      </w:r>
    </w:p>
    <w:p w14:paraId="1C7CEF8F" w14:textId="77777777" w:rsidR="001D48FD" w:rsidRPr="00B965CE" w:rsidRDefault="001D48FD" w:rsidP="00A040B2">
      <w:pPr>
        <w:tabs>
          <w:tab w:val="clear" w:pos="360"/>
          <w:tab w:val="clear" w:pos="9360"/>
        </w:tabs>
        <w:spacing w:line="480" w:lineRule="auto"/>
        <w:rPr>
          <w:lang w:val="en-GB"/>
        </w:rPr>
        <w:sectPr w:rsidR="001D48FD" w:rsidRPr="00B965CE" w:rsidSect="001D48FD">
          <w:headerReference w:type="default" r:id="rId12"/>
          <w:pgSz w:w="16839" w:h="11907" w:orient="landscape" w:code="9"/>
          <w:pgMar w:top="357" w:right="816" w:bottom="369" w:left="357" w:header="0" w:footer="0" w:gutter="0"/>
          <w:lnNumType w:countBy="1" w:restart="continuous"/>
          <w:cols w:space="720"/>
          <w:docGrid w:linePitch="360"/>
        </w:sectPr>
      </w:pPr>
    </w:p>
    <w:p w14:paraId="7FFEF3F9" w14:textId="77777777" w:rsidR="001D48FD" w:rsidRPr="00B965CE" w:rsidRDefault="001D48FD" w:rsidP="001D48FD">
      <w:pPr>
        <w:rPr>
          <w:b/>
          <w:bCs/>
          <w:i/>
          <w:iCs/>
          <w:lang w:val="en-GB"/>
        </w:rPr>
      </w:pPr>
    </w:p>
    <w:p w14:paraId="72E28C0B" w14:textId="77777777" w:rsidR="00D31F3D" w:rsidRPr="00B965CE" w:rsidRDefault="00D31F3D" w:rsidP="001D48FD">
      <w:pPr>
        <w:rPr>
          <w:b/>
          <w:bCs/>
          <w:i/>
          <w:iCs/>
          <w:lang w:val="en-GB"/>
        </w:rPr>
      </w:pPr>
    </w:p>
    <w:p w14:paraId="7823741C" w14:textId="77777777" w:rsidR="00D31F3D" w:rsidRPr="00B965CE" w:rsidRDefault="00D31F3D" w:rsidP="001D48FD">
      <w:pPr>
        <w:rPr>
          <w:lang w:val="en-GB"/>
        </w:rPr>
      </w:pPr>
    </w:p>
    <w:p w14:paraId="032A4897" w14:textId="77777777" w:rsidR="001D48FD" w:rsidRPr="00B965CE" w:rsidRDefault="001D48FD" w:rsidP="001D48FD">
      <w:pPr>
        <w:rPr>
          <w:lang w:val="en-GB"/>
        </w:rPr>
      </w:pPr>
    </w:p>
    <w:p w14:paraId="082F8A6C" w14:textId="77777777" w:rsidR="001D48FD" w:rsidRPr="00B965CE" w:rsidRDefault="001D48FD" w:rsidP="001D48FD">
      <w:pPr>
        <w:rPr>
          <w:lang w:val="en-GB"/>
        </w:rPr>
      </w:pPr>
    </w:p>
    <w:p w14:paraId="22DE023E" w14:textId="77777777" w:rsidR="00D31F3D" w:rsidRPr="00B965CE" w:rsidRDefault="001D48FD" w:rsidP="001D48FD">
      <w:pPr>
        <w:tabs>
          <w:tab w:val="clear" w:pos="360"/>
          <w:tab w:val="clear" w:pos="9360"/>
          <w:tab w:val="left" w:pos="948"/>
        </w:tabs>
        <w:rPr>
          <w:lang w:val="en-GB"/>
        </w:rPr>
      </w:pPr>
      <w:r w:rsidRPr="00B965CE">
        <w:rPr>
          <w:lang w:val="en-GB"/>
        </w:rPr>
        <w:tab/>
      </w:r>
    </w:p>
    <w:p w14:paraId="3A08C70D" w14:textId="77777777" w:rsidR="001D48FD" w:rsidRPr="00B965CE" w:rsidRDefault="00D31F3D" w:rsidP="001D48FD">
      <w:pPr>
        <w:tabs>
          <w:tab w:val="clear" w:pos="360"/>
          <w:tab w:val="clear" w:pos="9360"/>
          <w:tab w:val="left" w:pos="948"/>
        </w:tabs>
        <w:rPr>
          <w:b/>
          <w:bCs/>
          <w:i/>
          <w:iCs/>
          <w:lang w:val="en-GB"/>
        </w:rPr>
      </w:pPr>
      <w:r w:rsidRPr="00B965CE">
        <w:rPr>
          <w:lang w:val="en-GB"/>
        </w:rPr>
        <w:t xml:space="preserve">            </w:t>
      </w:r>
      <w:r w:rsidRPr="00B965CE">
        <w:rPr>
          <w:b/>
          <w:bCs/>
          <w:i/>
          <w:iCs/>
          <w:lang w:val="en-GB"/>
        </w:rPr>
        <w:t xml:space="preserve">Table 2 </w:t>
      </w:r>
    </w:p>
    <w:tbl>
      <w:tblPr>
        <w:tblpPr w:leftFromText="180" w:rightFromText="180" w:vertAnchor="page" w:horzAnchor="page" w:tblpX="1156" w:tblpY="2654"/>
        <w:tblW w:w="9606" w:type="dxa"/>
        <w:tblLook w:val="04A0" w:firstRow="1" w:lastRow="0" w:firstColumn="1" w:lastColumn="0" w:noHBand="0" w:noVBand="1"/>
      </w:tblPr>
      <w:tblGrid>
        <w:gridCol w:w="253"/>
        <w:gridCol w:w="300"/>
        <w:gridCol w:w="1800"/>
        <w:gridCol w:w="1433"/>
        <w:gridCol w:w="1268"/>
        <w:gridCol w:w="1378"/>
        <w:gridCol w:w="1378"/>
        <w:gridCol w:w="1543"/>
        <w:gridCol w:w="253"/>
      </w:tblGrid>
      <w:tr w:rsidR="00C56093" w:rsidRPr="00B965CE" w14:paraId="72384451" w14:textId="77777777" w:rsidTr="00C56093">
        <w:trPr>
          <w:trHeight w:val="280"/>
        </w:trPr>
        <w:tc>
          <w:tcPr>
            <w:tcW w:w="253" w:type="dxa"/>
            <w:tcBorders>
              <w:top w:val="single" w:sz="4" w:space="0" w:color="D76E7C"/>
              <w:left w:val="single" w:sz="4" w:space="0" w:color="D76E7C"/>
              <w:bottom w:val="nil"/>
              <w:right w:val="nil"/>
            </w:tcBorders>
            <w:shd w:val="clear" w:color="000000" w:fill="FAE5E3"/>
            <w:noWrap/>
            <w:vAlign w:val="bottom"/>
            <w:hideMark/>
          </w:tcPr>
          <w:p w14:paraId="1074439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single" w:sz="4" w:space="0" w:color="D76E7C"/>
              <w:left w:val="nil"/>
              <w:bottom w:val="nil"/>
              <w:right w:val="nil"/>
            </w:tcBorders>
            <w:shd w:val="clear" w:color="000000" w:fill="FAE5E3"/>
            <w:noWrap/>
            <w:vAlign w:val="bottom"/>
            <w:hideMark/>
          </w:tcPr>
          <w:p w14:paraId="5750A8A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single" w:sz="4" w:space="0" w:color="D76E7C"/>
              <w:left w:val="nil"/>
              <w:bottom w:val="nil"/>
              <w:right w:val="nil"/>
            </w:tcBorders>
            <w:shd w:val="clear" w:color="000000" w:fill="FAE5E3"/>
            <w:noWrap/>
            <w:vAlign w:val="bottom"/>
            <w:hideMark/>
          </w:tcPr>
          <w:p w14:paraId="4C63EBF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7000" w:type="dxa"/>
            <w:gridSpan w:val="5"/>
            <w:tcBorders>
              <w:top w:val="single" w:sz="4" w:space="0" w:color="D76E7C"/>
              <w:left w:val="nil"/>
              <w:bottom w:val="single" w:sz="4" w:space="0" w:color="9F9496"/>
              <w:right w:val="nil"/>
            </w:tcBorders>
            <w:shd w:val="clear" w:color="000000" w:fill="FAE5E3"/>
            <w:noWrap/>
            <w:vAlign w:val="center"/>
            <w:hideMark/>
          </w:tcPr>
          <w:p w14:paraId="3060F50B" w14:textId="77777777" w:rsidR="00C56093" w:rsidRPr="00B965CE" w:rsidRDefault="00C56093" w:rsidP="00C56093">
            <w:pPr>
              <w:tabs>
                <w:tab w:val="clear" w:pos="360"/>
                <w:tab w:val="clear" w:pos="9360"/>
              </w:tabs>
              <w:jc w:val="center"/>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Age groups</w:t>
            </w:r>
          </w:p>
        </w:tc>
        <w:tc>
          <w:tcPr>
            <w:tcW w:w="253" w:type="dxa"/>
            <w:tcBorders>
              <w:top w:val="single" w:sz="4" w:space="0" w:color="D76E7C"/>
              <w:left w:val="nil"/>
              <w:bottom w:val="nil"/>
              <w:right w:val="single" w:sz="4" w:space="0" w:color="D76E7C"/>
            </w:tcBorders>
            <w:shd w:val="clear" w:color="000000" w:fill="FAE5E3"/>
            <w:noWrap/>
            <w:vAlign w:val="center"/>
            <w:hideMark/>
          </w:tcPr>
          <w:p w14:paraId="12A58050" w14:textId="77777777" w:rsidR="00C56093" w:rsidRPr="00B965CE" w:rsidRDefault="00C56093" w:rsidP="00C56093">
            <w:pPr>
              <w:tabs>
                <w:tab w:val="clear" w:pos="360"/>
                <w:tab w:val="clear" w:pos="9360"/>
              </w:tabs>
              <w:jc w:val="center"/>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 </w:t>
            </w:r>
          </w:p>
        </w:tc>
      </w:tr>
      <w:tr w:rsidR="00C56093" w:rsidRPr="00B965CE" w14:paraId="73132AD1" w14:textId="77777777" w:rsidTr="00C56093">
        <w:trPr>
          <w:trHeight w:val="280"/>
        </w:trPr>
        <w:tc>
          <w:tcPr>
            <w:tcW w:w="253" w:type="dxa"/>
            <w:tcBorders>
              <w:top w:val="nil"/>
              <w:left w:val="single" w:sz="4" w:space="0" w:color="D76E7C"/>
              <w:bottom w:val="nil"/>
              <w:right w:val="nil"/>
            </w:tcBorders>
            <w:shd w:val="clear" w:color="000000" w:fill="FAE5E3"/>
            <w:noWrap/>
            <w:vAlign w:val="bottom"/>
            <w:hideMark/>
          </w:tcPr>
          <w:p w14:paraId="73A1CDA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AE5E3"/>
            <w:noWrap/>
            <w:vAlign w:val="bottom"/>
            <w:hideMark/>
          </w:tcPr>
          <w:p w14:paraId="215BBE8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AE5E3"/>
            <w:noWrap/>
            <w:vAlign w:val="bottom"/>
            <w:hideMark/>
          </w:tcPr>
          <w:p w14:paraId="57A873A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433" w:type="dxa"/>
            <w:tcBorders>
              <w:top w:val="nil"/>
              <w:left w:val="nil"/>
              <w:bottom w:val="nil"/>
              <w:right w:val="nil"/>
            </w:tcBorders>
            <w:shd w:val="clear" w:color="000000" w:fill="FAE5E3"/>
            <w:noWrap/>
            <w:vAlign w:val="center"/>
            <w:hideMark/>
          </w:tcPr>
          <w:p w14:paraId="7469426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All patients</w:t>
            </w:r>
          </w:p>
        </w:tc>
        <w:tc>
          <w:tcPr>
            <w:tcW w:w="1268" w:type="dxa"/>
            <w:tcBorders>
              <w:top w:val="nil"/>
              <w:left w:val="nil"/>
              <w:bottom w:val="nil"/>
              <w:right w:val="nil"/>
            </w:tcBorders>
            <w:shd w:val="clear" w:color="000000" w:fill="FAE5E3"/>
            <w:noWrap/>
            <w:vAlign w:val="center"/>
            <w:hideMark/>
          </w:tcPr>
          <w:p w14:paraId="0526465D" w14:textId="57481BF5"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xml:space="preserve">0 – </w:t>
            </w:r>
            <w:r w:rsidR="005B70E8">
              <w:rPr>
                <w:rFonts w:ascii="Calibri" w:hAnsi="Calibri" w:cs="Calibri"/>
                <w:color w:val="000000"/>
                <w:sz w:val="16"/>
                <w:szCs w:val="16"/>
                <w:lang w:val="en-GB" w:eastAsia="en-GB"/>
              </w:rPr>
              <w:t>&lt;2</w:t>
            </w:r>
          </w:p>
        </w:tc>
        <w:tc>
          <w:tcPr>
            <w:tcW w:w="1378" w:type="dxa"/>
            <w:tcBorders>
              <w:top w:val="nil"/>
              <w:left w:val="nil"/>
              <w:bottom w:val="nil"/>
              <w:right w:val="nil"/>
            </w:tcBorders>
            <w:shd w:val="clear" w:color="000000" w:fill="FAE5E3"/>
            <w:noWrap/>
            <w:vAlign w:val="center"/>
            <w:hideMark/>
          </w:tcPr>
          <w:p w14:paraId="28660D84" w14:textId="04656DA2"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xml:space="preserve">2 – </w:t>
            </w:r>
            <w:r w:rsidR="005B70E8">
              <w:rPr>
                <w:rFonts w:ascii="Calibri" w:hAnsi="Calibri" w:cs="Calibri"/>
                <w:color w:val="000000"/>
                <w:sz w:val="16"/>
                <w:szCs w:val="16"/>
                <w:lang w:val="en-GB" w:eastAsia="en-GB"/>
              </w:rPr>
              <w:t>&lt;6</w:t>
            </w:r>
          </w:p>
        </w:tc>
        <w:tc>
          <w:tcPr>
            <w:tcW w:w="1378" w:type="dxa"/>
            <w:tcBorders>
              <w:top w:val="nil"/>
              <w:left w:val="nil"/>
              <w:bottom w:val="nil"/>
              <w:right w:val="nil"/>
            </w:tcBorders>
            <w:shd w:val="clear" w:color="000000" w:fill="FAE5E3"/>
            <w:noWrap/>
            <w:vAlign w:val="center"/>
            <w:hideMark/>
          </w:tcPr>
          <w:p w14:paraId="6E214F7A" w14:textId="422B9B58"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xml:space="preserve">6 – </w:t>
            </w:r>
            <w:r w:rsidR="005B70E8">
              <w:rPr>
                <w:rFonts w:ascii="Calibri" w:hAnsi="Calibri" w:cs="Calibri"/>
                <w:color w:val="000000"/>
                <w:sz w:val="16"/>
                <w:szCs w:val="16"/>
                <w:lang w:val="en-GB" w:eastAsia="en-GB"/>
              </w:rPr>
              <w:t>&lt;11</w:t>
            </w:r>
          </w:p>
        </w:tc>
        <w:tc>
          <w:tcPr>
            <w:tcW w:w="1543" w:type="dxa"/>
            <w:tcBorders>
              <w:top w:val="nil"/>
              <w:left w:val="nil"/>
              <w:bottom w:val="nil"/>
              <w:right w:val="nil"/>
            </w:tcBorders>
            <w:shd w:val="clear" w:color="000000" w:fill="FAE5E3"/>
            <w:noWrap/>
            <w:vAlign w:val="center"/>
            <w:hideMark/>
          </w:tcPr>
          <w:p w14:paraId="0EF2E2F3" w14:textId="1DF3615A"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xml:space="preserve">11 – </w:t>
            </w:r>
            <w:r w:rsidR="005B70E8">
              <w:rPr>
                <w:rFonts w:ascii="Calibri" w:hAnsi="Calibri" w:cs="Calibri"/>
                <w:color w:val="000000"/>
                <w:sz w:val="16"/>
                <w:szCs w:val="16"/>
                <w:lang w:val="en-GB" w:eastAsia="en-GB"/>
              </w:rPr>
              <w:t>&lt;16</w:t>
            </w:r>
          </w:p>
        </w:tc>
        <w:tc>
          <w:tcPr>
            <w:tcW w:w="253" w:type="dxa"/>
            <w:tcBorders>
              <w:top w:val="nil"/>
              <w:left w:val="nil"/>
              <w:bottom w:val="nil"/>
              <w:right w:val="single" w:sz="4" w:space="0" w:color="D76E7C"/>
            </w:tcBorders>
            <w:shd w:val="clear" w:color="000000" w:fill="FAE5E3"/>
            <w:noWrap/>
            <w:vAlign w:val="center"/>
            <w:hideMark/>
          </w:tcPr>
          <w:p w14:paraId="16F93FD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F1895A9"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415E7C9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AE5E3"/>
            <w:noWrap/>
            <w:vAlign w:val="bottom"/>
            <w:hideMark/>
          </w:tcPr>
          <w:p w14:paraId="60DEF057" w14:textId="77777777" w:rsidR="00C56093" w:rsidRPr="00B965CE" w:rsidRDefault="00C56093" w:rsidP="00C56093">
            <w:pPr>
              <w:tabs>
                <w:tab w:val="clear" w:pos="360"/>
                <w:tab w:val="clear" w:pos="9360"/>
              </w:tabs>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Demographic characteristics</w:t>
            </w:r>
          </w:p>
        </w:tc>
        <w:tc>
          <w:tcPr>
            <w:tcW w:w="1433" w:type="dxa"/>
            <w:tcBorders>
              <w:top w:val="nil"/>
              <w:left w:val="nil"/>
              <w:bottom w:val="nil"/>
              <w:right w:val="nil"/>
            </w:tcBorders>
            <w:shd w:val="clear" w:color="000000" w:fill="FAE5E3"/>
            <w:noWrap/>
            <w:vAlign w:val="bottom"/>
            <w:hideMark/>
          </w:tcPr>
          <w:p w14:paraId="63B735F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268" w:type="dxa"/>
            <w:tcBorders>
              <w:top w:val="nil"/>
              <w:left w:val="nil"/>
              <w:bottom w:val="nil"/>
              <w:right w:val="nil"/>
            </w:tcBorders>
            <w:shd w:val="clear" w:color="000000" w:fill="FAE5E3"/>
            <w:noWrap/>
            <w:vAlign w:val="bottom"/>
            <w:hideMark/>
          </w:tcPr>
          <w:p w14:paraId="069EF27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AE5E3"/>
            <w:noWrap/>
            <w:vAlign w:val="bottom"/>
            <w:hideMark/>
          </w:tcPr>
          <w:p w14:paraId="1AC8AAF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AE5E3"/>
            <w:noWrap/>
            <w:vAlign w:val="bottom"/>
            <w:hideMark/>
          </w:tcPr>
          <w:p w14:paraId="1F541A4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543" w:type="dxa"/>
            <w:tcBorders>
              <w:top w:val="nil"/>
              <w:left w:val="nil"/>
              <w:bottom w:val="nil"/>
              <w:right w:val="nil"/>
            </w:tcBorders>
            <w:shd w:val="clear" w:color="000000" w:fill="FAE5E3"/>
            <w:noWrap/>
            <w:vAlign w:val="bottom"/>
            <w:hideMark/>
          </w:tcPr>
          <w:p w14:paraId="7881E1D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53" w:type="dxa"/>
            <w:tcBorders>
              <w:top w:val="nil"/>
              <w:left w:val="nil"/>
              <w:bottom w:val="nil"/>
              <w:right w:val="single" w:sz="4" w:space="0" w:color="D76E7C"/>
            </w:tcBorders>
            <w:shd w:val="clear" w:color="000000" w:fill="FAE5E3"/>
            <w:noWrap/>
            <w:vAlign w:val="bottom"/>
            <w:hideMark/>
          </w:tcPr>
          <w:p w14:paraId="29C3296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0FA7AAA3"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2D32392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7AC869C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Age, y</w:t>
            </w:r>
          </w:p>
        </w:tc>
        <w:tc>
          <w:tcPr>
            <w:tcW w:w="1433" w:type="dxa"/>
            <w:tcBorders>
              <w:top w:val="nil"/>
              <w:left w:val="nil"/>
              <w:bottom w:val="nil"/>
              <w:right w:val="nil"/>
            </w:tcBorders>
            <w:shd w:val="clear" w:color="000000" w:fill="FFFFFF"/>
            <w:noWrap/>
            <w:vAlign w:val="center"/>
            <w:hideMark/>
          </w:tcPr>
          <w:p w14:paraId="75900AB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10·3 (4·2 - 13·6)</w:t>
            </w:r>
          </w:p>
        </w:tc>
        <w:tc>
          <w:tcPr>
            <w:tcW w:w="1268" w:type="dxa"/>
            <w:tcBorders>
              <w:top w:val="nil"/>
              <w:left w:val="nil"/>
              <w:bottom w:val="nil"/>
              <w:right w:val="nil"/>
            </w:tcBorders>
            <w:shd w:val="clear" w:color="000000" w:fill="FFFFFF"/>
            <w:noWrap/>
            <w:vAlign w:val="center"/>
            <w:hideMark/>
          </w:tcPr>
          <w:p w14:paraId="31F799C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 (0·7 - 1·5)</w:t>
            </w:r>
          </w:p>
        </w:tc>
        <w:tc>
          <w:tcPr>
            <w:tcW w:w="1378" w:type="dxa"/>
            <w:tcBorders>
              <w:top w:val="nil"/>
              <w:left w:val="nil"/>
              <w:bottom w:val="nil"/>
              <w:right w:val="nil"/>
            </w:tcBorders>
            <w:shd w:val="clear" w:color="000000" w:fill="FFFFFF"/>
            <w:noWrap/>
            <w:vAlign w:val="center"/>
            <w:hideMark/>
          </w:tcPr>
          <w:p w14:paraId="02D3EB1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3·7 (2·8 - 4·9)</w:t>
            </w:r>
          </w:p>
        </w:tc>
        <w:tc>
          <w:tcPr>
            <w:tcW w:w="1378" w:type="dxa"/>
            <w:tcBorders>
              <w:top w:val="nil"/>
              <w:left w:val="nil"/>
              <w:bottom w:val="nil"/>
              <w:right w:val="nil"/>
            </w:tcBorders>
            <w:shd w:val="clear" w:color="000000" w:fill="FFFFFF"/>
            <w:noWrap/>
            <w:vAlign w:val="center"/>
            <w:hideMark/>
          </w:tcPr>
          <w:p w14:paraId="16EDE1B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8·8 (7·4 - 10·1)</w:t>
            </w:r>
          </w:p>
        </w:tc>
        <w:tc>
          <w:tcPr>
            <w:tcW w:w="1543" w:type="dxa"/>
            <w:tcBorders>
              <w:top w:val="nil"/>
              <w:left w:val="nil"/>
              <w:bottom w:val="nil"/>
              <w:right w:val="nil"/>
            </w:tcBorders>
            <w:shd w:val="clear" w:color="000000" w:fill="FFFFFF"/>
            <w:noWrap/>
            <w:vAlign w:val="center"/>
            <w:hideMark/>
          </w:tcPr>
          <w:p w14:paraId="3EF8EA9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13·8 (12·6 - 14·9)</w:t>
            </w:r>
          </w:p>
        </w:tc>
        <w:tc>
          <w:tcPr>
            <w:tcW w:w="253" w:type="dxa"/>
            <w:tcBorders>
              <w:top w:val="nil"/>
              <w:left w:val="nil"/>
              <w:bottom w:val="nil"/>
              <w:right w:val="single" w:sz="4" w:space="0" w:color="D76E7C"/>
            </w:tcBorders>
            <w:shd w:val="clear" w:color="000000" w:fill="FAE5E3"/>
            <w:noWrap/>
            <w:vAlign w:val="center"/>
            <w:hideMark/>
          </w:tcPr>
          <w:p w14:paraId="6E4CB42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7D3679FB"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2E49F5E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666A50D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Boys</w:t>
            </w:r>
          </w:p>
        </w:tc>
        <w:tc>
          <w:tcPr>
            <w:tcW w:w="1433" w:type="dxa"/>
            <w:tcBorders>
              <w:top w:val="nil"/>
              <w:left w:val="nil"/>
              <w:bottom w:val="nil"/>
              <w:right w:val="nil"/>
            </w:tcBorders>
            <w:shd w:val="clear" w:color="000000" w:fill="FFFFFF"/>
            <w:noWrap/>
            <w:vAlign w:val="center"/>
            <w:hideMark/>
          </w:tcPr>
          <w:p w14:paraId="17AD1AD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7503 (58·1)</w:t>
            </w:r>
          </w:p>
        </w:tc>
        <w:tc>
          <w:tcPr>
            <w:tcW w:w="1268" w:type="dxa"/>
            <w:tcBorders>
              <w:top w:val="nil"/>
              <w:left w:val="nil"/>
              <w:bottom w:val="nil"/>
              <w:right w:val="nil"/>
            </w:tcBorders>
            <w:shd w:val="clear" w:color="000000" w:fill="FFFFFF"/>
            <w:noWrap/>
            <w:vAlign w:val="center"/>
            <w:hideMark/>
          </w:tcPr>
          <w:p w14:paraId="66EC24F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936 (54·7)</w:t>
            </w:r>
          </w:p>
        </w:tc>
        <w:tc>
          <w:tcPr>
            <w:tcW w:w="1378" w:type="dxa"/>
            <w:tcBorders>
              <w:top w:val="nil"/>
              <w:left w:val="nil"/>
              <w:bottom w:val="nil"/>
              <w:right w:val="nil"/>
            </w:tcBorders>
            <w:shd w:val="clear" w:color="000000" w:fill="FFFFFF"/>
            <w:noWrap/>
            <w:vAlign w:val="center"/>
            <w:hideMark/>
          </w:tcPr>
          <w:p w14:paraId="0C52F6A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1524 (61·5)</w:t>
            </w:r>
          </w:p>
        </w:tc>
        <w:tc>
          <w:tcPr>
            <w:tcW w:w="1378" w:type="dxa"/>
            <w:tcBorders>
              <w:top w:val="nil"/>
              <w:left w:val="nil"/>
              <w:bottom w:val="nil"/>
              <w:right w:val="nil"/>
            </w:tcBorders>
            <w:shd w:val="clear" w:color="000000" w:fill="FFFFFF"/>
            <w:noWrap/>
            <w:vAlign w:val="center"/>
            <w:hideMark/>
          </w:tcPr>
          <w:p w14:paraId="65CDB6E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1645 (58·8)</w:t>
            </w:r>
          </w:p>
        </w:tc>
        <w:tc>
          <w:tcPr>
            <w:tcW w:w="1543" w:type="dxa"/>
            <w:tcBorders>
              <w:top w:val="nil"/>
              <w:left w:val="nil"/>
              <w:bottom w:val="nil"/>
              <w:right w:val="nil"/>
            </w:tcBorders>
            <w:shd w:val="clear" w:color="000000" w:fill="FFFFFF"/>
            <w:noWrap/>
            <w:vAlign w:val="center"/>
            <w:hideMark/>
          </w:tcPr>
          <w:p w14:paraId="1FEF231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3398 (57·3)</w:t>
            </w:r>
          </w:p>
        </w:tc>
        <w:tc>
          <w:tcPr>
            <w:tcW w:w="253" w:type="dxa"/>
            <w:tcBorders>
              <w:top w:val="nil"/>
              <w:left w:val="nil"/>
              <w:bottom w:val="nil"/>
              <w:right w:val="single" w:sz="4" w:space="0" w:color="D76E7C"/>
            </w:tcBorders>
            <w:shd w:val="clear" w:color="000000" w:fill="FAE5E3"/>
            <w:noWrap/>
            <w:vAlign w:val="center"/>
            <w:hideMark/>
          </w:tcPr>
          <w:p w14:paraId="3421513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40FAC9B"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2DF296C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4E904A2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Girls</w:t>
            </w:r>
          </w:p>
        </w:tc>
        <w:tc>
          <w:tcPr>
            <w:tcW w:w="1433" w:type="dxa"/>
            <w:tcBorders>
              <w:top w:val="nil"/>
              <w:left w:val="nil"/>
              <w:bottom w:val="nil"/>
              <w:right w:val="nil"/>
            </w:tcBorders>
            <w:shd w:val="clear" w:color="000000" w:fill="FFFFFF"/>
            <w:noWrap/>
            <w:vAlign w:val="center"/>
            <w:hideMark/>
          </w:tcPr>
          <w:p w14:paraId="1079BAE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5412 (41·9)</w:t>
            </w:r>
          </w:p>
        </w:tc>
        <w:tc>
          <w:tcPr>
            <w:tcW w:w="1268" w:type="dxa"/>
            <w:tcBorders>
              <w:top w:val="nil"/>
              <w:left w:val="nil"/>
              <w:bottom w:val="nil"/>
              <w:right w:val="nil"/>
            </w:tcBorders>
            <w:shd w:val="clear" w:color="000000" w:fill="FFFFFF"/>
            <w:noWrap/>
            <w:vAlign w:val="center"/>
            <w:hideMark/>
          </w:tcPr>
          <w:p w14:paraId="2903BF4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775 (45·3)</w:t>
            </w:r>
          </w:p>
        </w:tc>
        <w:tc>
          <w:tcPr>
            <w:tcW w:w="1378" w:type="dxa"/>
            <w:tcBorders>
              <w:top w:val="nil"/>
              <w:left w:val="nil"/>
              <w:bottom w:val="nil"/>
              <w:right w:val="nil"/>
            </w:tcBorders>
            <w:shd w:val="clear" w:color="000000" w:fill="FFFFFF"/>
            <w:noWrap/>
            <w:vAlign w:val="center"/>
            <w:hideMark/>
          </w:tcPr>
          <w:p w14:paraId="0FCDE9B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953 (38·5)</w:t>
            </w:r>
          </w:p>
        </w:tc>
        <w:tc>
          <w:tcPr>
            <w:tcW w:w="1378" w:type="dxa"/>
            <w:tcBorders>
              <w:top w:val="nil"/>
              <w:left w:val="nil"/>
              <w:bottom w:val="nil"/>
              <w:right w:val="nil"/>
            </w:tcBorders>
            <w:shd w:val="clear" w:color="000000" w:fill="FFFFFF"/>
            <w:noWrap/>
            <w:vAlign w:val="center"/>
            <w:hideMark/>
          </w:tcPr>
          <w:p w14:paraId="698B48D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1155 (41·2)</w:t>
            </w:r>
          </w:p>
        </w:tc>
        <w:tc>
          <w:tcPr>
            <w:tcW w:w="1543" w:type="dxa"/>
            <w:tcBorders>
              <w:top w:val="nil"/>
              <w:left w:val="nil"/>
              <w:bottom w:val="nil"/>
              <w:right w:val="nil"/>
            </w:tcBorders>
            <w:shd w:val="clear" w:color="000000" w:fill="FFFFFF"/>
            <w:noWrap/>
            <w:vAlign w:val="center"/>
            <w:hideMark/>
          </w:tcPr>
          <w:p w14:paraId="1F7792D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2529 (42·7)</w:t>
            </w:r>
          </w:p>
        </w:tc>
        <w:tc>
          <w:tcPr>
            <w:tcW w:w="253" w:type="dxa"/>
            <w:tcBorders>
              <w:top w:val="nil"/>
              <w:left w:val="nil"/>
              <w:bottom w:val="nil"/>
              <w:right w:val="single" w:sz="4" w:space="0" w:color="D76E7C"/>
            </w:tcBorders>
            <w:shd w:val="clear" w:color="000000" w:fill="FAE5E3"/>
            <w:noWrap/>
            <w:vAlign w:val="center"/>
            <w:hideMark/>
          </w:tcPr>
          <w:p w14:paraId="4949174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45004BF0"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85D82A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533" w:type="dxa"/>
            <w:gridSpan w:val="3"/>
            <w:tcBorders>
              <w:top w:val="nil"/>
              <w:left w:val="nil"/>
              <w:bottom w:val="nil"/>
              <w:right w:val="nil"/>
            </w:tcBorders>
            <w:shd w:val="clear" w:color="000000" w:fill="FAE5E3"/>
            <w:noWrap/>
            <w:vAlign w:val="bottom"/>
            <w:hideMark/>
          </w:tcPr>
          <w:p w14:paraId="766A6AC1" w14:textId="77777777" w:rsidR="00C56093" w:rsidRPr="00B965CE" w:rsidRDefault="00C56093" w:rsidP="00C56093">
            <w:pPr>
              <w:tabs>
                <w:tab w:val="clear" w:pos="360"/>
                <w:tab w:val="clear" w:pos="9360"/>
              </w:tabs>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Prehospital physiological characteristics</w:t>
            </w:r>
          </w:p>
        </w:tc>
        <w:tc>
          <w:tcPr>
            <w:tcW w:w="1268" w:type="dxa"/>
            <w:tcBorders>
              <w:top w:val="nil"/>
              <w:left w:val="nil"/>
              <w:bottom w:val="nil"/>
              <w:right w:val="nil"/>
            </w:tcBorders>
            <w:shd w:val="clear" w:color="000000" w:fill="FAE5E3"/>
            <w:noWrap/>
            <w:vAlign w:val="center"/>
            <w:hideMark/>
          </w:tcPr>
          <w:p w14:paraId="6B8E546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AE5E3"/>
            <w:noWrap/>
            <w:vAlign w:val="center"/>
            <w:hideMark/>
          </w:tcPr>
          <w:p w14:paraId="4E4857E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AE5E3"/>
            <w:noWrap/>
            <w:vAlign w:val="center"/>
            <w:hideMark/>
          </w:tcPr>
          <w:p w14:paraId="4861B93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543" w:type="dxa"/>
            <w:tcBorders>
              <w:top w:val="nil"/>
              <w:left w:val="nil"/>
              <w:bottom w:val="nil"/>
              <w:right w:val="nil"/>
            </w:tcBorders>
            <w:shd w:val="clear" w:color="000000" w:fill="FAE5E3"/>
            <w:noWrap/>
            <w:vAlign w:val="center"/>
            <w:hideMark/>
          </w:tcPr>
          <w:p w14:paraId="680C8EC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53" w:type="dxa"/>
            <w:tcBorders>
              <w:top w:val="nil"/>
              <w:left w:val="nil"/>
              <w:bottom w:val="nil"/>
              <w:right w:val="single" w:sz="4" w:space="0" w:color="D76E7C"/>
            </w:tcBorders>
            <w:shd w:val="clear" w:color="000000" w:fill="FAE5E3"/>
            <w:noWrap/>
            <w:vAlign w:val="center"/>
            <w:hideMark/>
          </w:tcPr>
          <w:p w14:paraId="44CE9A3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04166FE1"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76E02F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127584B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Systolic blood pressure</w:t>
            </w:r>
          </w:p>
        </w:tc>
        <w:tc>
          <w:tcPr>
            <w:tcW w:w="1433" w:type="dxa"/>
            <w:tcBorders>
              <w:top w:val="nil"/>
              <w:left w:val="nil"/>
              <w:bottom w:val="nil"/>
              <w:right w:val="nil"/>
            </w:tcBorders>
            <w:shd w:val="clear" w:color="000000" w:fill="FFFFFF"/>
            <w:noWrap/>
            <w:vAlign w:val="center"/>
            <w:hideMark/>
          </w:tcPr>
          <w:p w14:paraId="4171546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120 (110 - 130)</w:t>
            </w:r>
          </w:p>
        </w:tc>
        <w:tc>
          <w:tcPr>
            <w:tcW w:w="1268" w:type="dxa"/>
            <w:tcBorders>
              <w:top w:val="nil"/>
              <w:left w:val="nil"/>
              <w:bottom w:val="nil"/>
              <w:right w:val="nil"/>
            </w:tcBorders>
            <w:shd w:val="clear" w:color="000000" w:fill="FFFFFF"/>
            <w:noWrap/>
            <w:vAlign w:val="center"/>
            <w:hideMark/>
          </w:tcPr>
          <w:p w14:paraId="33BF807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106 (92 - 126)</w:t>
            </w:r>
          </w:p>
        </w:tc>
        <w:tc>
          <w:tcPr>
            <w:tcW w:w="1378" w:type="dxa"/>
            <w:tcBorders>
              <w:top w:val="nil"/>
              <w:left w:val="nil"/>
              <w:bottom w:val="nil"/>
              <w:right w:val="nil"/>
            </w:tcBorders>
            <w:shd w:val="clear" w:color="000000" w:fill="FFFFFF"/>
            <w:noWrap/>
            <w:vAlign w:val="center"/>
            <w:hideMark/>
          </w:tcPr>
          <w:p w14:paraId="54AFD33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110 (100 - 120)</w:t>
            </w:r>
          </w:p>
        </w:tc>
        <w:tc>
          <w:tcPr>
            <w:tcW w:w="1378" w:type="dxa"/>
            <w:tcBorders>
              <w:top w:val="nil"/>
              <w:left w:val="nil"/>
              <w:bottom w:val="nil"/>
              <w:right w:val="nil"/>
            </w:tcBorders>
            <w:shd w:val="clear" w:color="000000" w:fill="FFFFFF"/>
            <w:noWrap/>
            <w:vAlign w:val="center"/>
            <w:hideMark/>
          </w:tcPr>
          <w:p w14:paraId="784675C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114 (105 - 124)</w:t>
            </w:r>
          </w:p>
        </w:tc>
        <w:tc>
          <w:tcPr>
            <w:tcW w:w="1543" w:type="dxa"/>
            <w:tcBorders>
              <w:top w:val="nil"/>
              <w:left w:val="nil"/>
              <w:bottom w:val="nil"/>
              <w:right w:val="nil"/>
            </w:tcBorders>
            <w:shd w:val="clear" w:color="000000" w:fill="FFFFFF"/>
            <w:noWrap/>
            <w:vAlign w:val="center"/>
            <w:hideMark/>
          </w:tcPr>
          <w:p w14:paraId="4220AE0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124 (114 - 134)</w:t>
            </w:r>
          </w:p>
        </w:tc>
        <w:tc>
          <w:tcPr>
            <w:tcW w:w="253" w:type="dxa"/>
            <w:tcBorders>
              <w:top w:val="nil"/>
              <w:left w:val="nil"/>
              <w:bottom w:val="nil"/>
              <w:right w:val="single" w:sz="4" w:space="0" w:color="D76E7C"/>
            </w:tcBorders>
            <w:shd w:val="clear" w:color="000000" w:fill="FAE5E3"/>
            <w:noWrap/>
            <w:vAlign w:val="center"/>
            <w:hideMark/>
          </w:tcPr>
          <w:p w14:paraId="7AC21E6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78E6B7B"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6BCEBF6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7592139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Systolic blood pressure &lt;90</w:t>
            </w:r>
          </w:p>
        </w:tc>
        <w:tc>
          <w:tcPr>
            <w:tcW w:w="1433" w:type="dxa"/>
            <w:tcBorders>
              <w:top w:val="nil"/>
              <w:left w:val="nil"/>
              <w:bottom w:val="nil"/>
              <w:right w:val="nil"/>
            </w:tcBorders>
            <w:shd w:val="clear" w:color="000000" w:fill="FFFFFF"/>
            <w:noWrap/>
            <w:vAlign w:val="center"/>
            <w:hideMark/>
          </w:tcPr>
          <w:p w14:paraId="00061F7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488 (3·8)</w:t>
            </w:r>
          </w:p>
        </w:tc>
        <w:tc>
          <w:tcPr>
            <w:tcW w:w="1268" w:type="dxa"/>
            <w:tcBorders>
              <w:top w:val="nil"/>
              <w:left w:val="nil"/>
              <w:bottom w:val="nil"/>
              <w:right w:val="nil"/>
            </w:tcBorders>
            <w:shd w:val="clear" w:color="000000" w:fill="FFFFFF"/>
            <w:noWrap/>
            <w:vAlign w:val="center"/>
            <w:hideMark/>
          </w:tcPr>
          <w:p w14:paraId="05F1ADB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93 (5·4)</w:t>
            </w:r>
          </w:p>
        </w:tc>
        <w:tc>
          <w:tcPr>
            <w:tcW w:w="1378" w:type="dxa"/>
            <w:tcBorders>
              <w:top w:val="nil"/>
              <w:left w:val="nil"/>
              <w:bottom w:val="nil"/>
              <w:right w:val="nil"/>
            </w:tcBorders>
            <w:shd w:val="clear" w:color="000000" w:fill="FFFFFF"/>
            <w:noWrap/>
            <w:vAlign w:val="center"/>
            <w:hideMark/>
          </w:tcPr>
          <w:p w14:paraId="23A2E42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140 (5·6)</w:t>
            </w:r>
          </w:p>
        </w:tc>
        <w:tc>
          <w:tcPr>
            <w:tcW w:w="1378" w:type="dxa"/>
            <w:tcBorders>
              <w:top w:val="nil"/>
              <w:left w:val="nil"/>
              <w:bottom w:val="nil"/>
              <w:right w:val="nil"/>
            </w:tcBorders>
            <w:shd w:val="clear" w:color="000000" w:fill="FFFFFF"/>
            <w:noWrap/>
            <w:vAlign w:val="center"/>
            <w:hideMark/>
          </w:tcPr>
          <w:p w14:paraId="3B17B86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108 (3·8)</w:t>
            </w:r>
          </w:p>
        </w:tc>
        <w:tc>
          <w:tcPr>
            <w:tcW w:w="1543" w:type="dxa"/>
            <w:tcBorders>
              <w:top w:val="nil"/>
              <w:left w:val="nil"/>
              <w:bottom w:val="nil"/>
              <w:right w:val="nil"/>
            </w:tcBorders>
            <w:shd w:val="clear" w:color="000000" w:fill="FFFFFF"/>
            <w:noWrap/>
            <w:vAlign w:val="center"/>
            <w:hideMark/>
          </w:tcPr>
          <w:p w14:paraId="18092D7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148 (2·5)</w:t>
            </w:r>
          </w:p>
        </w:tc>
        <w:tc>
          <w:tcPr>
            <w:tcW w:w="253" w:type="dxa"/>
            <w:tcBorders>
              <w:top w:val="nil"/>
              <w:left w:val="nil"/>
              <w:bottom w:val="nil"/>
              <w:right w:val="single" w:sz="4" w:space="0" w:color="D76E7C"/>
            </w:tcBorders>
            <w:shd w:val="clear" w:color="000000" w:fill="FAE5E3"/>
            <w:noWrap/>
            <w:vAlign w:val="center"/>
            <w:hideMark/>
          </w:tcPr>
          <w:p w14:paraId="3321177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AE44980"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4DBDFE16"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0CC978D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Respiratory rate</w:t>
            </w:r>
          </w:p>
        </w:tc>
        <w:tc>
          <w:tcPr>
            <w:tcW w:w="1433" w:type="dxa"/>
            <w:tcBorders>
              <w:top w:val="nil"/>
              <w:left w:val="nil"/>
              <w:bottom w:val="nil"/>
              <w:right w:val="nil"/>
            </w:tcBorders>
            <w:shd w:val="clear" w:color="000000" w:fill="FFFFFF"/>
            <w:noWrap/>
            <w:vAlign w:val="center"/>
            <w:hideMark/>
          </w:tcPr>
          <w:p w14:paraId="282EC58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18 (15 - 20)</w:t>
            </w:r>
          </w:p>
        </w:tc>
        <w:tc>
          <w:tcPr>
            <w:tcW w:w="1268" w:type="dxa"/>
            <w:tcBorders>
              <w:top w:val="nil"/>
              <w:left w:val="nil"/>
              <w:bottom w:val="nil"/>
              <w:right w:val="nil"/>
            </w:tcBorders>
            <w:shd w:val="clear" w:color="000000" w:fill="FFFFFF"/>
            <w:noWrap/>
            <w:vAlign w:val="center"/>
            <w:hideMark/>
          </w:tcPr>
          <w:p w14:paraId="255D711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24 (16 - 30)</w:t>
            </w:r>
          </w:p>
        </w:tc>
        <w:tc>
          <w:tcPr>
            <w:tcW w:w="1378" w:type="dxa"/>
            <w:tcBorders>
              <w:top w:val="nil"/>
              <w:left w:val="nil"/>
              <w:bottom w:val="nil"/>
              <w:right w:val="nil"/>
            </w:tcBorders>
            <w:shd w:val="clear" w:color="000000" w:fill="FFFFFF"/>
            <w:noWrap/>
            <w:vAlign w:val="center"/>
            <w:hideMark/>
          </w:tcPr>
          <w:p w14:paraId="0CC8420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20 (16 - 24)</w:t>
            </w:r>
          </w:p>
        </w:tc>
        <w:tc>
          <w:tcPr>
            <w:tcW w:w="1378" w:type="dxa"/>
            <w:tcBorders>
              <w:top w:val="nil"/>
              <w:left w:val="nil"/>
              <w:bottom w:val="nil"/>
              <w:right w:val="nil"/>
            </w:tcBorders>
            <w:shd w:val="clear" w:color="000000" w:fill="FFFFFF"/>
            <w:noWrap/>
            <w:vAlign w:val="center"/>
            <w:hideMark/>
          </w:tcPr>
          <w:p w14:paraId="799A6CC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18 (16 - 20)</w:t>
            </w:r>
          </w:p>
        </w:tc>
        <w:tc>
          <w:tcPr>
            <w:tcW w:w="1543" w:type="dxa"/>
            <w:tcBorders>
              <w:top w:val="nil"/>
              <w:left w:val="nil"/>
              <w:bottom w:val="nil"/>
              <w:right w:val="nil"/>
            </w:tcBorders>
            <w:shd w:val="clear" w:color="000000" w:fill="FFFFFF"/>
            <w:noWrap/>
            <w:vAlign w:val="center"/>
            <w:hideMark/>
          </w:tcPr>
          <w:p w14:paraId="344CAEE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16 (14 - 20)</w:t>
            </w:r>
          </w:p>
        </w:tc>
        <w:tc>
          <w:tcPr>
            <w:tcW w:w="253" w:type="dxa"/>
            <w:tcBorders>
              <w:top w:val="nil"/>
              <w:left w:val="nil"/>
              <w:bottom w:val="nil"/>
              <w:right w:val="single" w:sz="4" w:space="0" w:color="D76E7C"/>
            </w:tcBorders>
            <w:shd w:val="clear" w:color="000000" w:fill="FAE5E3"/>
            <w:noWrap/>
            <w:vAlign w:val="center"/>
            <w:hideMark/>
          </w:tcPr>
          <w:p w14:paraId="7CDF3AE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7E2700DE"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42E47E5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52D02E2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Respiratory rate &lt;10 or &gt;29</w:t>
            </w:r>
          </w:p>
        </w:tc>
        <w:tc>
          <w:tcPr>
            <w:tcW w:w="1433" w:type="dxa"/>
            <w:tcBorders>
              <w:top w:val="nil"/>
              <w:left w:val="nil"/>
              <w:bottom w:val="nil"/>
              <w:right w:val="nil"/>
            </w:tcBorders>
            <w:shd w:val="clear" w:color="000000" w:fill="FFFFFF"/>
            <w:noWrap/>
            <w:vAlign w:val="center"/>
            <w:hideMark/>
          </w:tcPr>
          <w:p w14:paraId="1787070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1046 (8·1)</w:t>
            </w:r>
          </w:p>
        </w:tc>
        <w:tc>
          <w:tcPr>
            <w:tcW w:w="1268" w:type="dxa"/>
            <w:tcBorders>
              <w:top w:val="nil"/>
              <w:left w:val="nil"/>
              <w:bottom w:val="nil"/>
              <w:right w:val="nil"/>
            </w:tcBorders>
            <w:shd w:val="clear" w:color="000000" w:fill="FFFFFF"/>
            <w:noWrap/>
            <w:vAlign w:val="center"/>
            <w:hideMark/>
          </w:tcPr>
          <w:p w14:paraId="32264DB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521 (30·5)</w:t>
            </w:r>
          </w:p>
        </w:tc>
        <w:tc>
          <w:tcPr>
            <w:tcW w:w="1378" w:type="dxa"/>
            <w:tcBorders>
              <w:top w:val="nil"/>
              <w:left w:val="nil"/>
              <w:bottom w:val="nil"/>
              <w:right w:val="nil"/>
            </w:tcBorders>
            <w:shd w:val="clear" w:color="000000" w:fill="FFFFFF"/>
            <w:noWrap/>
            <w:vAlign w:val="center"/>
            <w:hideMark/>
          </w:tcPr>
          <w:p w14:paraId="028171E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237 (9·6)</w:t>
            </w:r>
          </w:p>
        </w:tc>
        <w:tc>
          <w:tcPr>
            <w:tcW w:w="1378" w:type="dxa"/>
            <w:tcBorders>
              <w:top w:val="nil"/>
              <w:left w:val="nil"/>
              <w:bottom w:val="nil"/>
              <w:right w:val="nil"/>
            </w:tcBorders>
            <w:shd w:val="clear" w:color="000000" w:fill="FFFFFF"/>
            <w:noWrap/>
            <w:vAlign w:val="center"/>
            <w:hideMark/>
          </w:tcPr>
          <w:p w14:paraId="3AFC6D4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102 (3·7)</w:t>
            </w:r>
          </w:p>
        </w:tc>
        <w:tc>
          <w:tcPr>
            <w:tcW w:w="1543" w:type="dxa"/>
            <w:tcBorders>
              <w:top w:val="nil"/>
              <w:left w:val="nil"/>
              <w:bottom w:val="nil"/>
              <w:right w:val="nil"/>
            </w:tcBorders>
            <w:shd w:val="clear" w:color="000000" w:fill="FFFFFF"/>
            <w:noWrap/>
            <w:vAlign w:val="center"/>
            <w:hideMark/>
          </w:tcPr>
          <w:p w14:paraId="00F866D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186 (3·1)</w:t>
            </w:r>
          </w:p>
        </w:tc>
        <w:tc>
          <w:tcPr>
            <w:tcW w:w="253" w:type="dxa"/>
            <w:tcBorders>
              <w:top w:val="nil"/>
              <w:left w:val="nil"/>
              <w:bottom w:val="nil"/>
              <w:right w:val="single" w:sz="4" w:space="0" w:color="D76E7C"/>
            </w:tcBorders>
            <w:shd w:val="clear" w:color="000000" w:fill="FAE5E3"/>
            <w:noWrap/>
            <w:vAlign w:val="center"/>
            <w:hideMark/>
          </w:tcPr>
          <w:p w14:paraId="548E9CE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7925BA40"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95948F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315149E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Heart rate</w:t>
            </w:r>
          </w:p>
        </w:tc>
        <w:tc>
          <w:tcPr>
            <w:tcW w:w="1433" w:type="dxa"/>
            <w:tcBorders>
              <w:top w:val="nil"/>
              <w:left w:val="nil"/>
              <w:bottom w:val="nil"/>
              <w:right w:val="nil"/>
            </w:tcBorders>
            <w:shd w:val="clear" w:color="000000" w:fill="FFFFFF"/>
            <w:noWrap/>
            <w:vAlign w:val="center"/>
            <w:hideMark/>
          </w:tcPr>
          <w:p w14:paraId="168D0DC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93 (80 - 110)</w:t>
            </w:r>
          </w:p>
        </w:tc>
        <w:tc>
          <w:tcPr>
            <w:tcW w:w="1268" w:type="dxa"/>
            <w:tcBorders>
              <w:top w:val="nil"/>
              <w:left w:val="nil"/>
              <w:bottom w:val="nil"/>
              <w:right w:val="nil"/>
            </w:tcBorders>
            <w:shd w:val="clear" w:color="000000" w:fill="FFFFFF"/>
            <w:noWrap/>
            <w:vAlign w:val="center"/>
            <w:hideMark/>
          </w:tcPr>
          <w:p w14:paraId="3C55F2C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120 (98 - 134)</w:t>
            </w:r>
          </w:p>
        </w:tc>
        <w:tc>
          <w:tcPr>
            <w:tcW w:w="1378" w:type="dxa"/>
            <w:tcBorders>
              <w:top w:val="nil"/>
              <w:left w:val="nil"/>
              <w:bottom w:val="nil"/>
              <w:right w:val="nil"/>
            </w:tcBorders>
            <w:shd w:val="clear" w:color="000000" w:fill="FFFFFF"/>
            <w:noWrap/>
            <w:vAlign w:val="center"/>
            <w:hideMark/>
          </w:tcPr>
          <w:p w14:paraId="48502060"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103 (90 - 120)</w:t>
            </w:r>
          </w:p>
        </w:tc>
        <w:tc>
          <w:tcPr>
            <w:tcW w:w="1378" w:type="dxa"/>
            <w:tcBorders>
              <w:top w:val="nil"/>
              <w:left w:val="nil"/>
              <w:bottom w:val="nil"/>
              <w:right w:val="nil"/>
            </w:tcBorders>
            <w:shd w:val="clear" w:color="000000" w:fill="FFFFFF"/>
            <w:noWrap/>
            <w:vAlign w:val="center"/>
            <w:hideMark/>
          </w:tcPr>
          <w:p w14:paraId="44F6D96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92 (82 - 103)</w:t>
            </w:r>
          </w:p>
        </w:tc>
        <w:tc>
          <w:tcPr>
            <w:tcW w:w="1543" w:type="dxa"/>
            <w:tcBorders>
              <w:top w:val="nil"/>
              <w:left w:val="nil"/>
              <w:bottom w:val="nil"/>
              <w:right w:val="nil"/>
            </w:tcBorders>
            <w:shd w:val="clear" w:color="000000" w:fill="FFFFFF"/>
            <w:noWrap/>
            <w:vAlign w:val="center"/>
            <w:hideMark/>
          </w:tcPr>
          <w:p w14:paraId="4CFFAFD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88 (78 - 100)</w:t>
            </w:r>
          </w:p>
        </w:tc>
        <w:tc>
          <w:tcPr>
            <w:tcW w:w="253" w:type="dxa"/>
            <w:tcBorders>
              <w:top w:val="nil"/>
              <w:left w:val="nil"/>
              <w:bottom w:val="nil"/>
              <w:right w:val="single" w:sz="4" w:space="0" w:color="D76E7C"/>
            </w:tcBorders>
            <w:shd w:val="clear" w:color="000000" w:fill="FAE5E3"/>
            <w:noWrap/>
            <w:vAlign w:val="center"/>
            <w:hideMark/>
          </w:tcPr>
          <w:p w14:paraId="0809C05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4529545"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7671CD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09CB2E9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Saturation</w:t>
            </w:r>
          </w:p>
        </w:tc>
        <w:tc>
          <w:tcPr>
            <w:tcW w:w="1433" w:type="dxa"/>
            <w:tcBorders>
              <w:top w:val="nil"/>
              <w:left w:val="nil"/>
              <w:bottom w:val="nil"/>
              <w:right w:val="nil"/>
            </w:tcBorders>
            <w:shd w:val="clear" w:color="000000" w:fill="FFFFFF"/>
            <w:noWrap/>
            <w:vAlign w:val="center"/>
            <w:hideMark/>
          </w:tcPr>
          <w:p w14:paraId="52C81F3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99 (98 - 99)</w:t>
            </w:r>
          </w:p>
        </w:tc>
        <w:tc>
          <w:tcPr>
            <w:tcW w:w="1268" w:type="dxa"/>
            <w:tcBorders>
              <w:top w:val="nil"/>
              <w:left w:val="nil"/>
              <w:bottom w:val="nil"/>
              <w:right w:val="nil"/>
            </w:tcBorders>
            <w:shd w:val="clear" w:color="000000" w:fill="FFFFFF"/>
            <w:noWrap/>
            <w:vAlign w:val="center"/>
            <w:hideMark/>
          </w:tcPr>
          <w:p w14:paraId="626172B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99 (97 - 100)</w:t>
            </w:r>
          </w:p>
        </w:tc>
        <w:tc>
          <w:tcPr>
            <w:tcW w:w="1378" w:type="dxa"/>
            <w:tcBorders>
              <w:top w:val="nil"/>
              <w:left w:val="nil"/>
              <w:bottom w:val="nil"/>
              <w:right w:val="nil"/>
            </w:tcBorders>
            <w:shd w:val="clear" w:color="000000" w:fill="FFFFFF"/>
            <w:noWrap/>
            <w:vAlign w:val="center"/>
            <w:hideMark/>
          </w:tcPr>
          <w:p w14:paraId="4F79CC9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99 (98 - 99)</w:t>
            </w:r>
          </w:p>
        </w:tc>
        <w:tc>
          <w:tcPr>
            <w:tcW w:w="1378" w:type="dxa"/>
            <w:tcBorders>
              <w:top w:val="nil"/>
              <w:left w:val="nil"/>
              <w:bottom w:val="nil"/>
              <w:right w:val="nil"/>
            </w:tcBorders>
            <w:shd w:val="clear" w:color="000000" w:fill="FFFFFF"/>
            <w:noWrap/>
            <w:vAlign w:val="center"/>
            <w:hideMark/>
          </w:tcPr>
          <w:p w14:paraId="0EAB747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99 (98 - 99)</w:t>
            </w:r>
          </w:p>
        </w:tc>
        <w:tc>
          <w:tcPr>
            <w:tcW w:w="1543" w:type="dxa"/>
            <w:tcBorders>
              <w:top w:val="nil"/>
              <w:left w:val="nil"/>
              <w:bottom w:val="nil"/>
              <w:right w:val="nil"/>
            </w:tcBorders>
            <w:shd w:val="clear" w:color="000000" w:fill="FFFFFF"/>
            <w:noWrap/>
            <w:vAlign w:val="center"/>
            <w:hideMark/>
          </w:tcPr>
          <w:p w14:paraId="62A07D8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99 (98 - 99)</w:t>
            </w:r>
          </w:p>
        </w:tc>
        <w:tc>
          <w:tcPr>
            <w:tcW w:w="253" w:type="dxa"/>
            <w:tcBorders>
              <w:top w:val="nil"/>
              <w:left w:val="nil"/>
              <w:bottom w:val="nil"/>
              <w:right w:val="single" w:sz="4" w:space="0" w:color="D76E7C"/>
            </w:tcBorders>
            <w:shd w:val="clear" w:color="000000" w:fill="FAE5E3"/>
            <w:noWrap/>
            <w:vAlign w:val="center"/>
            <w:hideMark/>
          </w:tcPr>
          <w:p w14:paraId="41FCA4F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5E75A38"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F35283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7555CAD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GCS</w:t>
            </w:r>
          </w:p>
        </w:tc>
        <w:tc>
          <w:tcPr>
            <w:tcW w:w="1433" w:type="dxa"/>
            <w:tcBorders>
              <w:top w:val="nil"/>
              <w:left w:val="nil"/>
              <w:bottom w:val="nil"/>
              <w:right w:val="nil"/>
            </w:tcBorders>
            <w:shd w:val="clear" w:color="000000" w:fill="FFFFFF"/>
            <w:noWrap/>
            <w:vAlign w:val="center"/>
            <w:hideMark/>
          </w:tcPr>
          <w:p w14:paraId="775428D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 (15 - 15)</w:t>
            </w:r>
          </w:p>
        </w:tc>
        <w:tc>
          <w:tcPr>
            <w:tcW w:w="1268" w:type="dxa"/>
            <w:tcBorders>
              <w:top w:val="nil"/>
              <w:left w:val="nil"/>
              <w:bottom w:val="nil"/>
              <w:right w:val="nil"/>
            </w:tcBorders>
            <w:shd w:val="clear" w:color="000000" w:fill="FFFFFF"/>
            <w:noWrap/>
            <w:vAlign w:val="center"/>
            <w:hideMark/>
          </w:tcPr>
          <w:p w14:paraId="72AEE47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 (15 - 15)</w:t>
            </w:r>
          </w:p>
        </w:tc>
        <w:tc>
          <w:tcPr>
            <w:tcW w:w="1378" w:type="dxa"/>
            <w:tcBorders>
              <w:top w:val="nil"/>
              <w:left w:val="nil"/>
              <w:bottom w:val="nil"/>
              <w:right w:val="nil"/>
            </w:tcBorders>
            <w:shd w:val="clear" w:color="000000" w:fill="FFFFFF"/>
            <w:noWrap/>
            <w:vAlign w:val="center"/>
            <w:hideMark/>
          </w:tcPr>
          <w:p w14:paraId="3A7FA3E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 (15 - 15)</w:t>
            </w:r>
          </w:p>
        </w:tc>
        <w:tc>
          <w:tcPr>
            <w:tcW w:w="1378" w:type="dxa"/>
            <w:tcBorders>
              <w:top w:val="nil"/>
              <w:left w:val="nil"/>
              <w:bottom w:val="nil"/>
              <w:right w:val="nil"/>
            </w:tcBorders>
            <w:shd w:val="clear" w:color="000000" w:fill="FFFFFF"/>
            <w:noWrap/>
            <w:vAlign w:val="center"/>
            <w:hideMark/>
          </w:tcPr>
          <w:p w14:paraId="4DBF22A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 (15 - 15)</w:t>
            </w:r>
          </w:p>
        </w:tc>
        <w:tc>
          <w:tcPr>
            <w:tcW w:w="1543" w:type="dxa"/>
            <w:tcBorders>
              <w:top w:val="nil"/>
              <w:left w:val="nil"/>
              <w:bottom w:val="nil"/>
              <w:right w:val="nil"/>
            </w:tcBorders>
            <w:shd w:val="clear" w:color="000000" w:fill="FFFFFF"/>
            <w:noWrap/>
            <w:vAlign w:val="center"/>
            <w:hideMark/>
          </w:tcPr>
          <w:p w14:paraId="38A0CBF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 (15 - 15)</w:t>
            </w:r>
          </w:p>
        </w:tc>
        <w:tc>
          <w:tcPr>
            <w:tcW w:w="253" w:type="dxa"/>
            <w:tcBorders>
              <w:top w:val="nil"/>
              <w:left w:val="nil"/>
              <w:bottom w:val="nil"/>
              <w:right w:val="single" w:sz="4" w:space="0" w:color="D76E7C"/>
            </w:tcBorders>
            <w:shd w:val="clear" w:color="000000" w:fill="FAE5E3"/>
            <w:noWrap/>
            <w:vAlign w:val="center"/>
            <w:hideMark/>
          </w:tcPr>
          <w:p w14:paraId="0BBE7DA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6FA3DC18"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77CD50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533" w:type="dxa"/>
            <w:gridSpan w:val="3"/>
            <w:tcBorders>
              <w:top w:val="nil"/>
              <w:left w:val="nil"/>
              <w:bottom w:val="nil"/>
              <w:right w:val="nil"/>
            </w:tcBorders>
            <w:shd w:val="clear" w:color="000000" w:fill="FAE5E3"/>
            <w:noWrap/>
            <w:vAlign w:val="bottom"/>
            <w:hideMark/>
          </w:tcPr>
          <w:p w14:paraId="4B067B90" w14:textId="77777777" w:rsidR="00C56093" w:rsidRPr="00B965CE" w:rsidRDefault="00C56093" w:rsidP="00C56093">
            <w:pPr>
              <w:tabs>
                <w:tab w:val="clear" w:pos="360"/>
                <w:tab w:val="clear" w:pos="9360"/>
              </w:tabs>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Characteristics of suspected injuries</w:t>
            </w:r>
          </w:p>
        </w:tc>
        <w:tc>
          <w:tcPr>
            <w:tcW w:w="1268" w:type="dxa"/>
            <w:tcBorders>
              <w:top w:val="nil"/>
              <w:left w:val="nil"/>
              <w:bottom w:val="nil"/>
              <w:right w:val="nil"/>
            </w:tcBorders>
            <w:shd w:val="clear" w:color="000000" w:fill="FAE5E3"/>
            <w:noWrap/>
            <w:vAlign w:val="center"/>
            <w:hideMark/>
          </w:tcPr>
          <w:p w14:paraId="52BF185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AE5E3"/>
            <w:noWrap/>
            <w:vAlign w:val="center"/>
            <w:hideMark/>
          </w:tcPr>
          <w:p w14:paraId="08163B1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AE5E3"/>
            <w:noWrap/>
            <w:vAlign w:val="center"/>
            <w:hideMark/>
          </w:tcPr>
          <w:p w14:paraId="57E6C27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543" w:type="dxa"/>
            <w:tcBorders>
              <w:top w:val="nil"/>
              <w:left w:val="nil"/>
              <w:bottom w:val="nil"/>
              <w:right w:val="nil"/>
            </w:tcBorders>
            <w:shd w:val="clear" w:color="000000" w:fill="FAE5E3"/>
            <w:noWrap/>
            <w:vAlign w:val="center"/>
            <w:hideMark/>
          </w:tcPr>
          <w:p w14:paraId="4AC0386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53" w:type="dxa"/>
            <w:tcBorders>
              <w:top w:val="nil"/>
              <w:left w:val="nil"/>
              <w:bottom w:val="nil"/>
              <w:right w:val="single" w:sz="4" w:space="0" w:color="D76E7C"/>
            </w:tcBorders>
            <w:shd w:val="clear" w:color="000000" w:fill="FAE5E3"/>
            <w:noWrap/>
            <w:vAlign w:val="center"/>
            <w:hideMark/>
          </w:tcPr>
          <w:p w14:paraId="4B3FF4E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537D7DD"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7C3F872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2C315F9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Head</w:t>
            </w:r>
          </w:p>
        </w:tc>
        <w:tc>
          <w:tcPr>
            <w:tcW w:w="1433" w:type="dxa"/>
            <w:tcBorders>
              <w:top w:val="nil"/>
              <w:left w:val="nil"/>
              <w:bottom w:val="nil"/>
              <w:right w:val="nil"/>
            </w:tcBorders>
            <w:shd w:val="clear" w:color="000000" w:fill="FFFFFF"/>
            <w:noWrap/>
            <w:vAlign w:val="center"/>
            <w:hideMark/>
          </w:tcPr>
          <w:p w14:paraId="7D2D6ED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3683 (28·5)</w:t>
            </w:r>
          </w:p>
        </w:tc>
        <w:tc>
          <w:tcPr>
            <w:tcW w:w="1268" w:type="dxa"/>
            <w:tcBorders>
              <w:top w:val="nil"/>
              <w:left w:val="nil"/>
              <w:bottom w:val="nil"/>
              <w:right w:val="nil"/>
            </w:tcBorders>
            <w:shd w:val="clear" w:color="000000" w:fill="FFFFFF"/>
            <w:noWrap/>
            <w:vAlign w:val="center"/>
            <w:hideMark/>
          </w:tcPr>
          <w:p w14:paraId="5301E40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779 (45·5)</w:t>
            </w:r>
          </w:p>
        </w:tc>
        <w:tc>
          <w:tcPr>
            <w:tcW w:w="1378" w:type="dxa"/>
            <w:tcBorders>
              <w:top w:val="nil"/>
              <w:left w:val="nil"/>
              <w:bottom w:val="nil"/>
              <w:right w:val="nil"/>
            </w:tcBorders>
            <w:shd w:val="clear" w:color="000000" w:fill="FFFFFF"/>
            <w:noWrap/>
            <w:vAlign w:val="center"/>
            <w:hideMark/>
          </w:tcPr>
          <w:p w14:paraId="0A96BE8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1019 (41·1)</w:t>
            </w:r>
          </w:p>
        </w:tc>
        <w:tc>
          <w:tcPr>
            <w:tcW w:w="1378" w:type="dxa"/>
            <w:tcBorders>
              <w:top w:val="nil"/>
              <w:left w:val="nil"/>
              <w:bottom w:val="nil"/>
              <w:right w:val="nil"/>
            </w:tcBorders>
            <w:shd w:val="clear" w:color="000000" w:fill="FFFFFF"/>
            <w:noWrap/>
            <w:vAlign w:val="center"/>
            <w:hideMark/>
          </w:tcPr>
          <w:p w14:paraId="5418524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660 (23·6)</w:t>
            </w:r>
          </w:p>
        </w:tc>
        <w:tc>
          <w:tcPr>
            <w:tcW w:w="1543" w:type="dxa"/>
            <w:tcBorders>
              <w:top w:val="nil"/>
              <w:left w:val="nil"/>
              <w:bottom w:val="nil"/>
              <w:right w:val="nil"/>
            </w:tcBorders>
            <w:shd w:val="clear" w:color="000000" w:fill="FFFFFF"/>
            <w:noWrap/>
            <w:vAlign w:val="center"/>
            <w:hideMark/>
          </w:tcPr>
          <w:p w14:paraId="4418623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1225 (20·7)</w:t>
            </w:r>
          </w:p>
        </w:tc>
        <w:tc>
          <w:tcPr>
            <w:tcW w:w="253" w:type="dxa"/>
            <w:tcBorders>
              <w:top w:val="nil"/>
              <w:left w:val="nil"/>
              <w:bottom w:val="nil"/>
              <w:right w:val="single" w:sz="4" w:space="0" w:color="D76E7C"/>
            </w:tcBorders>
            <w:shd w:val="clear" w:color="000000" w:fill="FAE5E3"/>
            <w:noWrap/>
            <w:vAlign w:val="center"/>
            <w:hideMark/>
          </w:tcPr>
          <w:p w14:paraId="767C2F8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53D4B7F5"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1A60E4F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123CD3F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Thorax</w:t>
            </w:r>
          </w:p>
        </w:tc>
        <w:tc>
          <w:tcPr>
            <w:tcW w:w="1433" w:type="dxa"/>
            <w:tcBorders>
              <w:top w:val="nil"/>
              <w:left w:val="nil"/>
              <w:bottom w:val="nil"/>
              <w:right w:val="nil"/>
            </w:tcBorders>
            <w:shd w:val="clear" w:color="000000" w:fill="FFFFFF"/>
            <w:noWrap/>
            <w:vAlign w:val="center"/>
            <w:hideMark/>
          </w:tcPr>
          <w:p w14:paraId="429C645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218 (1·7)</w:t>
            </w:r>
          </w:p>
        </w:tc>
        <w:tc>
          <w:tcPr>
            <w:tcW w:w="1268" w:type="dxa"/>
            <w:tcBorders>
              <w:top w:val="nil"/>
              <w:left w:val="nil"/>
              <w:bottom w:val="nil"/>
              <w:right w:val="nil"/>
            </w:tcBorders>
            <w:shd w:val="clear" w:color="000000" w:fill="FFFFFF"/>
            <w:noWrap/>
            <w:vAlign w:val="center"/>
            <w:hideMark/>
          </w:tcPr>
          <w:p w14:paraId="04C29E5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 (0·2)</w:t>
            </w:r>
          </w:p>
        </w:tc>
        <w:tc>
          <w:tcPr>
            <w:tcW w:w="1378" w:type="dxa"/>
            <w:tcBorders>
              <w:top w:val="nil"/>
              <w:left w:val="nil"/>
              <w:bottom w:val="nil"/>
              <w:right w:val="nil"/>
            </w:tcBorders>
            <w:shd w:val="clear" w:color="000000" w:fill="FFFFFF"/>
            <w:noWrap/>
            <w:vAlign w:val="center"/>
            <w:hideMark/>
          </w:tcPr>
          <w:p w14:paraId="3940908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19 (0·8)</w:t>
            </w:r>
          </w:p>
        </w:tc>
        <w:tc>
          <w:tcPr>
            <w:tcW w:w="1378" w:type="dxa"/>
            <w:tcBorders>
              <w:top w:val="nil"/>
              <w:left w:val="nil"/>
              <w:bottom w:val="nil"/>
              <w:right w:val="nil"/>
            </w:tcBorders>
            <w:shd w:val="clear" w:color="000000" w:fill="FFFFFF"/>
            <w:noWrap/>
            <w:vAlign w:val="center"/>
            <w:hideMark/>
          </w:tcPr>
          <w:p w14:paraId="7CF52B4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59 (2·1)</w:t>
            </w:r>
          </w:p>
        </w:tc>
        <w:tc>
          <w:tcPr>
            <w:tcW w:w="1543" w:type="dxa"/>
            <w:tcBorders>
              <w:top w:val="nil"/>
              <w:left w:val="nil"/>
              <w:bottom w:val="nil"/>
              <w:right w:val="nil"/>
            </w:tcBorders>
            <w:shd w:val="clear" w:color="000000" w:fill="FFFFFF"/>
            <w:noWrap/>
            <w:vAlign w:val="center"/>
            <w:hideMark/>
          </w:tcPr>
          <w:p w14:paraId="6489873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136 (2·3)</w:t>
            </w:r>
          </w:p>
        </w:tc>
        <w:tc>
          <w:tcPr>
            <w:tcW w:w="253" w:type="dxa"/>
            <w:tcBorders>
              <w:top w:val="nil"/>
              <w:left w:val="nil"/>
              <w:bottom w:val="nil"/>
              <w:right w:val="single" w:sz="4" w:space="0" w:color="D76E7C"/>
            </w:tcBorders>
            <w:shd w:val="clear" w:color="000000" w:fill="FAE5E3"/>
            <w:noWrap/>
            <w:vAlign w:val="center"/>
            <w:hideMark/>
          </w:tcPr>
          <w:p w14:paraId="0B15867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6BD05323"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22A2105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3E59A76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Abdomen</w:t>
            </w:r>
          </w:p>
        </w:tc>
        <w:tc>
          <w:tcPr>
            <w:tcW w:w="1433" w:type="dxa"/>
            <w:tcBorders>
              <w:top w:val="nil"/>
              <w:left w:val="nil"/>
              <w:bottom w:val="nil"/>
              <w:right w:val="nil"/>
            </w:tcBorders>
            <w:shd w:val="clear" w:color="000000" w:fill="FFFFFF"/>
            <w:noWrap/>
            <w:vAlign w:val="center"/>
            <w:hideMark/>
          </w:tcPr>
          <w:p w14:paraId="107722E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263 (2)</w:t>
            </w:r>
          </w:p>
        </w:tc>
        <w:tc>
          <w:tcPr>
            <w:tcW w:w="1268" w:type="dxa"/>
            <w:tcBorders>
              <w:top w:val="nil"/>
              <w:left w:val="nil"/>
              <w:bottom w:val="nil"/>
              <w:right w:val="nil"/>
            </w:tcBorders>
            <w:shd w:val="clear" w:color="000000" w:fill="FFFFFF"/>
            <w:noWrap/>
            <w:vAlign w:val="center"/>
            <w:hideMark/>
          </w:tcPr>
          <w:p w14:paraId="458302F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6 (0·4)</w:t>
            </w:r>
          </w:p>
        </w:tc>
        <w:tc>
          <w:tcPr>
            <w:tcW w:w="1378" w:type="dxa"/>
            <w:tcBorders>
              <w:top w:val="nil"/>
              <w:left w:val="nil"/>
              <w:bottom w:val="nil"/>
              <w:right w:val="nil"/>
            </w:tcBorders>
            <w:shd w:val="clear" w:color="000000" w:fill="FFFFFF"/>
            <w:noWrap/>
            <w:vAlign w:val="center"/>
            <w:hideMark/>
          </w:tcPr>
          <w:p w14:paraId="4E165C2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34 (1·4)</w:t>
            </w:r>
          </w:p>
        </w:tc>
        <w:tc>
          <w:tcPr>
            <w:tcW w:w="1378" w:type="dxa"/>
            <w:tcBorders>
              <w:top w:val="nil"/>
              <w:left w:val="nil"/>
              <w:bottom w:val="nil"/>
              <w:right w:val="nil"/>
            </w:tcBorders>
            <w:shd w:val="clear" w:color="000000" w:fill="FFFFFF"/>
            <w:noWrap/>
            <w:vAlign w:val="center"/>
            <w:hideMark/>
          </w:tcPr>
          <w:p w14:paraId="4ADB3A5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87 (3·1)</w:t>
            </w:r>
          </w:p>
        </w:tc>
        <w:tc>
          <w:tcPr>
            <w:tcW w:w="1543" w:type="dxa"/>
            <w:tcBorders>
              <w:top w:val="nil"/>
              <w:left w:val="nil"/>
              <w:bottom w:val="nil"/>
              <w:right w:val="nil"/>
            </w:tcBorders>
            <w:shd w:val="clear" w:color="000000" w:fill="FFFFFF"/>
            <w:noWrap/>
            <w:vAlign w:val="center"/>
            <w:hideMark/>
          </w:tcPr>
          <w:p w14:paraId="575AB99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136 (2·3)</w:t>
            </w:r>
          </w:p>
        </w:tc>
        <w:tc>
          <w:tcPr>
            <w:tcW w:w="253" w:type="dxa"/>
            <w:tcBorders>
              <w:top w:val="nil"/>
              <w:left w:val="nil"/>
              <w:bottom w:val="nil"/>
              <w:right w:val="single" w:sz="4" w:space="0" w:color="D76E7C"/>
            </w:tcBorders>
            <w:shd w:val="clear" w:color="000000" w:fill="FAE5E3"/>
            <w:noWrap/>
            <w:vAlign w:val="center"/>
            <w:hideMark/>
          </w:tcPr>
          <w:p w14:paraId="4E8F558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7D815B8F"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21249A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02A10AF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Extremities</w:t>
            </w:r>
          </w:p>
        </w:tc>
        <w:tc>
          <w:tcPr>
            <w:tcW w:w="1433" w:type="dxa"/>
            <w:tcBorders>
              <w:top w:val="nil"/>
              <w:left w:val="nil"/>
              <w:bottom w:val="nil"/>
              <w:right w:val="nil"/>
            </w:tcBorders>
            <w:shd w:val="clear" w:color="000000" w:fill="FFFFFF"/>
            <w:noWrap/>
            <w:vAlign w:val="center"/>
            <w:hideMark/>
          </w:tcPr>
          <w:p w14:paraId="772DE05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3780 (29·3)</w:t>
            </w:r>
          </w:p>
        </w:tc>
        <w:tc>
          <w:tcPr>
            <w:tcW w:w="1268" w:type="dxa"/>
            <w:tcBorders>
              <w:top w:val="nil"/>
              <w:left w:val="nil"/>
              <w:bottom w:val="nil"/>
              <w:right w:val="nil"/>
            </w:tcBorders>
            <w:shd w:val="clear" w:color="000000" w:fill="FFFFFF"/>
            <w:noWrap/>
            <w:vAlign w:val="center"/>
            <w:hideMark/>
          </w:tcPr>
          <w:p w14:paraId="3604888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55 (3·2)</w:t>
            </w:r>
          </w:p>
        </w:tc>
        <w:tc>
          <w:tcPr>
            <w:tcW w:w="1378" w:type="dxa"/>
            <w:tcBorders>
              <w:top w:val="nil"/>
              <w:left w:val="nil"/>
              <w:bottom w:val="nil"/>
              <w:right w:val="nil"/>
            </w:tcBorders>
            <w:shd w:val="clear" w:color="000000" w:fill="FFFFFF"/>
            <w:noWrap/>
            <w:vAlign w:val="center"/>
            <w:hideMark/>
          </w:tcPr>
          <w:p w14:paraId="66F69DD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370 (14·9)</w:t>
            </w:r>
          </w:p>
        </w:tc>
        <w:tc>
          <w:tcPr>
            <w:tcW w:w="1378" w:type="dxa"/>
            <w:tcBorders>
              <w:top w:val="nil"/>
              <w:left w:val="nil"/>
              <w:bottom w:val="nil"/>
              <w:right w:val="nil"/>
            </w:tcBorders>
            <w:shd w:val="clear" w:color="000000" w:fill="FFFFFF"/>
            <w:noWrap/>
            <w:vAlign w:val="center"/>
            <w:hideMark/>
          </w:tcPr>
          <w:p w14:paraId="1E1282D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908 (32·4)</w:t>
            </w:r>
          </w:p>
        </w:tc>
        <w:tc>
          <w:tcPr>
            <w:tcW w:w="1543" w:type="dxa"/>
            <w:tcBorders>
              <w:top w:val="nil"/>
              <w:left w:val="nil"/>
              <w:bottom w:val="nil"/>
              <w:right w:val="nil"/>
            </w:tcBorders>
            <w:shd w:val="clear" w:color="000000" w:fill="FFFFFF"/>
            <w:noWrap/>
            <w:vAlign w:val="center"/>
            <w:hideMark/>
          </w:tcPr>
          <w:p w14:paraId="4733743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2447 (41·3)</w:t>
            </w:r>
          </w:p>
        </w:tc>
        <w:tc>
          <w:tcPr>
            <w:tcW w:w="253" w:type="dxa"/>
            <w:tcBorders>
              <w:top w:val="nil"/>
              <w:left w:val="nil"/>
              <w:bottom w:val="nil"/>
              <w:right w:val="single" w:sz="4" w:space="0" w:color="D76E7C"/>
            </w:tcBorders>
            <w:shd w:val="clear" w:color="000000" w:fill="FAE5E3"/>
            <w:noWrap/>
            <w:vAlign w:val="center"/>
            <w:hideMark/>
          </w:tcPr>
          <w:p w14:paraId="1BFE153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7BB9A3E6"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66A28910" w14:textId="77777777" w:rsidR="00C56093" w:rsidRPr="00B965CE" w:rsidRDefault="00C56093" w:rsidP="00C56093">
            <w:pPr>
              <w:tabs>
                <w:tab w:val="clear" w:pos="360"/>
                <w:tab w:val="clear" w:pos="9360"/>
              </w:tabs>
              <w:rPr>
                <w:rFonts w:ascii="Calibri" w:hAnsi="Calibri" w:cs="Calibri"/>
                <w:b/>
                <w:bCs/>
                <w:i/>
                <w:iCs/>
                <w:color w:val="000000"/>
                <w:sz w:val="16"/>
                <w:szCs w:val="16"/>
                <w:lang w:val="en-GB" w:eastAsia="en-GB"/>
              </w:rPr>
            </w:pPr>
            <w:r w:rsidRPr="00B965CE">
              <w:rPr>
                <w:rFonts w:ascii="Calibri" w:hAnsi="Calibri" w:cs="Calibri"/>
                <w:b/>
                <w:bCs/>
                <w:i/>
                <w:iCs/>
                <w:color w:val="000000"/>
                <w:sz w:val="16"/>
                <w:szCs w:val="16"/>
                <w:lang w:val="en-GB" w:eastAsia="en-GB"/>
              </w:rPr>
              <w:t> </w:t>
            </w:r>
          </w:p>
        </w:tc>
        <w:tc>
          <w:tcPr>
            <w:tcW w:w="2100" w:type="dxa"/>
            <w:gridSpan w:val="2"/>
            <w:tcBorders>
              <w:top w:val="nil"/>
              <w:left w:val="nil"/>
              <w:bottom w:val="nil"/>
              <w:right w:val="nil"/>
            </w:tcBorders>
            <w:shd w:val="clear" w:color="000000" w:fill="FAE5E3"/>
            <w:noWrap/>
            <w:vAlign w:val="bottom"/>
            <w:hideMark/>
          </w:tcPr>
          <w:p w14:paraId="04711E6E" w14:textId="77777777" w:rsidR="00C56093" w:rsidRPr="00B965CE" w:rsidRDefault="00C56093" w:rsidP="00C56093">
            <w:pPr>
              <w:tabs>
                <w:tab w:val="clear" w:pos="360"/>
                <w:tab w:val="clear" w:pos="9360"/>
              </w:tabs>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Mechanism of injury</w:t>
            </w:r>
          </w:p>
        </w:tc>
        <w:tc>
          <w:tcPr>
            <w:tcW w:w="1433" w:type="dxa"/>
            <w:tcBorders>
              <w:top w:val="nil"/>
              <w:left w:val="nil"/>
              <w:bottom w:val="nil"/>
              <w:right w:val="nil"/>
            </w:tcBorders>
            <w:shd w:val="clear" w:color="000000" w:fill="FAE5E3"/>
            <w:noWrap/>
            <w:vAlign w:val="center"/>
            <w:hideMark/>
          </w:tcPr>
          <w:p w14:paraId="02A91FD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268" w:type="dxa"/>
            <w:tcBorders>
              <w:top w:val="nil"/>
              <w:left w:val="nil"/>
              <w:bottom w:val="nil"/>
              <w:right w:val="nil"/>
            </w:tcBorders>
            <w:shd w:val="clear" w:color="000000" w:fill="FAE5E3"/>
            <w:noWrap/>
            <w:vAlign w:val="center"/>
            <w:hideMark/>
          </w:tcPr>
          <w:p w14:paraId="2D37C96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AE5E3"/>
            <w:noWrap/>
            <w:vAlign w:val="center"/>
            <w:hideMark/>
          </w:tcPr>
          <w:p w14:paraId="5035909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AE5E3"/>
            <w:noWrap/>
            <w:vAlign w:val="center"/>
            <w:hideMark/>
          </w:tcPr>
          <w:p w14:paraId="31F9C9F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543" w:type="dxa"/>
            <w:tcBorders>
              <w:top w:val="nil"/>
              <w:left w:val="nil"/>
              <w:bottom w:val="nil"/>
              <w:right w:val="nil"/>
            </w:tcBorders>
            <w:shd w:val="clear" w:color="000000" w:fill="FAE5E3"/>
            <w:noWrap/>
            <w:vAlign w:val="center"/>
            <w:hideMark/>
          </w:tcPr>
          <w:p w14:paraId="56C647B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53" w:type="dxa"/>
            <w:tcBorders>
              <w:top w:val="nil"/>
              <w:left w:val="nil"/>
              <w:bottom w:val="nil"/>
              <w:right w:val="single" w:sz="4" w:space="0" w:color="D76E7C"/>
            </w:tcBorders>
            <w:shd w:val="clear" w:color="000000" w:fill="FAE5E3"/>
            <w:noWrap/>
            <w:vAlign w:val="center"/>
            <w:hideMark/>
          </w:tcPr>
          <w:p w14:paraId="0FBA5E20"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5FD1B45A"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1BD1AA3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557AC23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Falls</w:t>
            </w:r>
          </w:p>
        </w:tc>
        <w:tc>
          <w:tcPr>
            <w:tcW w:w="1433" w:type="dxa"/>
            <w:tcBorders>
              <w:top w:val="nil"/>
              <w:left w:val="nil"/>
              <w:bottom w:val="nil"/>
              <w:right w:val="nil"/>
            </w:tcBorders>
            <w:shd w:val="clear" w:color="000000" w:fill="FFFFFF"/>
            <w:noWrap/>
            <w:vAlign w:val="center"/>
            <w:hideMark/>
          </w:tcPr>
          <w:p w14:paraId="6178819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6492 (50·3)</w:t>
            </w:r>
          </w:p>
        </w:tc>
        <w:tc>
          <w:tcPr>
            <w:tcW w:w="1268" w:type="dxa"/>
            <w:tcBorders>
              <w:top w:val="nil"/>
              <w:left w:val="nil"/>
              <w:bottom w:val="nil"/>
              <w:right w:val="nil"/>
            </w:tcBorders>
            <w:shd w:val="clear" w:color="000000" w:fill="FFFFFF"/>
            <w:noWrap/>
            <w:vAlign w:val="center"/>
            <w:hideMark/>
          </w:tcPr>
          <w:p w14:paraId="6710ECC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1122 (65·6)</w:t>
            </w:r>
          </w:p>
        </w:tc>
        <w:tc>
          <w:tcPr>
            <w:tcW w:w="1378" w:type="dxa"/>
            <w:tcBorders>
              <w:top w:val="nil"/>
              <w:left w:val="nil"/>
              <w:bottom w:val="nil"/>
              <w:right w:val="nil"/>
            </w:tcBorders>
            <w:shd w:val="clear" w:color="000000" w:fill="FFFFFF"/>
            <w:noWrap/>
            <w:vAlign w:val="center"/>
            <w:hideMark/>
          </w:tcPr>
          <w:p w14:paraId="0F5957F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1508 (60·9)</w:t>
            </w:r>
          </w:p>
        </w:tc>
        <w:tc>
          <w:tcPr>
            <w:tcW w:w="1378" w:type="dxa"/>
            <w:tcBorders>
              <w:top w:val="nil"/>
              <w:left w:val="nil"/>
              <w:bottom w:val="nil"/>
              <w:right w:val="nil"/>
            </w:tcBorders>
            <w:shd w:val="clear" w:color="000000" w:fill="FFFFFF"/>
            <w:noWrap/>
            <w:vAlign w:val="center"/>
            <w:hideMark/>
          </w:tcPr>
          <w:p w14:paraId="7190F40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1505 (53·8)</w:t>
            </w:r>
          </w:p>
        </w:tc>
        <w:tc>
          <w:tcPr>
            <w:tcW w:w="1543" w:type="dxa"/>
            <w:tcBorders>
              <w:top w:val="nil"/>
              <w:left w:val="nil"/>
              <w:bottom w:val="nil"/>
              <w:right w:val="nil"/>
            </w:tcBorders>
            <w:shd w:val="clear" w:color="000000" w:fill="FFFFFF"/>
            <w:noWrap/>
            <w:vAlign w:val="center"/>
            <w:hideMark/>
          </w:tcPr>
          <w:p w14:paraId="60EF759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2357 (39·8)</w:t>
            </w:r>
          </w:p>
        </w:tc>
        <w:tc>
          <w:tcPr>
            <w:tcW w:w="253" w:type="dxa"/>
            <w:tcBorders>
              <w:top w:val="nil"/>
              <w:left w:val="nil"/>
              <w:bottom w:val="nil"/>
              <w:right w:val="single" w:sz="4" w:space="0" w:color="D76E7C"/>
            </w:tcBorders>
            <w:shd w:val="clear" w:color="000000" w:fill="FAE5E3"/>
            <w:noWrap/>
            <w:vAlign w:val="center"/>
            <w:hideMark/>
          </w:tcPr>
          <w:p w14:paraId="5D7EAD7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43E14BE"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0B00BFC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36CA226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03961BC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&gt;3 meters</w:t>
            </w:r>
          </w:p>
        </w:tc>
        <w:tc>
          <w:tcPr>
            <w:tcW w:w="1433" w:type="dxa"/>
            <w:tcBorders>
              <w:top w:val="nil"/>
              <w:left w:val="nil"/>
              <w:bottom w:val="nil"/>
              <w:right w:val="nil"/>
            </w:tcBorders>
            <w:shd w:val="clear" w:color="000000" w:fill="FFFFFF"/>
            <w:noWrap/>
            <w:vAlign w:val="center"/>
            <w:hideMark/>
          </w:tcPr>
          <w:p w14:paraId="30B4D67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140 (1·1)</w:t>
            </w:r>
          </w:p>
        </w:tc>
        <w:tc>
          <w:tcPr>
            <w:tcW w:w="1268" w:type="dxa"/>
            <w:tcBorders>
              <w:top w:val="nil"/>
              <w:left w:val="nil"/>
              <w:bottom w:val="nil"/>
              <w:right w:val="nil"/>
            </w:tcBorders>
            <w:shd w:val="clear" w:color="000000" w:fill="FFFFFF"/>
            <w:noWrap/>
            <w:vAlign w:val="center"/>
            <w:hideMark/>
          </w:tcPr>
          <w:p w14:paraId="24949B6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 (0·6)</w:t>
            </w:r>
          </w:p>
        </w:tc>
        <w:tc>
          <w:tcPr>
            <w:tcW w:w="1378" w:type="dxa"/>
            <w:tcBorders>
              <w:top w:val="nil"/>
              <w:left w:val="nil"/>
              <w:bottom w:val="nil"/>
              <w:right w:val="nil"/>
            </w:tcBorders>
            <w:shd w:val="clear" w:color="000000" w:fill="FFFFFF"/>
            <w:noWrap/>
            <w:vAlign w:val="center"/>
            <w:hideMark/>
          </w:tcPr>
          <w:p w14:paraId="74198D4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35 (1·4)</w:t>
            </w:r>
          </w:p>
        </w:tc>
        <w:tc>
          <w:tcPr>
            <w:tcW w:w="1378" w:type="dxa"/>
            <w:tcBorders>
              <w:top w:val="nil"/>
              <w:left w:val="nil"/>
              <w:bottom w:val="nil"/>
              <w:right w:val="nil"/>
            </w:tcBorders>
            <w:shd w:val="clear" w:color="000000" w:fill="FFFFFF"/>
            <w:noWrap/>
            <w:vAlign w:val="center"/>
            <w:hideMark/>
          </w:tcPr>
          <w:p w14:paraId="134E1A7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48 (1·7)</w:t>
            </w:r>
          </w:p>
        </w:tc>
        <w:tc>
          <w:tcPr>
            <w:tcW w:w="1543" w:type="dxa"/>
            <w:tcBorders>
              <w:top w:val="nil"/>
              <w:left w:val="nil"/>
              <w:bottom w:val="nil"/>
              <w:right w:val="nil"/>
            </w:tcBorders>
            <w:shd w:val="clear" w:color="000000" w:fill="FFFFFF"/>
            <w:noWrap/>
            <w:vAlign w:val="center"/>
            <w:hideMark/>
          </w:tcPr>
          <w:p w14:paraId="36590A5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47 (0·8)</w:t>
            </w:r>
          </w:p>
        </w:tc>
        <w:tc>
          <w:tcPr>
            <w:tcW w:w="253" w:type="dxa"/>
            <w:tcBorders>
              <w:top w:val="nil"/>
              <w:left w:val="nil"/>
              <w:bottom w:val="nil"/>
              <w:right w:val="single" w:sz="4" w:space="0" w:color="D76E7C"/>
            </w:tcBorders>
            <w:shd w:val="clear" w:color="000000" w:fill="FAE5E3"/>
            <w:noWrap/>
            <w:vAlign w:val="center"/>
            <w:hideMark/>
          </w:tcPr>
          <w:p w14:paraId="10EE624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BF2A5B2"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7CAE7EA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4D3DF7B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5D558EC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 times body length</w:t>
            </w:r>
          </w:p>
        </w:tc>
        <w:tc>
          <w:tcPr>
            <w:tcW w:w="1433" w:type="dxa"/>
            <w:tcBorders>
              <w:top w:val="nil"/>
              <w:left w:val="nil"/>
              <w:bottom w:val="nil"/>
              <w:right w:val="nil"/>
            </w:tcBorders>
            <w:shd w:val="clear" w:color="000000" w:fill="FFFFFF"/>
            <w:noWrap/>
            <w:vAlign w:val="center"/>
            <w:hideMark/>
          </w:tcPr>
          <w:p w14:paraId="3653844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218 (1·7)</w:t>
            </w:r>
          </w:p>
        </w:tc>
        <w:tc>
          <w:tcPr>
            <w:tcW w:w="1268" w:type="dxa"/>
            <w:tcBorders>
              <w:top w:val="nil"/>
              <w:left w:val="nil"/>
              <w:bottom w:val="nil"/>
              <w:right w:val="nil"/>
            </w:tcBorders>
            <w:shd w:val="clear" w:color="000000" w:fill="FFFFFF"/>
            <w:noWrap/>
            <w:vAlign w:val="center"/>
            <w:hideMark/>
          </w:tcPr>
          <w:p w14:paraId="3D0711D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152 (8·9)</w:t>
            </w:r>
          </w:p>
        </w:tc>
        <w:tc>
          <w:tcPr>
            <w:tcW w:w="1378" w:type="dxa"/>
            <w:tcBorders>
              <w:top w:val="nil"/>
              <w:left w:val="nil"/>
              <w:bottom w:val="nil"/>
              <w:right w:val="nil"/>
            </w:tcBorders>
            <w:shd w:val="clear" w:color="000000" w:fill="FFFFFF"/>
            <w:noWrap/>
            <w:vAlign w:val="center"/>
            <w:hideMark/>
          </w:tcPr>
          <w:p w14:paraId="5343D10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34 (1·4)</w:t>
            </w:r>
          </w:p>
        </w:tc>
        <w:tc>
          <w:tcPr>
            <w:tcW w:w="1378" w:type="dxa"/>
            <w:tcBorders>
              <w:top w:val="nil"/>
              <w:left w:val="nil"/>
              <w:bottom w:val="nil"/>
              <w:right w:val="nil"/>
            </w:tcBorders>
            <w:shd w:val="clear" w:color="000000" w:fill="FFFFFF"/>
            <w:noWrap/>
            <w:vAlign w:val="center"/>
            <w:hideMark/>
          </w:tcPr>
          <w:p w14:paraId="6BB6B94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22 (0·8)</w:t>
            </w:r>
          </w:p>
        </w:tc>
        <w:tc>
          <w:tcPr>
            <w:tcW w:w="1543" w:type="dxa"/>
            <w:tcBorders>
              <w:top w:val="nil"/>
              <w:left w:val="nil"/>
              <w:bottom w:val="nil"/>
              <w:right w:val="nil"/>
            </w:tcBorders>
            <w:shd w:val="clear" w:color="000000" w:fill="FFFFFF"/>
            <w:noWrap/>
            <w:vAlign w:val="center"/>
            <w:hideMark/>
          </w:tcPr>
          <w:p w14:paraId="5BEFD54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 (0·2)</w:t>
            </w:r>
          </w:p>
        </w:tc>
        <w:tc>
          <w:tcPr>
            <w:tcW w:w="253" w:type="dxa"/>
            <w:tcBorders>
              <w:top w:val="nil"/>
              <w:left w:val="nil"/>
              <w:bottom w:val="nil"/>
              <w:right w:val="single" w:sz="4" w:space="0" w:color="D76E7C"/>
            </w:tcBorders>
            <w:shd w:val="clear" w:color="000000" w:fill="FAE5E3"/>
            <w:noWrap/>
            <w:vAlign w:val="center"/>
            <w:hideMark/>
          </w:tcPr>
          <w:p w14:paraId="1AD5ED0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84468BE"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46CB5F1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030B4BB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Fall from stairs</w:t>
            </w:r>
          </w:p>
        </w:tc>
        <w:tc>
          <w:tcPr>
            <w:tcW w:w="1433" w:type="dxa"/>
            <w:tcBorders>
              <w:top w:val="nil"/>
              <w:left w:val="nil"/>
              <w:bottom w:val="nil"/>
              <w:right w:val="nil"/>
            </w:tcBorders>
            <w:shd w:val="clear" w:color="000000" w:fill="FFFFFF"/>
            <w:noWrap/>
            <w:vAlign w:val="center"/>
            <w:hideMark/>
          </w:tcPr>
          <w:p w14:paraId="6363C5C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1042 (8·1)</w:t>
            </w:r>
          </w:p>
        </w:tc>
        <w:tc>
          <w:tcPr>
            <w:tcW w:w="1268" w:type="dxa"/>
            <w:tcBorders>
              <w:top w:val="nil"/>
              <w:left w:val="nil"/>
              <w:bottom w:val="nil"/>
              <w:right w:val="nil"/>
            </w:tcBorders>
            <w:shd w:val="clear" w:color="000000" w:fill="FFFFFF"/>
            <w:noWrap/>
            <w:vAlign w:val="center"/>
            <w:hideMark/>
          </w:tcPr>
          <w:p w14:paraId="05A8370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349 (20·4)</w:t>
            </w:r>
          </w:p>
        </w:tc>
        <w:tc>
          <w:tcPr>
            <w:tcW w:w="1378" w:type="dxa"/>
            <w:tcBorders>
              <w:top w:val="nil"/>
              <w:left w:val="nil"/>
              <w:bottom w:val="nil"/>
              <w:right w:val="nil"/>
            </w:tcBorders>
            <w:shd w:val="clear" w:color="000000" w:fill="FFFFFF"/>
            <w:noWrap/>
            <w:vAlign w:val="center"/>
            <w:hideMark/>
          </w:tcPr>
          <w:p w14:paraId="21539AB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441 (17·8)</w:t>
            </w:r>
          </w:p>
        </w:tc>
        <w:tc>
          <w:tcPr>
            <w:tcW w:w="1378" w:type="dxa"/>
            <w:tcBorders>
              <w:top w:val="nil"/>
              <w:left w:val="nil"/>
              <w:bottom w:val="nil"/>
              <w:right w:val="nil"/>
            </w:tcBorders>
            <w:shd w:val="clear" w:color="000000" w:fill="FFFFFF"/>
            <w:noWrap/>
            <w:vAlign w:val="center"/>
            <w:hideMark/>
          </w:tcPr>
          <w:p w14:paraId="1F63983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114 (4·1)</w:t>
            </w:r>
          </w:p>
        </w:tc>
        <w:tc>
          <w:tcPr>
            <w:tcW w:w="1543" w:type="dxa"/>
            <w:tcBorders>
              <w:top w:val="nil"/>
              <w:left w:val="nil"/>
              <w:bottom w:val="nil"/>
              <w:right w:val="nil"/>
            </w:tcBorders>
            <w:shd w:val="clear" w:color="000000" w:fill="FFFFFF"/>
            <w:noWrap/>
            <w:vAlign w:val="center"/>
            <w:hideMark/>
          </w:tcPr>
          <w:p w14:paraId="4AD3CDE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138 (2·3)</w:t>
            </w:r>
          </w:p>
        </w:tc>
        <w:tc>
          <w:tcPr>
            <w:tcW w:w="253" w:type="dxa"/>
            <w:tcBorders>
              <w:top w:val="nil"/>
              <w:left w:val="nil"/>
              <w:bottom w:val="nil"/>
              <w:right w:val="single" w:sz="4" w:space="0" w:color="D76E7C"/>
            </w:tcBorders>
            <w:shd w:val="clear" w:color="000000" w:fill="FAE5E3"/>
            <w:noWrap/>
            <w:vAlign w:val="center"/>
            <w:hideMark/>
          </w:tcPr>
          <w:p w14:paraId="3A8FC34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7A9B2BA9"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3731FF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629DD92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Motor vehicle incident</w:t>
            </w:r>
          </w:p>
        </w:tc>
        <w:tc>
          <w:tcPr>
            <w:tcW w:w="1433" w:type="dxa"/>
            <w:tcBorders>
              <w:top w:val="nil"/>
              <w:left w:val="nil"/>
              <w:bottom w:val="nil"/>
              <w:right w:val="nil"/>
            </w:tcBorders>
            <w:shd w:val="clear" w:color="000000" w:fill="FFFFFF"/>
            <w:noWrap/>
            <w:vAlign w:val="center"/>
            <w:hideMark/>
          </w:tcPr>
          <w:p w14:paraId="5CA0EDF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2023 (15·7)</w:t>
            </w:r>
          </w:p>
        </w:tc>
        <w:tc>
          <w:tcPr>
            <w:tcW w:w="1268" w:type="dxa"/>
            <w:tcBorders>
              <w:top w:val="nil"/>
              <w:left w:val="nil"/>
              <w:bottom w:val="nil"/>
              <w:right w:val="nil"/>
            </w:tcBorders>
            <w:shd w:val="clear" w:color="000000" w:fill="FFFFFF"/>
            <w:noWrap/>
            <w:vAlign w:val="center"/>
            <w:hideMark/>
          </w:tcPr>
          <w:p w14:paraId="24D5B7B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87 (5·1)</w:t>
            </w:r>
          </w:p>
        </w:tc>
        <w:tc>
          <w:tcPr>
            <w:tcW w:w="1378" w:type="dxa"/>
            <w:tcBorders>
              <w:top w:val="nil"/>
              <w:left w:val="nil"/>
              <w:bottom w:val="nil"/>
              <w:right w:val="nil"/>
            </w:tcBorders>
            <w:shd w:val="clear" w:color="000000" w:fill="FFFFFF"/>
            <w:noWrap/>
            <w:vAlign w:val="center"/>
            <w:hideMark/>
          </w:tcPr>
          <w:p w14:paraId="35F55D3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297 (12)</w:t>
            </w:r>
          </w:p>
        </w:tc>
        <w:tc>
          <w:tcPr>
            <w:tcW w:w="1378" w:type="dxa"/>
            <w:tcBorders>
              <w:top w:val="nil"/>
              <w:left w:val="nil"/>
              <w:bottom w:val="nil"/>
              <w:right w:val="nil"/>
            </w:tcBorders>
            <w:shd w:val="clear" w:color="000000" w:fill="FFFFFF"/>
            <w:noWrap/>
            <w:vAlign w:val="center"/>
            <w:hideMark/>
          </w:tcPr>
          <w:p w14:paraId="2105E53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470 (16·8)</w:t>
            </w:r>
          </w:p>
        </w:tc>
        <w:tc>
          <w:tcPr>
            <w:tcW w:w="1543" w:type="dxa"/>
            <w:tcBorders>
              <w:top w:val="nil"/>
              <w:left w:val="nil"/>
              <w:bottom w:val="nil"/>
              <w:right w:val="nil"/>
            </w:tcBorders>
            <w:shd w:val="clear" w:color="000000" w:fill="FFFFFF"/>
            <w:noWrap/>
            <w:vAlign w:val="center"/>
            <w:hideMark/>
          </w:tcPr>
          <w:p w14:paraId="7A38425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1169 (19·7)</w:t>
            </w:r>
          </w:p>
        </w:tc>
        <w:tc>
          <w:tcPr>
            <w:tcW w:w="253" w:type="dxa"/>
            <w:tcBorders>
              <w:top w:val="nil"/>
              <w:left w:val="nil"/>
              <w:bottom w:val="nil"/>
              <w:right w:val="single" w:sz="4" w:space="0" w:color="D76E7C"/>
            </w:tcBorders>
            <w:shd w:val="clear" w:color="000000" w:fill="FAE5E3"/>
            <w:noWrap/>
            <w:vAlign w:val="center"/>
            <w:hideMark/>
          </w:tcPr>
          <w:p w14:paraId="5B55834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D926C0E"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2DE6FAE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1134BB0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Bicycle incident</w:t>
            </w:r>
          </w:p>
        </w:tc>
        <w:tc>
          <w:tcPr>
            <w:tcW w:w="1433" w:type="dxa"/>
            <w:tcBorders>
              <w:top w:val="nil"/>
              <w:left w:val="nil"/>
              <w:bottom w:val="nil"/>
              <w:right w:val="nil"/>
            </w:tcBorders>
            <w:shd w:val="clear" w:color="000000" w:fill="FFFFFF"/>
            <w:noWrap/>
            <w:vAlign w:val="center"/>
            <w:hideMark/>
          </w:tcPr>
          <w:p w14:paraId="2EF8A59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2464 (19·1)</w:t>
            </w:r>
          </w:p>
        </w:tc>
        <w:tc>
          <w:tcPr>
            <w:tcW w:w="1268" w:type="dxa"/>
            <w:tcBorders>
              <w:top w:val="nil"/>
              <w:left w:val="nil"/>
              <w:bottom w:val="nil"/>
              <w:right w:val="nil"/>
            </w:tcBorders>
            <w:shd w:val="clear" w:color="000000" w:fill="FFFFFF"/>
            <w:noWrap/>
            <w:vAlign w:val="center"/>
            <w:hideMark/>
          </w:tcPr>
          <w:p w14:paraId="13F61AE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74 (4·3)</w:t>
            </w:r>
          </w:p>
        </w:tc>
        <w:tc>
          <w:tcPr>
            <w:tcW w:w="1378" w:type="dxa"/>
            <w:tcBorders>
              <w:top w:val="nil"/>
              <w:left w:val="nil"/>
              <w:bottom w:val="nil"/>
              <w:right w:val="nil"/>
            </w:tcBorders>
            <w:shd w:val="clear" w:color="000000" w:fill="FFFFFF"/>
            <w:noWrap/>
            <w:vAlign w:val="center"/>
            <w:hideMark/>
          </w:tcPr>
          <w:p w14:paraId="6371EEF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308 (12·4)</w:t>
            </w:r>
          </w:p>
        </w:tc>
        <w:tc>
          <w:tcPr>
            <w:tcW w:w="1378" w:type="dxa"/>
            <w:tcBorders>
              <w:top w:val="nil"/>
              <w:left w:val="nil"/>
              <w:bottom w:val="nil"/>
              <w:right w:val="nil"/>
            </w:tcBorders>
            <w:shd w:val="clear" w:color="000000" w:fill="FFFFFF"/>
            <w:noWrap/>
            <w:vAlign w:val="center"/>
            <w:hideMark/>
          </w:tcPr>
          <w:p w14:paraId="24E99A0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466 (16·6)</w:t>
            </w:r>
          </w:p>
        </w:tc>
        <w:tc>
          <w:tcPr>
            <w:tcW w:w="1543" w:type="dxa"/>
            <w:tcBorders>
              <w:top w:val="nil"/>
              <w:left w:val="nil"/>
              <w:bottom w:val="nil"/>
              <w:right w:val="nil"/>
            </w:tcBorders>
            <w:shd w:val="clear" w:color="000000" w:fill="FFFFFF"/>
            <w:noWrap/>
            <w:vAlign w:val="center"/>
            <w:hideMark/>
          </w:tcPr>
          <w:p w14:paraId="30C5E02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1616 (27·3)</w:t>
            </w:r>
          </w:p>
        </w:tc>
        <w:tc>
          <w:tcPr>
            <w:tcW w:w="253" w:type="dxa"/>
            <w:tcBorders>
              <w:top w:val="nil"/>
              <w:left w:val="nil"/>
              <w:bottom w:val="nil"/>
              <w:right w:val="single" w:sz="4" w:space="0" w:color="D76E7C"/>
            </w:tcBorders>
            <w:shd w:val="clear" w:color="000000" w:fill="FAE5E3"/>
            <w:noWrap/>
            <w:vAlign w:val="center"/>
            <w:hideMark/>
          </w:tcPr>
          <w:p w14:paraId="3234C5B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17FA368"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654815B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1977373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Pedestrian vs auto</w:t>
            </w:r>
          </w:p>
        </w:tc>
        <w:tc>
          <w:tcPr>
            <w:tcW w:w="1433" w:type="dxa"/>
            <w:tcBorders>
              <w:top w:val="nil"/>
              <w:left w:val="nil"/>
              <w:bottom w:val="nil"/>
              <w:right w:val="nil"/>
            </w:tcBorders>
            <w:shd w:val="clear" w:color="000000" w:fill="FFFFFF"/>
            <w:noWrap/>
            <w:vAlign w:val="center"/>
            <w:hideMark/>
          </w:tcPr>
          <w:p w14:paraId="0D8E62B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399 (3·1)</w:t>
            </w:r>
          </w:p>
        </w:tc>
        <w:tc>
          <w:tcPr>
            <w:tcW w:w="1268" w:type="dxa"/>
            <w:tcBorders>
              <w:top w:val="nil"/>
              <w:left w:val="nil"/>
              <w:bottom w:val="nil"/>
              <w:right w:val="nil"/>
            </w:tcBorders>
            <w:shd w:val="clear" w:color="000000" w:fill="FFFFFF"/>
            <w:noWrap/>
            <w:vAlign w:val="center"/>
            <w:hideMark/>
          </w:tcPr>
          <w:p w14:paraId="2A6D0A1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 (0·6)</w:t>
            </w:r>
          </w:p>
        </w:tc>
        <w:tc>
          <w:tcPr>
            <w:tcW w:w="1378" w:type="dxa"/>
            <w:tcBorders>
              <w:top w:val="nil"/>
              <w:left w:val="nil"/>
              <w:bottom w:val="nil"/>
              <w:right w:val="nil"/>
            </w:tcBorders>
            <w:shd w:val="clear" w:color="000000" w:fill="FFFFFF"/>
            <w:noWrap/>
            <w:vAlign w:val="center"/>
            <w:hideMark/>
          </w:tcPr>
          <w:p w14:paraId="34294D3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110 (4·4)</w:t>
            </w:r>
          </w:p>
        </w:tc>
        <w:tc>
          <w:tcPr>
            <w:tcW w:w="1378" w:type="dxa"/>
            <w:tcBorders>
              <w:top w:val="nil"/>
              <w:left w:val="nil"/>
              <w:bottom w:val="nil"/>
              <w:right w:val="nil"/>
            </w:tcBorders>
            <w:shd w:val="clear" w:color="000000" w:fill="FFFFFF"/>
            <w:noWrap/>
            <w:vAlign w:val="center"/>
            <w:hideMark/>
          </w:tcPr>
          <w:p w14:paraId="2F83A1D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157 (5·6)</w:t>
            </w:r>
          </w:p>
        </w:tc>
        <w:tc>
          <w:tcPr>
            <w:tcW w:w="1543" w:type="dxa"/>
            <w:tcBorders>
              <w:top w:val="nil"/>
              <w:left w:val="nil"/>
              <w:bottom w:val="nil"/>
              <w:right w:val="nil"/>
            </w:tcBorders>
            <w:shd w:val="clear" w:color="000000" w:fill="FFFFFF"/>
            <w:noWrap/>
            <w:vAlign w:val="center"/>
            <w:hideMark/>
          </w:tcPr>
          <w:p w14:paraId="67E4F97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121 (2)</w:t>
            </w:r>
          </w:p>
        </w:tc>
        <w:tc>
          <w:tcPr>
            <w:tcW w:w="253" w:type="dxa"/>
            <w:tcBorders>
              <w:top w:val="nil"/>
              <w:left w:val="nil"/>
              <w:bottom w:val="nil"/>
              <w:right w:val="single" w:sz="4" w:space="0" w:color="D76E7C"/>
            </w:tcBorders>
            <w:shd w:val="clear" w:color="000000" w:fill="FAE5E3"/>
            <w:noWrap/>
            <w:vAlign w:val="center"/>
            <w:hideMark/>
          </w:tcPr>
          <w:p w14:paraId="564433A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5831837B"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68AC96A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401CAEF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Bicycle vs auto</w:t>
            </w:r>
          </w:p>
        </w:tc>
        <w:tc>
          <w:tcPr>
            <w:tcW w:w="1433" w:type="dxa"/>
            <w:tcBorders>
              <w:top w:val="nil"/>
              <w:left w:val="nil"/>
              <w:bottom w:val="nil"/>
              <w:right w:val="nil"/>
            </w:tcBorders>
            <w:shd w:val="clear" w:color="000000" w:fill="FFFFFF"/>
            <w:noWrap/>
            <w:vAlign w:val="center"/>
            <w:hideMark/>
          </w:tcPr>
          <w:p w14:paraId="2771A80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773 (6)</w:t>
            </w:r>
          </w:p>
        </w:tc>
        <w:tc>
          <w:tcPr>
            <w:tcW w:w="1268" w:type="dxa"/>
            <w:tcBorders>
              <w:top w:val="nil"/>
              <w:left w:val="nil"/>
              <w:bottom w:val="nil"/>
              <w:right w:val="nil"/>
            </w:tcBorders>
            <w:shd w:val="clear" w:color="000000" w:fill="FFFFFF"/>
            <w:noWrap/>
            <w:vAlign w:val="center"/>
            <w:hideMark/>
          </w:tcPr>
          <w:p w14:paraId="4E46F98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 (0·4)</w:t>
            </w:r>
          </w:p>
        </w:tc>
        <w:tc>
          <w:tcPr>
            <w:tcW w:w="1378" w:type="dxa"/>
            <w:tcBorders>
              <w:top w:val="nil"/>
              <w:left w:val="nil"/>
              <w:bottom w:val="nil"/>
              <w:right w:val="nil"/>
            </w:tcBorders>
            <w:shd w:val="clear" w:color="000000" w:fill="FFFFFF"/>
            <w:noWrap/>
            <w:vAlign w:val="center"/>
            <w:hideMark/>
          </w:tcPr>
          <w:p w14:paraId="13DF1DE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42 (1·7)</w:t>
            </w:r>
          </w:p>
        </w:tc>
        <w:tc>
          <w:tcPr>
            <w:tcW w:w="1378" w:type="dxa"/>
            <w:tcBorders>
              <w:top w:val="nil"/>
              <w:left w:val="nil"/>
              <w:bottom w:val="nil"/>
              <w:right w:val="nil"/>
            </w:tcBorders>
            <w:shd w:val="clear" w:color="000000" w:fill="FFFFFF"/>
            <w:noWrap/>
            <w:vAlign w:val="center"/>
            <w:hideMark/>
          </w:tcPr>
          <w:p w14:paraId="718B4F2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117 (4·2)</w:t>
            </w:r>
          </w:p>
        </w:tc>
        <w:tc>
          <w:tcPr>
            <w:tcW w:w="1543" w:type="dxa"/>
            <w:tcBorders>
              <w:top w:val="nil"/>
              <w:left w:val="nil"/>
              <w:bottom w:val="nil"/>
              <w:right w:val="nil"/>
            </w:tcBorders>
            <w:shd w:val="clear" w:color="000000" w:fill="FFFFFF"/>
            <w:noWrap/>
            <w:vAlign w:val="center"/>
            <w:hideMark/>
          </w:tcPr>
          <w:p w14:paraId="08679CE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607 (10·2)</w:t>
            </w:r>
          </w:p>
        </w:tc>
        <w:tc>
          <w:tcPr>
            <w:tcW w:w="253" w:type="dxa"/>
            <w:tcBorders>
              <w:top w:val="nil"/>
              <w:left w:val="nil"/>
              <w:bottom w:val="nil"/>
              <w:right w:val="single" w:sz="4" w:space="0" w:color="D76E7C"/>
            </w:tcBorders>
            <w:shd w:val="clear" w:color="000000" w:fill="FAE5E3"/>
            <w:noWrap/>
            <w:vAlign w:val="center"/>
            <w:hideMark/>
          </w:tcPr>
          <w:p w14:paraId="09FA08D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0B682417"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7E8DF70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274B80B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Burns</w:t>
            </w:r>
          </w:p>
        </w:tc>
        <w:tc>
          <w:tcPr>
            <w:tcW w:w="1433" w:type="dxa"/>
            <w:tcBorders>
              <w:top w:val="nil"/>
              <w:left w:val="nil"/>
              <w:bottom w:val="nil"/>
              <w:right w:val="nil"/>
            </w:tcBorders>
            <w:shd w:val="clear" w:color="000000" w:fill="FFFFFF"/>
            <w:noWrap/>
            <w:vAlign w:val="center"/>
            <w:hideMark/>
          </w:tcPr>
          <w:p w14:paraId="1696DCC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478 (3·7)</w:t>
            </w:r>
          </w:p>
        </w:tc>
        <w:tc>
          <w:tcPr>
            <w:tcW w:w="1268" w:type="dxa"/>
            <w:tcBorders>
              <w:top w:val="nil"/>
              <w:left w:val="nil"/>
              <w:bottom w:val="nil"/>
              <w:right w:val="nil"/>
            </w:tcBorders>
            <w:shd w:val="clear" w:color="000000" w:fill="FFFFFF"/>
            <w:noWrap/>
            <w:vAlign w:val="center"/>
            <w:hideMark/>
          </w:tcPr>
          <w:p w14:paraId="349FA8E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218 (12·7)</w:t>
            </w:r>
          </w:p>
        </w:tc>
        <w:tc>
          <w:tcPr>
            <w:tcW w:w="1378" w:type="dxa"/>
            <w:tcBorders>
              <w:top w:val="nil"/>
              <w:left w:val="nil"/>
              <w:bottom w:val="nil"/>
              <w:right w:val="nil"/>
            </w:tcBorders>
            <w:shd w:val="clear" w:color="000000" w:fill="FFFFFF"/>
            <w:noWrap/>
            <w:vAlign w:val="center"/>
            <w:hideMark/>
          </w:tcPr>
          <w:p w14:paraId="6C1EDEF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100 (4)</w:t>
            </w:r>
          </w:p>
        </w:tc>
        <w:tc>
          <w:tcPr>
            <w:tcW w:w="1378" w:type="dxa"/>
            <w:tcBorders>
              <w:top w:val="nil"/>
              <w:left w:val="nil"/>
              <w:bottom w:val="nil"/>
              <w:right w:val="nil"/>
            </w:tcBorders>
            <w:shd w:val="clear" w:color="000000" w:fill="FFFFFF"/>
            <w:noWrap/>
            <w:vAlign w:val="center"/>
            <w:hideMark/>
          </w:tcPr>
          <w:p w14:paraId="775C5CA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72 (2·6)</w:t>
            </w:r>
          </w:p>
        </w:tc>
        <w:tc>
          <w:tcPr>
            <w:tcW w:w="1543" w:type="dxa"/>
            <w:tcBorders>
              <w:top w:val="nil"/>
              <w:left w:val="nil"/>
              <w:bottom w:val="nil"/>
              <w:right w:val="nil"/>
            </w:tcBorders>
            <w:shd w:val="clear" w:color="000000" w:fill="FFFFFF"/>
            <w:noWrap/>
            <w:vAlign w:val="center"/>
            <w:hideMark/>
          </w:tcPr>
          <w:p w14:paraId="2D5C6CD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88 (1·5)</w:t>
            </w:r>
          </w:p>
        </w:tc>
        <w:tc>
          <w:tcPr>
            <w:tcW w:w="253" w:type="dxa"/>
            <w:tcBorders>
              <w:top w:val="nil"/>
              <w:left w:val="nil"/>
              <w:bottom w:val="nil"/>
              <w:right w:val="single" w:sz="4" w:space="0" w:color="D76E7C"/>
            </w:tcBorders>
            <w:shd w:val="clear" w:color="000000" w:fill="FAE5E3"/>
            <w:noWrap/>
            <w:vAlign w:val="center"/>
            <w:hideMark/>
          </w:tcPr>
          <w:p w14:paraId="4DC7F75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AE65E33"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53D404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09D7A6E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Suffocation</w:t>
            </w:r>
          </w:p>
        </w:tc>
        <w:tc>
          <w:tcPr>
            <w:tcW w:w="1433" w:type="dxa"/>
            <w:tcBorders>
              <w:top w:val="nil"/>
              <w:left w:val="nil"/>
              <w:bottom w:val="nil"/>
              <w:right w:val="nil"/>
            </w:tcBorders>
            <w:shd w:val="clear" w:color="000000" w:fill="FFFFFF"/>
            <w:noWrap/>
            <w:vAlign w:val="center"/>
            <w:hideMark/>
          </w:tcPr>
          <w:p w14:paraId="312BC8B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133 (1)</w:t>
            </w:r>
          </w:p>
        </w:tc>
        <w:tc>
          <w:tcPr>
            <w:tcW w:w="1268" w:type="dxa"/>
            <w:tcBorders>
              <w:top w:val="nil"/>
              <w:left w:val="nil"/>
              <w:bottom w:val="nil"/>
              <w:right w:val="nil"/>
            </w:tcBorders>
            <w:shd w:val="clear" w:color="000000" w:fill="FFFFFF"/>
            <w:noWrap/>
            <w:vAlign w:val="center"/>
            <w:hideMark/>
          </w:tcPr>
          <w:p w14:paraId="77BFB63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71 (4·1)</w:t>
            </w:r>
          </w:p>
        </w:tc>
        <w:tc>
          <w:tcPr>
            <w:tcW w:w="1378" w:type="dxa"/>
            <w:tcBorders>
              <w:top w:val="nil"/>
              <w:left w:val="nil"/>
              <w:bottom w:val="nil"/>
              <w:right w:val="nil"/>
            </w:tcBorders>
            <w:shd w:val="clear" w:color="000000" w:fill="FFFFFF"/>
            <w:noWrap/>
            <w:vAlign w:val="center"/>
            <w:hideMark/>
          </w:tcPr>
          <w:p w14:paraId="10BD925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45 (1·8)</w:t>
            </w:r>
          </w:p>
        </w:tc>
        <w:tc>
          <w:tcPr>
            <w:tcW w:w="1378" w:type="dxa"/>
            <w:tcBorders>
              <w:top w:val="nil"/>
              <w:left w:val="nil"/>
              <w:bottom w:val="nil"/>
              <w:right w:val="nil"/>
            </w:tcBorders>
            <w:shd w:val="clear" w:color="000000" w:fill="FFFFFF"/>
            <w:noWrap/>
            <w:vAlign w:val="center"/>
            <w:hideMark/>
          </w:tcPr>
          <w:p w14:paraId="53A3653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6 (0·2)</w:t>
            </w:r>
          </w:p>
        </w:tc>
        <w:tc>
          <w:tcPr>
            <w:tcW w:w="1543" w:type="dxa"/>
            <w:tcBorders>
              <w:top w:val="nil"/>
              <w:left w:val="nil"/>
              <w:bottom w:val="nil"/>
              <w:right w:val="nil"/>
            </w:tcBorders>
            <w:shd w:val="clear" w:color="000000" w:fill="FFFFFF"/>
            <w:noWrap/>
            <w:vAlign w:val="center"/>
            <w:hideMark/>
          </w:tcPr>
          <w:p w14:paraId="3E6F2B3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 (0·2)</w:t>
            </w:r>
          </w:p>
        </w:tc>
        <w:tc>
          <w:tcPr>
            <w:tcW w:w="253" w:type="dxa"/>
            <w:tcBorders>
              <w:top w:val="nil"/>
              <w:left w:val="nil"/>
              <w:bottom w:val="nil"/>
              <w:right w:val="single" w:sz="4" w:space="0" w:color="D76E7C"/>
            </w:tcBorders>
            <w:shd w:val="clear" w:color="000000" w:fill="FAE5E3"/>
            <w:noWrap/>
            <w:vAlign w:val="center"/>
            <w:hideMark/>
          </w:tcPr>
          <w:p w14:paraId="49D9282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6C42A146"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62B891E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5DC35BA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Submersion</w:t>
            </w:r>
          </w:p>
        </w:tc>
        <w:tc>
          <w:tcPr>
            <w:tcW w:w="1433" w:type="dxa"/>
            <w:tcBorders>
              <w:top w:val="nil"/>
              <w:left w:val="nil"/>
              <w:bottom w:val="nil"/>
              <w:right w:val="nil"/>
            </w:tcBorders>
            <w:shd w:val="clear" w:color="000000" w:fill="FFFFFF"/>
            <w:noWrap/>
            <w:vAlign w:val="center"/>
            <w:hideMark/>
          </w:tcPr>
          <w:p w14:paraId="2A9F3F9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75 (0·6)</w:t>
            </w:r>
          </w:p>
        </w:tc>
        <w:tc>
          <w:tcPr>
            <w:tcW w:w="1268" w:type="dxa"/>
            <w:tcBorders>
              <w:top w:val="nil"/>
              <w:left w:val="nil"/>
              <w:bottom w:val="nil"/>
              <w:right w:val="nil"/>
            </w:tcBorders>
            <w:shd w:val="clear" w:color="000000" w:fill="FFFFFF"/>
            <w:noWrap/>
            <w:vAlign w:val="center"/>
            <w:hideMark/>
          </w:tcPr>
          <w:p w14:paraId="3A56CF8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17 (1)</w:t>
            </w:r>
          </w:p>
        </w:tc>
        <w:tc>
          <w:tcPr>
            <w:tcW w:w="1378" w:type="dxa"/>
            <w:tcBorders>
              <w:top w:val="nil"/>
              <w:left w:val="nil"/>
              <w:bottom w:val="nil"/>
              <w:right w:val="nil"/>
            </w:tcBorders>
            <w:shd w:val="clear" w:color="000000" w:fill="FFFFFF"/>
            <w:noWrap/>
            <w:vAlign w:val="center"/>
            <w:hideMark/>
          </w:tcPr>
          <w:p w14:paraId="2F655CA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34 (1·4)</w:t>
            </w:r>
          </w:p>
        </w:tc>
        <w:tc>
          <w:tcPr>
            <w:tcW w:w="1378" w:type="dxa"/>
            <w:tcBorders>
              <w:top w:val="nil"/>
              <w:left w:val="nil"/>
              <w:bottom w:val="nil"/>
              <w:right w:val="nil"/>
            </w:tcBorders>
            <w:shd w:val="clear" w:color="000000" w:fill="FFFFFF"/>
            <w:noWrap/>
            <w:vAlign w:val="center"/>
            <w:hideMark/>
          </w:tcPr>
          <w:p w14:paraId="5EA0DD0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 (0·4)</w:t>
            </w:r>
          </w:p>
        </w:tc>
        <w:tc>
          <w:tcPr>
            <w:tcW w:w="1543" w:type="dxa"/>
            <w:tcBorders>
              <w:top w:val="nil"/>
              <w:left w:val="nil"/>
              <w:bottom w:val="nil"/>
              <w:right w:val="nil"/>
            </w:tcBorders>
            <w:shd w:val="clear" w:color="000000" w:fill="FFFFFF"/>
            <w:noWrap/>
            <w:vAlign w:val="center"/>
            <w:hideMark/>
          </w:tcPr>
          <w:p w14:paraId="5C4CCF6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14 (0·2)</w:t>
            </w:r>
          </w:p>
        </w:tc>
        <w:tc>
          <w:tcPr>
            <w:tcW w:w="253" w:type="dxa"/>
            <w:tcBorders>
              <w:top w:val="nil"/>
              <w:left w:val="nil"/>
              <w:bottom w:val="nil"/>
              <w:right w:val="single" w:sz="4" w:space="0" w:color="D76E7C"/>
            </w:tcBorders>
            <w:shd w:val="clear" w:color="000000" w:fill="FAE5E3"/>
            <w:noWrap/>
            <w:vAlign w:val="center"/>
            <w:hideMark/>
          </w:tcPr>
          <w:p w14:paraId="09BE800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8852793"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5331E99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3CDC67E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Sport related</w:t>
            </w:r>
          </w:p>
        </w:tc>
        <w:tc>
          <w:tcPr>
            <w:tcW w:w="1433" w:type="dxa"/>
            <w:tcBorders>
              <w:top w:val="nil"/>
              <w:left w:val="nil"/>
              <w:bottom w:val="nil"/>
              <w:right w:val="nil"/>
            </w:tcBorders>
            <w:shd w:val="clear" w:color="000000" w:fill="FFFFFF"/>
            <w:noWrap/>
            <w:vAlign w:val="center"/>
            <w:hideMark/>
          </w:tcPr>
          <w:p w14:paraId="6E8A0AE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2688 (20·8)</w:t>
            </w:r>
          </w:p>
        </w:tc>
        <w:tc>
          <w:tcPr>
            <w:tcW w:w="1268" w:type="dxa"/>
            <w:tcBorders>
              <w:top w:val="nil"/>
              <w:left w:val="nil"/>
              <w:bottom w:val="nil"/>
              <w:right w:val="nil"/>
            </w:tcBorders>
            <w:shd w:val="clear" w:color="000000" w:fill="FFFFFF"/>
            <w:noWrap/>
            <w:vAlign w:val="center"/>
            <w:hideMark/>
          </w:tcPr>
          <w:p w14:paraId="40D092B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 (0·4)</w:t>
            </w:r>
          </w:p>
        </w:tc>
        <w:tc>
          <w:tcPr>
            <w:tcW w:w="1378" w:type="dxa"/>
            <w:tcBorders>
              <w:top w:val="nil"/>
              <w:left w:val="nil"/>
              <w:bottom w:val="nil"/>
              <w:right w:val="nil"/>
            </w:tcBorders>
            <w:shd w:val="clear" w:color="000000" w:fill="FFFFFF"/>
            <w:noWrap/>
            <w:vAlign w:val="center"/>
            <w:hideMark/>
          </w:tcPr>
          <w:p w14:paraId="1C9A224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85 (3·4)</w:t>
            </w:r>
          </w:p>
        </w:tc>
        <w:tc>
          <w:tcPr>
            <w:tcW w:w="1378" w:type="dxa"/>
            <w:tcBorders>
              <w:top w:val="nil"/>
              <w:left w:val="nil"/>
              <w:bottom w:val="nil"/>
              <w:right w:val="nil"/>
            </w:tcBorders>
            <w:shd w:val="clear" w:color="000000" w:fill="FFFFFF"/>
            <w:noWrap/>
            <w:vAlign w:val="center"/>
            <w:hideMark/>
          </w:tcPr>
          <w:p w14:paraId="6021811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592 (21·1)</w:t>
            </w:r>
          </w:p>
        </w:tc>
        <w:tc>
          <w:tcPr>
            <w:tcW w:w="1543" w:type="dxa"/>
            <w:tcBorders>
              <w:top w:val="nil"/>
              <w:left w:val="nil"/>
              <w:bottom w:val="nil"/>
              <w:right w:val="nil"/>
            </w:tcBorders>
            <w:shd w:val="clear" w:color="000000" w:fill="FFFFFF"/>
            <w:noWrap/>
            <w:vAlign w:val="center"/>
            <w:hideMark/>
          </w:tcPr>
          <w:p w14:paraId="006228E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2004 (33·8)</w:t>
            </w:r>
          </w:p>
        </w:tc>
        <w:tc>
          <w:tcPr>
            <w:tcW w:w="253" w:type="dxa"/>
            <w:tcBorders>
              <w:top w:val="nil"/>
              <w:left w:val="nil"/>
              <w:bottom w:val="nil"/>
              <w:right w:val="single" w:sz="4" w:space="0" w:color="D76E7C"/>
            </w:tcBorders>
            <w:shd w:val="clear" w:color="000000" w:fill="FAE5E3"/>
            <w:noWrap/>
            <w:vAlign w:val="center"/>
            <w:hideMark/>
          </w:tcPr>
          <w:p w14:paraId="50C7B55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720717E"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474BE72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45EF9836"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Violence</w:t>
            </w:r>
          </w:p>
        </w:tc>
        <w:tc>
          <w:tcPr>
            <w:tcW w:w="1433" w:type="dxa"/>
            <w:tcBorders>
              <w:top w:val="nil"/>
              <w:left w:val="nil"/>
              <w:bottom w:val="nil"/>
              <w:right w:val="nil"/>
            </w:tcBorders>
            <w:shd w:val="clear" w:color="000000" w:fill="FFFFFF"/>
            <w:noWrap/>
            <w:vAlign w:val="center"/>
            <w:hideMark/>
          </w:tcPr>
          <w:p w14:paraId="13AF2FA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214 (1·7)</w:t>
            </w:r>
          </w:p>
        </w:tc>
        <w:tc>
          <w:tcPr>
            <w:tcW w:w="1268" w:type="dxa"/>
            <w:tcBorders>
              <w:top w:val="nil"/>
              <w:left w:val="nil"/>
              <w:bottom w:val="nil"/>
              <w:right w:val="nil"/>
            </w:tcBorders>
            <w:shd w:val="clear" w:color="000000" w:fill="FFFFFF"/>
            <w:noWrap/>
            <w:vAlign w:val="center"/>
            <w:hideMark/>
          </w:tcPr>
          <w:p w14:paraId="42C4D47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6 (0·4)</w:t>
            </w:r>
          </w:p>
        </w:tc>
        <w:tc>
          <w:tcPr>
            <w:tcW w:w="1378" w:type="dxa"/>
            <w:tcBorders>
              <w:top w:val="nil"/>
              <w:left w:val="nil"/>
              <w:bottom w:val="nil"/>
              <w:right w:val="nil"/>
            </w:tcBorders>
            <w:shd w:val="clear" w:color="000000" w:fill="FFFFFF"/>
            <w:noWrap/>
            <w:vAlign w:val="center"/>
            <w:hideMark/>
          </w:tcPr>
          <w:p w14:paraId="1416CFA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 (0·4)</w:t>
            </w:r>
          </w:p>
        </w:tc>
        <w:tc>
          <w:tcPr>
            <w:tcW w:w="1378" w:type="dxa"/>
            <w:tcBorders>
              <w:top w:val="nil"/>
              <w:left w:val="nil"/>
              <w:bottom w:val="nil"/>
              <w:right w:val="nil"/>
            </w:tcBorders>
            <w:shd w:val="clear" w:color="000000" w:fill="FFFFFF"/>
            <w:noWrap/>
            <w:vAlign w:val="center"/>
            <w:hideMark/>
          </w:tcPr>
          <w:p w14:paraId="4A2973B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19 (0·7)</w:t>
            </w:r>
          </w:p>
        </w:tc>
        <w:tc>
          <w:tcPr>
            <w:tcW w:w="1543" w:type="dxa"/>
            <w:tcBorders>
              <w:top w:val="nil"/>
              <w:left w:val="nil"/>
              <w:bottom w:val="nil"/>
              <w:right w:val="nil"/>
            </w:tcBorders>
            <w:shd w:val="clear" w:color="000000" w:fill="FFFFFF"/>
            <w:noWrap/>
            <w:vAlign w:val="center"/>
            <w:hideMark/>
          </w:tcPr>
          <w:p w14:paraId="33490DD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179 (3)</w:t>
            </w:r>
          </w:p>
        </w:tc>
        <w:tc>
          <w:tcPr>
            <w:tcW w:w="253" w:type="dxa"/>
            <w:tcBorders>
              <w:top w:val="nil"/>
              <w:left w:val="nil"/>
              <w:bottom w:val="nil"/>
              <w:right w:val="single" w:sz="4" w:space="0" w:color="D76E7C"/>
            </w:tcBorders>
            <w:shd w:val="clear" w:color="000000" w:fill="FAE5E3"/>
            <w:noWrap/>
            <w:vAlign w:val="center"/>
            <w:hideMark/>
          </w:tcPr>
          <w:p w14:paraId="14A4F38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9D18335"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52AEBF9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AE5E3"/>
            <w:noWrap/>
            <w:vAlign w:val="bottom"/>
            <w:hideMark/>
          </w:tcPr>
          <w:p w14:paraId="14FA103B" w14:textId="77777777" w:rsidR="00C56093" w:rsidRPr="00B965CE" w:rsidRDefault="00C56093" w:rsidP="00C56093">
            <w:pPr>
              <w:tabs>
                <w:tab w:val="clear" w:pos="360"/>
                <w:tab w:val="clear" w:pos="9360"/>
              </w:tabs>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Outcomes</w:t>
            </w:r>
          </w:p>
        </w:tc>
        <w:tc>
          <w:tcPr>
            <w:tcW w:w="1433" w:type="dxa"/>
            <w:tcBorders>
              <w:top w:val="nil"/>
              <w:left w:val="nil"/>
              <w:bottom w:val="nil"/>
              <w:right w:val="nil"/>
            </w:tcBorders>
            <w:shd w:val="clear" w:color="000000" w:fill="FAE5E3"/>
            <w:noWrap/>
            <w:vAlign w:val="center"/>
            <w:hideMark/>
          </w:tcPr>
          <w:p w14:paraId="584D564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268" w:type="dxa"/>
            <w:tcBorders>
              <w:top w:val="nil"/>
              <w:left w:val="nil"/>
              <w:bottom w:val="nil"/>
              <w:right w:val="nil"/>
            </w:tcBorders>
            <w:shd w:val="clear" w:color="000000" w:fill="FAE5E3"/>
            <w:noWrap/>
            <w:vAlign w:val="center"/>
            <w:hideMark/>
          </w:tcPr>
          <w:p w14:paraId="29F3365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AE5E3"/>
            <w:noWrap/>
            <w:vAlign w:val="center"/>
            <w:hideMark/>
          </w:tcPr>
          <w:p w14:paraId="72784D9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AE5E3"/>
            <w:noWrap/>
            <w:vAlign w:val="center"/>
            <w:hideMark/>
          </w:tcPr>
          <w:p w14:paraId="0C459D9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543" w:type="dxa"/>
            <w:tcBorders>
              <w:top w:val="nil"/>
              <w:left w:val="nil"/>
              <w:bottom w:val="nil"/>
              <w:right w:val="nil"/>
            </w:tcBorders>
            <w:shd w:val="clear" w:color="000000" w:fill="FAE5E3"/>
            <w:noWrap/>
            <w:vAlign w:val="center"/>
            <w:hideMark/>
          </w:tcPr>
          <w:p w14:paraId="65BB1D3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53" w:type="dxa"/>
            <w:tcBorders>
              <w:top w:val="nil"/>
              <w:left w:val="nil"/>
              <w:bottom w:val="nil"/>
              <w:right w:val="single" w:sz="4" w:space="0" w:color="D76E7C"/>
            </w:tcBorders>
            <w:shd w:val="clear" w:color="000000" w:fill="FAE5E3"/>
            <w:noWrap/>
            <w:vAlign w:val="center"/>
            <w:hideMark/>
          </w:tcPr>
          <w:p w14:paraId="565BC64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6254647C"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15A348B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3428903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In-hospital stay</w:t>
            </w:r>
          </w:p>
        </w:tc>
        <w:tc>
          <w:tcPr>
            <w:tcW w:w="1433" w:type="dxa"/>
            <w:tcBorders>
              <w:top w:val="nil"/>
              <w:left w:val="nil"/>
              <w:bottom w:val="nil"/>
              <w:right w:val="nil"/>
            </w:tcBorders>
            <w:shd w:val="clear" w:color="000000" w:fill="FFFFFF"/>
            <w:noWrap/>
            <w:vAlign w:val="center"/>
            <w:hideMark/>
          </w:tcPr>
          <w:p w14:paraId="133210C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4091 (31·7)</w:t>
            </w:r>
          </w:p>
        </w:tc>
        <w:tc>
          <w:tcPr>
            <w:tcW w:w="1268" w:type="dxa"/>
            <w:tcBorders>
              <w:top w:val="nil"/>
              <w:left w:val="nil"/>
              <w:bottom w:val="nil"/>
              <w:right w:val="nil"/>
            </w:tcBorders>
            <w:shd w:val="clear" w:color="000000" w:fill="FFFFFF"/>
            <w:noWrap/>
            <w:vAlign w:val="center"/>
            <w:hideMark/>
          </w:tcPr>
          <w:p w14:paraId="02BAB15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893 (52·2)</w:t>
            </w:r>
          </w:p>
        </w:tc>
        <w:tc>
          <w:tcPr>
            <w:tcW w:w="1378" w:type="dxa"/>
            <w:tcBorders>
              <w:top w:val="nil"/>
              <w:left w:val="nil"/>
              <w:bottom w:val="nil"/>
              <w:right w:val="nil"/>
            </w:tcBorders>
            <w:shd w:val="clear" w:color="000000" w:fill="FFFFFF"/>
            <w:noWrap/>
            <w:vAlign w:val="center"/>
            <w:hideMark/>
          </w:tcPr>
          <w:p w14:paraId="4F31DA3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1050 (42·4)</w:t>
            </w:r>
          </w:p>
        </w:tc>
        <w:tc>
          <w:tcPr>
            <w:tcW w:w="1378" w:type="dxa"/>
            <w:tcBorders>
              <w:top w:val="nil"/>
              <w:left w:val="nil"/>
              <w:bottom w:val="nil"/>
              <w:right w:val="nil"/>
            </w:tcBorders>
            <w:shd w:val="clear" w:color="000000" w:fill="FFFFFF"/>
            <w:noWrap/>
            <w:vAlign w:val="center"/>
            <w:hideMark/>
          </w:tcPr>
          <w:p w14:paraId="468CCBF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901 (32·2)</w:t>
            </w:r>
          </w:p>
        </w:tc>
        <w:tc>
          <w:tcPr>
            <w:tcW w:w="1543" w:type="dxa"/>
            <w:tcBorders>
              <w:top w:val="nil"/>
              <w:left w:val="nil"/>
              <w:bottom w:val="nil"/>
              <w:right w:val="nil"/>
            </w:tcBorders>
            <w:shd w:val="clear" w:color="000000" w:fill="FFFFFF"/>
            <w:noWrap/>
            <w:vAlign w:val="center"/>
            <w:hideMark/>
          </w:tcPr>
          <w:p w14:paraId="2278BF3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1247 (21)</w:t>
            </w:r>
          </w:p>
        </w:tc>
        <w:tc>
          <w:tcPr>
            <w:tcW w:w="253" w:type="dxa"/>
            <w:tcBorders>
              <w:top w:val="nil"/>
              <w:left w:val="nil"/>
              <w:bottom w:val="nil"/>
              <w:right w:val="single" w:sz="4" w:space="0" w:color="D76E7C"/>
            </w:tcBorders>
            <w:shd w:val="clear" w:color="000000" w:fill="FAE5E3"/>
            <w:noWrap/>
            <w:vAlign w:val="center"/>
            <w:hideMark/>
          </w:tcPr>
          <w:p w14:paraId="0D4D1CB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5CB9573D"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5A9FE37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42E6B7E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ISS*</w:t>
            </w:r>
          </w:p>
        </w:tc>
        <w:tc>
          <w:tcPr>
            <w:tcW w:w="1433" w:type="dxa"/>
            <w:tcBorders>
              <w:top w:val="nil"/>
              <w:left w:val="nil"/>
              <w:bottom w:val="nil"/>
              <w:right w:val="nil"/>
            </w:tcBorders>
            <w:shd w:val="clear" w:color="000000" w:fill="FFFFFF"/>
            <w:noWrap/>
            <w:vAlign w:val="center"/>
            <w:hideMark/>
          </w:tcPr>
          <w:p w14:paraId="2829168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 (1 - 4)</w:t>
            </w:r>
          </w:p>
        </w:tc>
        <w:tc>
          <w:tcPr>
            <w:tcW w:w="1268" w:type="dxa"/>
            <w:tcBorders>
              <w:top w:val="nil"/>
              <w:left w:val="nil"/>
              <w:bottom w:val="nil"/>
              <w:right w:val="nil"/>
            </w:tcBorders>
            <w:shd w:val="clear" w:color="000000" w:fill="FFFFFF"/>
            <w:noWrap/>
            <w:vAlign w:val="center"/>
            <w:hideMark/>
          </w:tcPr>
          <w:p w14:paraId="4B52AA3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 (1 - 2)</w:t>
            </w:r>
          </w:p>
        </w:tc>
        <w:tc>
          <w:tcPr>
            <w:tcW w:w="1378" w:type="dxa"/>
            <w:tcBorders>
              <w:top w:val="nil"/>
              <w:left w:val="nil"/>
              <w:bottom w:val="nil"/>
              <w:right w:val="nil"/>
            </w:tcBorders>
            <w:shd w:val="clear" w:color="000000" w:fill="FFFFFF"/>
            <w:noWrap/>
            <w:vAlign w:val="center"/>
            <w:hideMark/>
          </w:tcPr>
          <w:p w14:paraId="3D59B48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 (1 - 4)</w:t>
            </w:r>
          </w:p>
        </w:tc>
        <w:tc>
          <w:tcPr>
            <w:tcW w:w="1378" w:type="dxa"/>
            <w:tcBorders>
              <w:top w:val="nil"/>
              <w:left w:val="nil"/>
              <w:bottom w:val="nil"/>
              <w:right w:val="nil"/>
            </w:tcBorders>
            <w:shd w:val="clear" w:color="000000" w:fill="FFFFFF"/>
            <w:noWrap/>
            <w:vAlign w:val="center"/>
            <w:hideMark/>
          </w:tcPr>
          <w:p w14:paraId="356FC57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 (2 - 5)</w:t>
            </w:r>
          </w:p>
        </w:tc>
        <w:tc>
          <w:tcPr>
            <w:tcW w:w="1543" w:type="dxa"/>
            <w:tcBorders>
              <w:top w:val="nil"/>
              <w:left w:val="nil"/>
              <w:bottom w:val="nil"/>
              <w:right w:val="nil"/>
            </w:tcBorders>
            <w:shd w:val="clear" w:color="000000" w:fill="FFFFFF"/>
            <w:noWrap/>
            <w:vAlign w:val="center"/>
            <w:hideMark/>
          </w:tcPr>
          <w:p w14:paraId="1BF7039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 (2 - 5)</w:t>
            </w:r>
          </w:p>
        </w:tc>
        <w:tc>
          <w:tcPr>
            <w:tcW w:w="253" w:type="dxa"/>
            <w:tcBorders>
              <w:top w:val="nil"/>
              <w:left w:val="nil"/>
              <w:bottom w:val="nil"/>
              <w:right w:val="single" w:sz="4" w:space="0" w:color="D76E7C"/>
            </w:tcBorders>
            <w:shd w:val="clear" w:color="000000" w:fill="FAE5E3"/>
            <w:noWrap/>
            <w:vAlign w:val="center"/>
            <w:hideMark/>
          </w:tcPr>
          <w:p w14:paraId="6E520C9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E0C50B8"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4D54B87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4635B05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ISS ≥ 16*</w:t>
            </w:r>
          </w:p>
        </w:tc>
        <w:tc>
          <w:tcPr>
            <w:tcW w:w="1433" w:type="dxa"/>
            <w:tcBorders>
              <w:top w:val="nil"/>
              <w:left w:val="nil"/>
              <w:bottom w:val="nil"/>
              <w:right w:val="nil"/>
            </w:tcBorders>
            <w:shd w:val="clear" w:color="000000" w:fill="FFFFFF"/>
            <w:noWrap/>
            <w:vAlign w:val="center"/>
            <w:hideMark/>
          </w:tcPr>
          <w:p w14:paraId="14BB67F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129 (3·2)</w:t>
            </w:r>
          </w:p>
        </w:tc>
        <w:tc>
          <w:tcPr>
            <w:tcW w:w="1268" w:type="dxa"/>
            <w:tcBorders>
              <w:top w:val="nil"/>
              <w:left w:val="nil"/>
              <w:bottom w:val="nil"/>
              <w:right w:val="nil"/>
            </w:tcBorders>
            <w:shd w:val="clear" w:color="000000" w:fill="FFFFFF"/>
            <w:noWrap/>
            <w:vAlign w:val="center"/>
            <w:hideMark/>
          </w:tcPr>
          <w:p w14:paraId="748FCDC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21 (2·4)</w:t>
            </w:r>
          </w:p>
        </w:tc>
        <w:tc>
          <w:tcPr>
            <w:tcW w:w="1378" w:type="dxa"/>
            <w:tcBorders>
              <w:top w:val="nil"/>
              <w:left w:val="nil"/>
              <w:bottom w:val="nil"/>
              <w:right w:val="nil"/>
            </w:tcBorders>
            <w:shd w:val="clear" w:color="000000" w:fill="FFFFFF"/>
            <w:noWrap/>
            <w:vAlign w:val="center"/>
            <w:hideMark/>
          </w:tcPr>
          <w:p w14:paraId="4BD58EA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27 (2·6)</w:t>
            </w:r>
          </w:p>
        </w:tc>
        <w:tc>
          <w:tcPr>
            <w:tcW w:w="1378" w:type="dxa"/>
            <w:tcBorders>
              <w:top w:val="nil"/>
              <w:left w:val="nil"/>
              <w:bottom w:val="nil"/>
              <w:right w:val="nil"/>
            </w:tcBorders>
            <w:shd w:val="clear" w:color="000000" w:fill="FFFFFF"/>
            <w:noWrap/>
            <w:vAlign w:val="center"/>
            <w:hideMark/>
          </w:tcPr>
          <w:p w14:paraId="5ACF5EC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29 (3·2)</w:t>
            </w:r>
          </w:p>
        </w:tc>
        <w:tc>
          <w:tcPr>
            <w:tcW w:w="1543" w:type="dxa"/>
            <w:tcBorders>
              <w:top w:val="nil"/>
              <w:left w:val="nil"/>
              <w:bottom w:val="nil"/>
              <w:right w:val="nil"/>
            </w:tcBorders>
            <w:shd w:val="clear" w:color="000000" w:fill="FFFFFF"/>
            <w:noWrap/>
            <w:vAlign w:val="center"/>
            <w:hideMark/>
          </w:tcPr>
          <w:p w14:paraId="607419F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52 (4·2)</w:t>
            </w:r>
          </w:p>
        </w:tc>
        <w:tc>
          <w:tcPr>
            <w:tcW w:w="253" w:type="dxa"/>
            <w:tcBorders>
              <w:top w:val="nil"/>
              <w:left w:val="nil"/>
              <w:bottom w:val="nil"/>
              <w:right w:val="single" w:sz="4" w:space="0" w:color="D76E7C"/>
            </w:tcBorders>
            <w:shd w:val="clear" w:color="000000" w:fill="FAE5E3"/>
            <w:noWrap/>
            <w:vAlign w:val="center"/>
            <w:hideMark/>
          </w:tcPr>
          <w:p w14:paraId="6115D800"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5555F786"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598158B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5235555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ISS score ≥ 3, per region*</w:t>
            </w:r>
          </w:p>
        </w:tc>
        <w:tc>
          <w:tcPr>
            <w:tcW w:w="1433" w:type="dxa"/>
            <w:tcBorders>
              <w:top w:val="nil"/>
              <w:left w:val="nil"/>
              <w:bottom w:val="nil"/>
              <w:right w:val="nil"/>
            </w:tcBorders>
            <w:shd w:val="clear" w:color="000000" w:fill="FFFFFF"/>
            <w:noWrap/>
            <w:vAlign w:val="center"/>
            <w:hideMark/>
          </w:tcPr>
          <w:p w14:paraId="631719C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268" w:type="dxa"/>
            <w:tcBorders>
              <w:top w:val="nil"/>
              <w:left w:val="nil"/>
              <w:bottom w:val="nil"/>
              <w:right w:val="nil"/>
            </w:tcBorders>
            <w:shd w:val="clear" w:color="000000" w:fill="FFFFFF"/>
            <w:noWrap/>
            <w:vAlign w:val="center"/>
            <w:hideMark/>
          </w:tcPr>
          <w:p w14:paraId="084401B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FFFFF"/>
            <w:noWrap/>
            <w:vAlign w:val="center"/>
            <w:hideMark/>
          </w:tcPr>
          <w:p w14:paraId="3401B17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378" w:type="dxa"/>
            <w:tcBorders>
              <w:top w:val="nil"/>
              <w:left w:val="nil"/>
              <w:bottom w:val="nil"/>
              <w:right w:val="nil"/>
            </w:tcBorders>
            <w:shd w:val="clear" w:color="000000" w:fill="FFFFFF"/>
            <w:noWrap/>
            <w:vAlign w:val="center"/>
            <w:hideMark/>
          </w:tcPr>
          <w:p w14:paraId="400173E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543" w:type="dxa"/>
            <w:tcBorders>
              <w:top w:val="nil"/>
              <w:left w:val="nil"/>
              <w:bottom w:val="nil"/>
              <w:right w:val="nil"/>
            </w:tcBorders>
            <w:shd w:val="clear" w:color="000000" w:fill="FFFFFF"/>
            <w:noWrap/>
            <w:vAlign w:val="center"/>
            <w:hideMark/>
          </w:tcPr>
          <w:p w14:paraId="12C91B3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53" w:type="dxa"/>
            <w:tcBorders>
              <w:top w:val="nil"/>
              <w:left w:val="nil"/>
              <w:bottom w:val="nil"/>
              <w:right w:val="single" w:sz="4" w:space="0" w:color="D76E7C"/>
            </w:tcBorders>
            <w:shd w:val="clear" w:color="000000" w:fill="FAE5E3"/>
            <w:noWrap/>
            <w:vAlign w:val="center"/>
            <w:hideMark/>
          </w:tcPr>
          <w:p w14:paraId="48252DA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A07FEBC"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5E05B9E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1CBAA8A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3FE56D5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Head and neck</w:t>
            </w:r>
          </w:p>
        </w:tc>
        <w:tc>
          <w:tcPr>
            <w:tcW w:w="1433" w:type="dxa"/>
            <w:tcBorders>
              <w:top w:val="nil"/>
              <w:left w:val="nil"/>
              <w:bottom w:val="nil"/>
              <w:right w:val="nil"/>
            </w:tcBorders>
            <w:shd w:val="clear" w:color="000000" w:fill="FFFFFF"/>
            <w:noWrap/>
            <w:vAlign w:val="center"/>
            <w:hideMark/>
          </w:tcPr>
          <w:p w14:paraId="5FA10F9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202 (1·6)</w:t>
            </w:r>
          </w:p>
        </w:tc>
        <w:tc>
          <w:tcPr>
            <w:tcW w:w="1268" w:type="dxa"/>
            <w:tcBorders>
              <w:top w:val="nil"/>
              <w:left w:val="nil"/>
              <w:bottom w:val="nil"/>
              <w:right w:val="nil"/>
            </w:tcBorders>
            <w:shd w:val="clear" w:color="000000" w:fill="FFFFFF"/>
            <w:noWrap/>
            <w:vAlign w:val="center"/>
            <w:hideMark/>
          </w:tcPr>
          <w:p w14:paraId="40E0751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36 (2·1)</w:t>
            </w:r>
          </w:p>
        </w:tc>
        <w:tc>
          <w:tcPr>
            <w:tcW w:w="1378" w:type="dxa"/>
            <w:tcBorders>
              <w:top w:val="nil"/>
              <w:left w:val="nil"/>
              <w:bottom w:val="nil"/>
              <w:right w:val="nil"/>
            </w:tcBorders>
            <w:shd w:val="clear" w:color="000000" w:fill="FFFFFF"/>
            <w:noWrap/>
            <w:vAlign w:val="center"/>
            <w:hideMark/>
          </w:tcPr>
          <w:p w14:paraId="7DF8CDA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45 (1·8)</w:t>
            </w:r>
          </w:p>
        </w:tc>
        <w:tc>
          <w:tcPr>
            <w:tcW w:w="1378" w:type="dxa"/>
            <w:tcBorders>
              <w:top w:val="nil"/>
              <w:left w:val="nil"/>
              <w:bottom w:val="nil"/>
              <w:right w:val="nil"/>
            </w:tcBorders>
            <w:shd w:val="clear" w:color="000000" w:fill="FFFFFF"/>
            <w:noWrap/>
            <w:vAlign w:val="center"/>
            <w:hideMark/>
          </w:tcPr>
          <w:p w14:paraId="4CF6080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44 (1·6)</w:t>
            </w:r>
          </w:p>
        </w:tc>
        <w:tc>
          <w:tcPr>
            <w:tcW w:w="1543" w:type="dxa"/>
            <w:tcBorders>
              <w:top w:val="nil"/>
              <w:left w:val="nil"/>
              <w:bottom w:val="nil"/>
              <w:right w:val="nil"/>
            </w:tcBorders>
            <w:shd w:val="clear" w:color="000000" w:fill="FFFFFF"/>
            <w:noWrap/>
            <w:vAlign w:val="center"/>
            <w:hideMark/>
          </w:tcPr>
          <w:p w14:paraId="15A00E7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77 (1·3)</w:t>
            </w:r>
          </w:p>
        </w:tc>
        <w:tc>
          <w:tcPr>
            <w:tcW w:w="253" w:type="dxa"/>
            <w:tcBorders>
              <w:top w:val="nil"/>
              <w:left w:val="nil"/>
              <w:bottom w:val="nil"/>
              <w:right w:val="single" w:sz="4" w:space="0" w:color="D76E7C"/>
            </w:tcBorders>
            <w:shd w:val="clear" w:color="000000" w:fill="FAE5E3"/>
            <w:noWrap/>
            <w:vAlign w:val="center"/>
            <w:hideMark/>
          </w:tcPr>
          <w:p w14:paraId="38582EC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D61D7CD"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0FC435B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754E330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54097E0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Face</w:t>
            </w:r>
          </w:p>
        </w:tc>
        <w:tc>
          <w:tcPr>
            <w:tcW w:w="1433" w:type="dxa"/>
            <w:tcBorders>
              <w:top w:val="nil"/>
              <w:left w:val="nil"/>
              <w:bottom w:val="nil"/>
              <w:right w:val="nil"/>
            </w:tcBorders>
            <w:shd w:val="clear" w:color="000000" w:fill="FFFFFF"/>
            <w:noWrap/>
            <w:vAlign w:val="center"/>
            <w:hideMark/>
          </w:tcPr>
          <w:p w14:paraId="0B3563C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 (0)</w:t>
            </w:r>
          </w:p>
        </w:tc>
        <w:tc>
          <w:tcPr>
            <w:tcW w:w="1268" w:type="dxa"/>
            <w:tcBorders>
              <w:top w:val="nil"/>
              <w:left w:val="nil"/>
              <w:bottom w:val="nil"/>
              <w:right w:val="nil"/>
            </w:tcBorders>
            <w:shd w:val="clear" w:color="000000" w:fill="FFFFFF"/>
            <w:noWrap/>
            <w:vAlign w:val="center"/>
            <w:hideMark/>
          </w:tcPr>
          <w:p w14:paraId="1A42C0B0"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 (0·1)</w:t>
            </w:r>
          </w:p>
        </w:tc>
        <w:tc>
          <w:tcPr>
            <w:tcW w:w="1378" w:type="dxa"/>
            <w:tcBorders>
              <w:top w:val="nil"/>
              <w:left w:val="nil"/>
              <w:bottom w:val="nil"/>
              <w:right w:val="nil"/>
            </w:tcBorders>
            <w:shd w:val="clear" w:color="000000" w:fill="FFFFFF"/>
            <w:noWrap/>
            <w:vAlign w:val="center"/>
            <w:hideMark/>
          </w:tcPr>
          <w:p w14:paraId="0DE6D42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0 (0)</w:t>
            </w:r>
          </w:p>
        </w:tc>
        <w:tc>
          <w:tcPr>
            <w:tcW w:w="1378" w:type="dxa"/>
            <w:tcBorders>
              <w:top w:val="nil"/>
              <w:left w:val="nil"/>
              <w:bottom w:val="nil"/>
              <w:right w:val="nil"/>
            </w:tcBorders>
            <w:shd w:val="clear" w:color="000000" w:fill="FFFFFF"/>
            <w:noWrap/>
            <w:vAlign w:val="center"/>
            <w:hideMark/>
          </w:tcPr>
          <w:p w14:paraId="6B6619E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 (0·1)</w:t>
            </w:r>
          </w:p>
        </w:tc>
        <w:tc>
          <w:tcPr>
            <w:tcW w:w="1543" w:type="dxa"/>
            <w:tcBorders>
              <w:top w:val="nil"/>
              <w:left w:val="nil"/>
              <w:bottom w:val="nil"/>
              <w:right w:val="nil"/>
            </w:tcBorders>
            <w:shd w:val="clear" w:color="000000" w:fill="FFFFFF"/>
            <w:noWrap/>
            <w:vAlign w:val="center"/>
            <w:hideMark/>
          </w:tcPr>
          <w:p w14:paraId="46FBF00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 (0)</w:t>
            </w:r>
          </w:p>
        </w:tc>
        <w:tc>
          <w:tcPr>
            <w:tcW w:w="253" w:type="dxa"/>
            <w:tcBorders>
              <w:top w:val="nil"/>
              <w:left w:val="nil"/>
              <w:bottom w:val="nil"/>
              <w:right w:val="single" w:sz="4" w:space="0" w:color="D76E7C"/>
            </w:tcBorders>
            <w:shd w:val="clear" w:color="000000" w:fill="FAE5E3"/>
            <w:noWrap/>
            <w:vAlign w:val="center"/>
            <w:hideMark/>
          </w:tcPr>
          <w:p w14:paraId="4A334EC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011E4C63"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1DA08D1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33519F5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5D5AD3B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Thorax</w:t>
            </w:r>
          </w:p>
        </w:tc>
        <w:tc>
          <w:tcPr>
            <w:tcW w:w="1433" w:type="dxa"/>
            <w:tcBorders>
              <w:top w:val="nil"/>
              <w:left w:val="nil"/>
              <w:bottom w:val="nil"/>
              <w:right w:val="nil"/>
            </w:tcBorders>
            <w:shd w:val="clear" w:color="000000" w:fill="FFFFFF"/>
            <w:noWrap/>
            <w:vAlign w:val="center"/>
            <w:hideMark/>
          </w:tcPr>
          <w:p w14:paraId="007866F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71 (0·5)</w:t>
            </w:r>
          </w:p>
        </w:tc>
        <w:tc>
          <w:tcPr>
            <w:tcW w:w="1268" w:type="dxa"/>
            <w:tcBorders>
              <w:top w:val="nil"/>
              <w:left w:val="nil"/>
              <w:bottom w:val="nil"/>
              <w:right w:val="nil"/>
            </w:tcBorders>
            <w:shd w:val="clear" w:color="000000" w:fill="FFFFFF"/>
            <w:noWrap/>
            <w:vAlign w:val="center"/>
            <w:hideMark/>
          </w:tcPr>
          <w:p w14:paraId="26133C5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 (0·6)</w:t>
            </w:r>
          </w:p>
        </w:tc>
        <w:tc>
          <w:tcPr>
            <w:tcW w:w="1378" w:type="dxa"/>
            <w:tcBorders>
              <w:top w:val="nil"/>
              <w:left w:val="nil"/>
              <w:bottom w:val="nil"/>
              <w:right w:val="nil"/>
            </w:tcBorders>
            <w:shd w:val="clear" w:color="000000" w:fill="FFFFFF"/>
            <w:noWrap/>
            <w:vAlign w:val="center"/>
            <w:hideMark/>
          </w:tcPr>
          <w:p w14:paraId="4AFEC64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17 (0·7)</w:t>
            </w:r>
          </w:p>
        </w:tc>
        <w:tc>
          <w:tcPr>
            <w:tcW w:w="1378" w:type="dxa"/>
            <w:tcBorders>
              <w:top w:val="nil"/>
              <w:left w:val="nil"/>
              <w:bottom w:val="nil"/>
              <w:right w:val="nil"/>
            </w:tcBorders>
            <w:shd w:val="clear" w:color="000000" w:fill="FFFFFF"/>
            <w:noWrap/>
            <w:vAlign w:val="center"/>
            <w:hideMark/>
          </w:tcPr>
          <w:p w14:paraId="2B0A3E2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 (0·5)</w:t>
            </w:r>
          </w:p>
        </w:tc>
        <w:tc>
          <w:tcPr>
            <w:tcW w:w="1543" w:type="dxa"/>
            <w:tcBorders>
              <w:top w:val="nil"/>
              <w:left w:val="nil"/>
              <w:bottom w:val="nil"/>
              <w:right w:val="nil"/>
            </w:tcBorders>
            <w:shd w:val="clear" w:color="000000" w:fill="FFFFFF"/>
            <w:noWrap/>
            <w:vAlign w:val="center"/>
            <w:hideMark/>
          </w:tcPr>
          <w:p w14:paraId="42FEDC3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29 (0·5)</w:t>
            </w:r>
          </w:p>
        </w:tc>
        <w:tc>
          <w:tcPr>
            <w:tcW w:w="253" w:type="dxa"/>
            <w:tcBorders>
              <w:top w:val="nil"/>
              <w:left w:val="nil"/>
              <w:bottom w:val="nil"/>
              <w:right w:val="single" w:sz="4" w:space="0" w:color="D76E7C"/>
            </w:tcBorders>
            <w:shd w:val="clear" w:color="000000" w:fill="FAE5E3"/>
            <w:noWrap/>
            <w:vAlign w:val="center"/>
            <w:hideMark/>
          </w:tcPr>
          <w:p w14:paraId="465334D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62877775"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02651B4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7BD3434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72CA29F6"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Abdomen</w:t>
            </w:r>
          </w:p>
        </w:tc>
        <w:tc>
          <w:tcPr>
            <w:tcW w:w="1433" w:type="dxa"/>
            <w:tcBorders>
              <w:top w:val="nil"/>
              <w:left w:val="nil"/>
              <w:bottom w:val="nil"/>
              <w:right w:val="nil"/>
            </w:tcBorders>
            <w:shd w:val="clear" w:color="000000" w:fill="FFFFFF"/>
            <w:noWrap/>
            <w:vAlign w:val="center"/>
            <w:hideMark/>
          </w:tcPr>
          <w:p w14:paraId="50B8C86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39 (0·3)</w:t>
            </w:r>
          </w:p>
        </w:tc>
        <w:tc>
          <w:tcPr>
            <w:tcW w:w="1268" w:type="dxa"/>
            <w:tcBorders>
              <w:top w:val="nil"/>
              <w:left w:val="nil"/>
              <w:bottom w:val="nil"/>
              <w:right w:val="nil"/>
            </w:tcBorders>
            <w:shd w:val="clear" w:color="000000" w:fill="FFFFFF"/>
            <w:noWrap/>
            <w:vAlign w:val="center"/>
            <w:hideMark/>
          </w:tcPr>
          <w:p w14:paraId="5BED62B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 (0·1)</w:t>
            </w:r>
          </w:p>
        </w:tc>
        <w:tc>
          <w:tcPr>
            <w:tcW w:w="1378" w:type="dxa"/>
            <w:tcBorders>
              <w:top w:val="nil"/>
              <w:left w:val="nil"/>
              <w:bottom w:val="nil"/>
              <w:right w:val="nil"/>
            </w:tcBorders>
            <w:shd w:val="clear" w:color="000000" w:fill="FFFFFF"/>
            <w:noWrap/>
            <w:vAlign w:val="center"/>
            <w:hideMark/>
          </w:tcPr>
          <w:p w14:paraId="3CF03ED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 (0·1)</w:t>
            </w:r>
          </w:p>
        </w:tc>
        <w:tc>
          <w:tcPr>
            <w:tcW w:w="1378" w:type="dxa"/>
            <w:tcBorders>
              <w:top w:val="nil"/>
              <w:left w:val="nil"/>
              <w:bottom w:val="nil"/>
              <w:right w:val="nil"/>
            </w:tcBorders>
            <w:shd w:val="clear" w:color="000000" w:fill="FFFFFF"/>
            <w:noWrap/>
            <w:vAlign w:val="center"/>
            <w:hideMark/>
          </w:tcPr>
          <w:p w14:paraId="67A7F22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 (0·4)</w:t>
            </w:r>
          </w:p>
        </w:tc>
        <w:tc>
          <w:tcPr>
            <w:tcW w:w="1543" w:type="dxa"/>
            <w:tcBorders>
              <w:top w:val="nil"/>
              <w:left w:val="nil"/>
              <w:bottom w:val="nil"/>
              <w:right w:val="nil"/>
            </w:tcBorders>
            <w:shd w:val="clear" w:color="000000" w:fill="FFFFFF"/>
            <w:noWrap/>
            <w:vAlign w:val="center"/>
            <w:hideMark/>
          </w:tcPr>
          <w:p w14:paraId="3101D4E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25 (0·4)</w:t>
            </w:r>
          </w:p>
        </w:tc>
        <w:tc>
          <w:tcPr>
            <w:tcW w:w="253" w:type="dxa"/>
            <w:tcBorders>
              <w:top w:val="nil"/>
              <w:left w:val="nil"/>
              <w:bottom w:val="nil"/>
              <w:right w:val="single" w:sz="4" w:space="0" w:color="D76E7C"/>
            </w:tcBorders>
            <w:shd w:val="clear" w:color="000000" w:fill="FAE5E3"/>
            <w:noWrap/>
            <w:vAlign w:val="center"/>
            <w:hideMark/>
          </w:tcPr>
          <w:p w14:paraId="2E50883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39F728F"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01FEA18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2088036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1CF738D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Extremities</w:t>
            </w:r>
          </w:p>
        </w:tc>
        <w:tc>
          <w:tcPr>
            <w:tcW w:w="1433" w:type="dxa"/>
            <w:tcBorders>
              <w:top w:val="nil"/>
              <w:left w:val="nil"/>
              <w:bottom w:val="nil"/>
              <w:right w:val="nil"/>
            </w:tcBorders>
            <w:shd w:val="clear" w:color="000000" w:fill="FFFFFF"/>
            <w:noWrap/>
            <w:vAlign w:val="center"/>
            <w:hideMark/>
          </w:tcPr>
          <w:p w14:paraId="534CB0A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225 (1·7)</w:t>
            </w:r>
          </w:p>
        </w:tc>
        <w:tc>
          <w:tcPr>
            <w:tcW w:w="1268" w:type="dxa"/>
            <w:tcBorders>
              <w:top w:val="nil"/>
              <w:left w:val="nil"/>
              <w:bottom w:val="nil"/>
              <w:right w:val="nil"/>
            </w:tcBorders>
            <w:shd w:val="clear" w:color="000000" w:fill="FFFFFF"/>
            <w:noWrap/>
            <w:vAlign w:val="center"/>
            <w:hideMark/>
          </w:tcPr>
          <w:p w14:paraId="4022C08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 (0·6)</w:t>
            </w:r>
          </w:p>
        </w:tc>
        <w:tc>
          <w:tcPr>
            <w:tcW w:w="1378" w:type="dxa"/>
            <w:tcBorders>
              <w:top w:val="nil"/>
              <w:left w:val="nil"/>
              <w:bottom w:val="nil"/>
              <w:right w:val="nil"/>
            </w:tcBorders>
            <w:shd w:val="clear" w:color="000000" w:fill="FFFFFF"/>
            <w:noWrap/>
            <w:vAlign w:val="center"/>
            <w:hideMark/>
          </w:tcPr>
          <w:p w14:paraId="103FDEA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38 (1·5)</w:t>
            </w:r>
          </w:p>
        </w:tc>
        <w:tc>
          <w:tcPr>
            <w:tcW w:w="1378" w:type="dxa"/>
            <w:tcBorders>
              <w:top w:val="nil"/>
              <w:left w:val="nil"/>
              <w:bottom w:val="nil"/>
              <w:right w:val="nil"/>
            </w:tcBorders>
            <w:shd w:val="clear" w:color="000000" w:fill="FFFFFF"/>
            <w:noWrap/>
            <w:vAlign w:val="center"/>
            <w:hideMark/>
          </w:tcPr>
          <w:p w14:paraId="7D4E1CB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75 (2·7)</w:t>
            </w:r>
          </w:p>
        </w:tc>
        <w:tc>
          <w:tcPr>
            <w:tcW w:w="1543" w:type="dxa"/>
            <w:tcBorders>
              <w:top w:val="nil"/>
              <w:left w:val="nil"/>
              <w:bottom w:val="nil"/>
              <w:right w:val="nil"/>
            </w:tcBorders>
            <w:shd w:val="clear" w:color="000000" w:fill="FFFFFF"/>
            <w:noWrap/>
            <w:vAlign w:val="center"/>
            <w:hideMark/>
          </w:tcPr>
          <w:p w14:paraId="38B1579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102 (1·7)</w:t>
            </w:r>
          </w:p>
        </w:tc>
        <w:tc>
          <w:tcPr>
            <w:tcW w:w="253" w:type="dxa"/>
            <w:tcBorders>
              <w:top w:val="nil"/>
              <w:left w:val="nil"/>
              <w:bottom w:val="nil"/>
              <w:right w:val="single" w:sz="4" w:space="0" w:color="D76E7C"/>
            </w:tcBorders>
            <w:shd w:val="clear" w:color="000000" w:fill="FAE5E3"/>
            <w:noWrap/>
            <w:vAlign w:val="center"/>
            <w:hideMark/>
          </w:tcPr>
          <w:p w14:paraId="067A79C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03736BF4"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6FA9D8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477B46F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5F5E97F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External</w:t>
            </w:r>
          </w:p>
        </w:tc>
        <w:tc>
          <w:tcPr>
            <w:tcW w:w="1433" w:type="dxa"/>
            <w:tcBorders>
              <w:top w:val="nil"/>
              <w:left w:val="nil"/>
              <w:bottom w:val="nil"/>
              <w:right w:val="nil"/>
            </w:tcBorders>
            <w:shd w:val="clear" w:color="000000" w:fill="FFFFFF"/>
            <w:noWrap/>
            <w:vAlign w:val="center"/>
            <w:hideMark/>
          </w:tcPr>
          <w:p w14:paraId="4AF9EDC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56 (0·4)</w:t>
            </w:r>
          </w:p>
        </w:tc>
        <w:tc>
          <w:tcPr>
            <w:tcW w:w="1268" w:type="dxa"/>
            <w:tcBorders>
              <w:top w:val="nil"/>
              <w:left w:val="nil"/>
              <w:bottom w:val="nil"/>
              <w:right w:val="nil"/>
            </w:tcBorders>
            <w:shd w:val="clear" w:color="000000" w:fill="FFFFFF"/>
            <w:noWrap/>
            <w:vAlign w:val="center"/>
            <w:hideMark/>
          </w:tcPr>
          <w:p w14:paraId="712494F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19 (1·1)</w:t>
            </w:r>
          </w:p>
        </w:tc>
        <w:tc>
          <w:tcPr>
            <w:tcW w:w="1378" w:type="dxa"/>
            <w:tcBorders>
              <w:top w:val="nil"/>
              <w:left w:val="nil"/>
              <w:bottom w:val="nil"/>
              <w:right w:val="nil"/>
            </w:tcBorders>
            <w:shd w:val="clear" w:color="000000" w:fill="FFFFFF"/>
            <w:noWrap/>
            <w:vAlign w:val="center"/>
            <w:hideMark/>
          </w:tcPr>
          <w:p w14:paraId="2374544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25 (1)</w:t>
            </w:r>
          </w:p>
        </w:tc>
        <w:tc>
          <w:tcPr>
            <w:tcW w:w="1378" w:type="dxa"/>
            <w:tcBorders>
              <w:top w:val="nil"/>
              <w:left w:val="nil"/>
              <w:bottom w:val="nil"/>
              <w:right w:val="nil"/>
            </w:tcBorders>
            <w:shd w:val="clear" w:color="000000" w:fill="FFFFFF"/>
            <w:noWrap/>
            <w:vAlign w:val="center"/>
            <w:hideMark/>
          </w:tcPr>
          <w:p w14:paraId="40D1DB4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 (0·2)</w:t>
            </w:r>
          </w:p>
        </w:tc>
        <w:tc>
          <w:tcPr>
            <w:tcW w:w="1543" w:type="dxa"/>
            <w:tcBorders>
              <w:top w:val="nil"/>
              <w:left w:val="nil"/>
              <w:bottom w:val="nil"/>
              <w:right w:val="nil"/>
            </w:tcBorders>
            <w:shd w:val="clear" w:color="000000" w:fill="FFFFFF"/>
            <w:noWrap/>
            <w:vAlign w:val="center"/>
            <w:hideMark/>
          </w:tcPr>
          <w:p w14:paraId="4DD5B7B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 (0·1)</w:t>
            </w:r>
          </w:p>
        </w:tc>
        <w:tc>
          <w:tcPr>
            <w:tcW w:w="253" w:type="dxa"/>
            <w:tcBorders>
              <w:top w:val="nil"/>
              <w:left w:val="nil"/>
              <w:bottom w:val="nil"/>
              <w:right w:val="single" w:sz="4" w:space="0" w:color="D76E7C"/>
            </w:tcBorders>
            <w:shd w:val="clear" w:color="000000" w:fill="FAE5E3"/>
            <w:noWrap/>
            <w:vAlign w:val="center"/>
            <w:hideMark/>
          </w:tcPr>
          <w:p w14:paraId="1AF6A70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0BC1E89D"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7E01150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0A909FE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Early critical-resource use*</w:t>
            </w:r>
          </w:p>
        </w:tc>
        <w:tc>
          <w:tcPr>
            <w:tcW w:w="1433" w:type="dxa"/>
            <w:tcBorders>
              <w:top w:val="nil"/>
              <w:left w:val="nil"/>
              <w:bottom w:val="nil"/>
              <w:right w:val="nil"/>
            </w:tcBorders>
            <w:shd w:val="clear" w:color="000000" w:fill="FFFFFF"/>
            <w:noWrap/>
            <w:vAlign w:val="center"/>
            <w:hideMark/>
          </w:tcPr>
          <w:p w14:paraId="6952822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227 (1·8)</w:t>
            </w:r>
          </w:p>
        </w:tc>
        <w:tc>
          <w:tcPr>
            <w:tcW w:w="1268" w:type="dxa"/>
            <w:tcBorders>
              <w:top w:val="nil"/>
              <w:left w:val="nil"/>
              <w:bottom w:val="nil"/>
              <w:right w:val="nil"/>
            </w:tcBorders>
            <w:shd w:val="clear" w:color="000000" w:fill="FFFFFF"/>
            <w:noWrap/>
            <w:vAlign w:val="center"/>
            <w:hideMark/>
          </w:tcPr>
          <w:p w14:paraId="1D5734C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38 (2·2)</w:t>
            </w:r>
          </w:p>
        </w:tc>
        <w:tc>
          <w:tcPr>
            <w:tcW w:w="1378" w:type="dxa"/>
            <w:tcBorders>
              <w:top w:val="nil"/>
              <w:left w:val="nil"/>
              <w:bottom w:val="nil"/>
              <w:right w:val="nil"/>
            </w:tcBorders>
            <w:shd w:val="clear" w:color="000000" w:fill="FFFFFF"/>
            <w:noWrap/>
            <w:vAlign w:val="center"/>
            <w:hideMark/>
          </w:tcPr>
          <w:p w14:paraId="3591B69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55 (2·2)</w:t>
            </w:r>
          </w:p>
        </w:tc>
        <w:tc>
          <w:tcPr>
            <w:tcW w:w="1378" w:type="dxa"/>
            <w:tcBorders>
              <w:top w:val="nil"/>
              <w:left w:val="nil"/>
              <w:bottom w:val="nil"/>
              <w:right w:val="nil"/>
            </w:tcBorders>
            <w:shd w:val="clear" w:color="000000" w:fill="FFFFFF"/>
            <w:noWrap/>
            <w:vAlign w:val="center"/>
            <w:hideMark/>
          </w:tcPr>
          <w:p w14:paraId="3216FDC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52 (1·9)</w:t>
            </w:r>
          </w:p>
        </w:tc>
        <w:tc>
          <w:tcPr>
            <w:tcW w:w="1543" w:type="dxa"/>
            <w:tcBorders>
              <w:top w:val="nil"/>
              <w:left w:val="nil"/>
              <w:bottom w:val="nil"/>
              <w:right w:val="nil"/>
            </w:tcBorders>
            <w:shd w:val="clear" w:color="000000" w:fill="FFFFFF"/>
            <w:noWrap/>
            <w:vAlign w:val="center"/>
            <w:hideMark/>
          </w:tcPr>
          <w:p w14:paraId="371267E0"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82 (1·4)</w:t>
            </w:r>
          </w:p>
        </w:tc>
        <w:tc>
          <w:tcPr>
            <w:tcW w:w="253" w:type="dxa"/>
            <w:tcBorders>
              <w:top w:val="nil"/>
              <w:left w:val="nil"/>
              <w:bottom w:val="nil"/>
              <w:right w:val="single" w:sz="4" w:space="0" w:color="D76E7C"/>
            </w:tcBorders>
            <w:shd w:val="clear" w:color="000000" w:fill="FAE5E3"/>
            <w:noWrap/>
            <w:vAlign w:val="center"/>
            <w:hideMark/>
          </w:tcPr>
          <w:p w14:paraId="5827D92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6BE91AD"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29057AC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52449A9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2CEB21F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Discharge from ED to ICU</w:t>
            </w:r>
          </w:p>
        </w:tc>
        <w:tc>
          <w:tcPr>
            <w:tcW w:w="1433" w:type="dxa"/>
            <w:tcBorders>
              <w:top w:val="nil"/>
              <w:left w:val="nil"/>
              <w:bottom w:val="nil"/>
              <w:right w:val="nil"/>
            </w:tcBorders>
            <w:shd w:val="clear" w:color="000000" w:fill="FFFFFF"/>
            <w:noWrap/>
            <w:vAlign w:val="center"/>
            <w:hideMark/>
          </w:tcPr>
          <w:p w14:paraId="5383DB4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155 (1·2)</w:t>
            </w:r>
          </w:p>
        </w:tc>
        <w:tc>
          <w:tcPr>
            <w:tcW w:w="1268" w:type="dxa"/>
            <w:tcBorders>
              <w:top w:val="nil"/>
              <w:left w:val="nil"/>
              <w:bottom w:val="nil"/>
              <w:right w:val="nil"/>
            </w:tcBorders>
            <w:shd w:val="clear" w:color="000000" w:fill="FFFFFF"/>
            <w:noWrap/>
            <w:vAlign w:val="center"/>
            <w:hideMark/>
          </w:tcPr>
          <w:p w14:paraId="047FE9A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31 (1·8)</w:t>
            </w:r>
          </w:p>
        </w:tc>
        <w:tc>
          <w:tcPr>
            <w:tcW w:w="1378" w:type="dxa"/>
            <w:tcBorders>
              <w:top w:val="nil"/>
              <w:left w:val="nil"/>
              <w:bottom w:val="nil"/>
              <w:right w:val="nil"/>
            </w:tcBorders>
            <w:shd w:val="clear" w:color="000000" w:fill="FFFFFF"/>
            <w:noWrap/>
            <w:vAlign w:val="center"/>
            <w:hideMark/>
          </w:tcPr>
          <w:p w14:paraId="3A3310E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43 (1·7)</w:t>
            </w:r>
          </w:p>
        </w:tc>
        <w:tc>
          <w:tcPr>
            <w:tcW w:w="1378" w:type="dxa"/>
            <w:tcBorders>
              <w:top w:val="nil"/>
              <w:left w:val="nil"/>
              <w:bottom w:val="nil"/>
              <w:right w:val="nil"/>
            </w:tcBorders>
            <w:shd w:val="clear" w:color="000000" w:fill="FFFFFF"/>
            <w:noWrap/>
            <w:vAlign w:val="center"/>
            <w:hideMark/>
          </w:tcPr>
          <w:p w14:paraId="541CE72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34 (1·2)</w:t>
            </w:r>
          </w:p>
        </w:tc>
        <w:tc>
          <w:tcPr>
            <w:tcW w:w="1543" w:type="dxa"/>
            <w:tcBorders>
              <w:top w:val="nil"/>
              <w:left w:val="nil"/>
              <w:bottom w:val="nil"/>
              <w:right w:val="nil"/>
            </w:tcBorders>
            <w:shd w:val="clear" w:color="000000" w:fill="FFFFFF"/>
            <w:noWrap/>
            <w:vAlign w:val="center"/>
            <w:hideMark/>
          </w:tcPr>
          <w:p w14:paraId="73DBBC1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47 (0·8)</w:t>
            </w:r>
          </w:p>
        </w:tc>
        <w:tc>
          <w:tcPr>
            <w:tcW w:w="253" w:type="dxa"/>
            <w:tcBorders>
              <w:top w:val="nil"/>
              <w:left w:val="nil"/>
              <w:bottom w:val="nil"/>
              <w:right w:val="single" w:sz="4" w:space="0" w:color="D76E7C"/>
            </w:tcBorders>
            <w:shd w:val="clear" w:color="000000" w:fill="FAE5E3"/>
            <w:noWrap/>
            <w:vAlign w:val="center"/>
            <w:hideMark/>
          </w:tcPr>
          <w:p w14:paraId="4FCAEBA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C361EE9"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47E75BE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11BEC19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5E1632B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Out-of-hospital intubation</w:t>
            </w:r>
          </w:p>
        </w:tc>
        <w:tc>
          <w:tcPr>
            <w:tcW w:w="1433" w:type="dxa"/>
            <w:tcBorders>
              <w:top w:val="nil"/>
              <w:left w:val="nil"/>
              <w:bottom w:val="nil"/>
              <w:right w:val="nil"/>
            </w:tcBorders>
            <w:shd w:val="clear" w:color="000000" w:fill="FFFFFF"/>
            <w:noWrap/>
            <w:vAlign w:val="center"/>
            <w:hideMark/>
          </w:tcPr>
          <w:p w14:paraId="14A4ADC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90 (0·7)</w:t>
            </w:r>
          </w:p>
        </w:tc>
        <w:tc>
          <w:tcPr>
            <w:tcW w:w="1268" w:type="dxa"/>
            <w:tcBorders>
              <w:top w:val="nil"/>
              <w:left w:val="nil"/>
              <w:bottom w:val="nil"/>
              <w:right w:val="nil"/>
            </w:tcBorders>
            <w:shd w:val="clear" w:color="000000" w:fill="FFFFFF"/>
            <w:noWrap/>
            <w:vAlign w:val="center"/>
            <w:hideMark/>
          </w:tcPr>
          <w:p w14:paraId="0CAAE16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13 (0·8)</w:t>
            </w:r>
          </w:p>
        </w:tc>
        <w:tc>
          <w:tcPr>
            <w:tcW w:w="1378" w:type="dxa"/>
            <w:tcBorders>
              <w:top w:val="nil"/>
              <w:left w:val="nil"/>
              <w:bottom w:val="nil"/>
              <w:right w:val="nil"/>
            </w:tcBorders>
            <w:shd w:val="clear" w:color="000000" w:fill="FFFFFF"/>
            <w:noWrap/>
            <w:vAlign w:val="center"/>
            <w:hideMark/>
          </w:tcPr>
          <w:p w14:paraId="1296759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22 (0·9)</w:t>
            </w:r>
          </w:p>
        </w:tc>
        <w:tc>
          <w:tcPr>
            <w:tcW w:w="1378" w:type="dxa"/>
            <w:tcBorders>
              <w:top w:val="nil"/>
              <w:left w:val="nil"/>
              <w:bottom w:val="nil"/>
              <w:right w:val="nil"/>
            </w:tcBorders>
            <w:shd w:val="clear" w:color="000000" w:fill="FFFFFF"/>
            <w:noWrap/>
            <w:vAlign w:val="center"/>
            <w:hideMark/>
          </w:tcPr>
          <w:p w14:paraId="312A637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14 (0·5)</w:t>
            </w:r>
          </w:p>
        </w:tc>
        <w:tc>
          <w:tcPr>
            <w:tcW w:w="1543" w:type="dxa"/>
            <w:tcBorders>
              <w:top w:val="nil"/>
              <w:left w:val="nil"/>
              <w:bottom w:val="nil"/>
              <w:right w:val="nil"/>
            </w:tcBorders>
            <w:shd w:val="clear" w:color="000000" w:fill="FFFFFF"/>
            <w:noWrap/>
            <w:vAlign w:val="center"/>
            <w:hideMark/>
          </w:tcPr>
          <w:p w14:paraId="4236DA3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41 (0·7)</w:t>
            </w:r>
          </w:p>
        </w:tc>
        <w:tc>
          <w:tcPr>
            <w:tcW w:w="253" w:type="dxa"/>
            <w:tcBorders>
              <w:top w:val="nil"/>
              <w:left w:val="nil"/>
              <w:bottom w:val="nil"/>
              <w:right w:val="single" w:sz="4" w:space="0" w:color="D76E7C"/>
            </w:tcBorders>
            <w:shd w:val="clear" w:color="000000" w:fill="FAE5E3"/>
            <w:noWrap/>
            <w:vAlign w:val="center"/>
            <w:hideMark/>
          </w:tcPr>
          <w:p w14:paraId="4D5E783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6E9DC382"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034C971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2C4CAA3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142AD28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Major interventions &lt;12h</w:t>
            </w:r>
          </w:p>
        </w:tc>
        <w:tc>
          <w:tcPr>
            <w:tcW w:w="1433" w:type="dxa"/>
            <w:tcBorders>
              <w:top w:val="nil"/>
              <w:left w:val="nil"/>
              <w:bottom w:val="nil"/>
              <w:right w:val="nil"/>
            </w:tcBorders>
            <w:shd w:val="clear" w:color="000000" w:fill="FFFFFF"/>
            <w:noWrap/>
            <w:vAlign w:val="center"/>
            <w:hideMark/>
          </w:tcPr>
          <w:p w14:paraId="49DC628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48 (0·4)</w:t>
            </w:r>
          </w:p>
        </w:tc>
        <w:tc>
          <w:tcPr>
            <w:tcW w:w="1268" w:type="dxa"/>
            <w:tcBorders>
              <w:top w:val="nil"/>
              <w:left w:val="nil"/>
              <w:bottom w:val="nil"/>
              <w:right w:val="nil"/>
            </w:tcBorders>
            <w:shd w:val="clear" w:color="000000" w:fill="FFFFFF"/>
            <w:noWrap/>
            <w:vAlign w:val="center"/>
            <w:hideMark/>
          </w:tcPr>
          <w:p w14:paraId="26BBF5A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 (0·2)</w:t>
            </w:r>
          </w:p>
        </w:tc>
        <w:tc>
          <w:tcPr>
            <w:tcW w:w="1378" w:type="dxa"/>
            <w:tcBorders>
              <w:top w:val="nil"/>
              <w:left w:val="nil"/>
              <w:bottom w:val="nil"/>
              <w:right w:val="nil"/>
            </w:tcBorders>
            <w:shd w:val="clear" w:color="000000" w:fill="FFFFFF"/>
            <w:noWrap/>
            <w:vAlign w:val="center"/>
            <w:hideMark/>
          </w:tcPr>
          <w:p w14:paraId="13CC257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 (0·2)</w:t>
            </w:r>
          </w:p>
        </w:tc>
        <w:tc>
          <w:tcPr>
            <w:tcW w:w="1378" w:type="dxa"/>
            <w:tcBorders>
              <w:top w:val="nil"/>
              <w:left w:val="nil"/>
              <w:bottom w:val="nil"/>
              <w:right w:val="nil"/>
            </w:tcBorders>
            <w:shd w:val="clear" w:color="000000" w:fill="FFFFFF"/>
            <w:noWrap/>
            <w:vAlign w:val="center"/>
            <w:hideMark/>
          </w:tcPr>
          <w:p w14:paraId="19C6349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19 (0·7)</w:t>
            </w:r>
          </w:p>
        </w:tc>
        <w:tc>
          <w:tcPr>
            <w:tcW w:w="1543" w:type="dxa"/>
            <w:tcBorders>
              <w:top w:val="nil"/>
              <w:left w:val="nil"/>
              <w:bottom w:val="nil"/>
              <w:right w:val="nil"/>
            </w:tcBorders>
            <w:shd w:val="clear" w:color="000000" w:fill="FFFFFF"/>
            <w:noWrap/>
            <w:vAlign w:val="center"/>
            <w:hideMark/>
          </w:tcPr>
          <w:p w14:paraId="63DCC0C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20 (0·3)</w:t>
            </w:r>
          </w:p>
        </w:tc>
        <w:tc>
          <w:tcPr>
            <w:tcW w:w="253" w:type="dxa"/>
            <w:tcBorders>
              <w:top w:val="nil"/>
              <w:left w:val="nil"/>
              <w:bottom w:val="nil"/>
              <w:right w:val="single" w:sz="4" w:space="0" w:color="D76E7C"/>
            </w:tcBorders>
            <w:shd w:val="clear" w:color="000000" w:fill="FAE5E3"/>
            <w:noWrap/>
            <w:vAlign w:val="center"/>
            <w:hideMark/>
          </w:tcPr>
          <w:p w14:paraId="26DC5B0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514653BA"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35623E8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300" w:type="dxa"/>
            <w:tcBorders>
              <w:top w:val="nil"/>
              <w:left w:val="nil"/>
              <w:bottom w:val="nil"/>
              <w:right w:val="nil"/>
            </w:tcBorders>
            <w:shd w:val="clear" w:color="000000" w:fill="FFFFFF"/>
            <w:noWrap/>
            <w:vAlign w:val="bottom"/>
            <w:hideMark/>
          </w:tcPr>
          <w:p w14:paraId="15047A1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800" w:type="dxa"/>
            <w:tcBorders>
              <w:top w:val="nil"/>
              <w:left w:val="nil"/>
              <w:bottom w:val="nil"/>
              <w:right w:val="nil"/>
            </w:tcBorders>
            <w:shd w:val="clear" w:color="000000" w:fill="FFFFFF"/>
            <w:noWrap/>
            <w:vAlign w:val="bottom"/>
            <w:hideMark/>
          </w:tcPr>
          <w:p w14:paraId="67CD543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Mortality &lt;24h</w:t>
            </w:r>
          </w:p>
        </w:tc>
        <w:tc>
          <w:tcPr>
            <w:tcW w:w="1433" w:type="dxa"/>
            <w:tcBorders>
              <w:top w:val="nil"/>
              <w:left w:val="nil"/>
              <w:bottom w:val="nil"/>
              <w:right w:val="nil"/>
            </w:tcBorders>
            <w:shd w:val="clear" w:color="000000" w:fill="FFFFFF"/>
            <w:noWrap/>
            <w:vAlign w:val="center"/>
            <w:hideMark/>
          </w:tcPr>
          <w:p w14:paraId="4B23DBB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 (58·8)</w:t>
            </w:r>
          </w:p>
        </w:tc>
        <w:tc>
          <w:tcPr>
            <w:tcW w:w="1268" w:type="dxa"/>
            <w:tcBorders>
              <w:top w:val="nil"/>
              <w:left w:val="nil"/>
              <w:bottom w:val="nil"/>
              <w:right w:val="nil"/>
            </w:tcBorders>
            <w:shd w:val="clear" w:color="000000" w:fill="FFFFFF"/>
            <w:noWrap/>
            <w:vAlign w:val="center"/>
            <w:hideMark/>
          </w:tcPr>
          <w:p w14:paraId="39B0648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 (33·3)</w:t>
            </w:r>
          </w:p>
        </w:tc>
        <w:tc>
          <w:tcPr>
            <w:tcW w:w="1378" w:type="dxa"/>
            <w:tcBorders>
              <w:top w:val="nil"/>
              <w:left w:val="nil"/>
              <w:bottom w:val="nil"/>
              <w:right w:val="nil"/>
            </w:tcBorders>
            <w:shd w:val="clear" w:color="000000" w:fill="FFFFFF"/>
            <w:noWrap/>
            <w:vAlign w:val="center"/>
            <w:hideMark/>
          </w:tcPr>
          <w:p w14:paraId="3F0E5F1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 (62·5)</w:t>
            </w:r>
          </w:p>
        </w:tc>
        <w:tc>
          <w:tcPr>
            <w:tcW w:w="1378" w:type="dxa"/>
            <w:tcBorders>
              <w:top w:val="nil"/>
              <w:left w:val="nil"/>
              <w:bottom w:val="nil"/>
              <w:right w:val="nil"/>
            </w:tcBorders>
            <w:shd w:val="clear" w:color="000000" w:fill="FFFFFF"/>
            <w:noWrap/>
            <w:vAlign w:val="center"/>
            <w:hideMark/>
          </w:tcPr>
          <w:p w14:paraId="25630ED0"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 (100)</w:t>
            </w:r>
          </w:p>
        </w:tc>
        <w:tc>
          <w:tcPr>
            <w:tcW w:w="1543" w:type="dxa"/>
            <w:tcBorders>
              <w:top w:val="nil"/>
              <w:left w:val="nil"/>
              <w:bottom w:val="nil"/>
              <w:right w:val="nil"/>
            </w:tcBorders>
            <w:shd w:val="clear" w:color="000000" w:fill="FFFFFF"/>
            <w:noWrap/>
            <w:vAlign w:val="center"/>
            <w:hideMark/>
          </w:tcPr>
          <w:p w14:paraId="643BF50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 (50)</w:t>
            </w:r>
          </w:p>
        </w:tc>
        <w:tc>
          <w:tcPr>
            <w:tcW w:w="253" w:type="dxa"/>
            <w:tcBorders>
              <w:top w:val="nil"/>
              <w:left w:val="nil"/>
              <w:bottom w:val="nil"/>
              <w:right w:val="single" w:sz="4" w:space="0" w:color="D76E7C"/>
            </w:tcBorders>
            <w:shd w:val="clear" w:color="000000" w:fill="FAE5E3"/>
            <w:noWrap/>
            <w:vAlign w:val="center"/>
            <w:hideMark/>
          </w:tcPr>
          <w:p w14:paraId="6B34524D"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8A191CC"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1206D4E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2B2141B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Transport to level-I PTC</w:t>
            </w:r>
          </w:p>
        </w:tc>
        <w:tc>
          <w:tcPr>
            <w:tcW w:w="1433" w:type="dxa"/>
            <w:tcBorders>
              <w:top w:val="nil"/>
              <w:left w:val="nil"/>
              <w:bottom w:val="nil"/>
              <w:right w:val="nil"/>
            </w:tcBorders>
            <w:shd w:val="clear" w:color="000000" w:fill="FFFFFF"/>
            <w:noWrap/>
            <w:vAlign w:val="center"/>
            <w:hideMark/>
          </w:tcPr>
          <w:p w14:paraId="35E3912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2823 (21·9)</w:t>
            </w:r>
          </w:p>
        </w:tc>
        <w:tc>
          <w:tcPr>
            <w:tcW w:w="1268" w:type="dxa"/>
            <w:tcBorders>
              <w:top w:val="nil"/>
              <w:left w:val="nil"/>
              <w:bottom w:val="nil"/>
              <w:right w:val="nil"/>
            </w:tcBorders>
            <w:shd w:val="clear" w:color="000000" w:fill="FFFFFF"/>
            <w:noWrap/>
            <w:vAlign w:val="center"/>
            <w:hideMark/>
          </w:tcPr>
          <w:p w14:paraId="7644666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515 (30·1)</w:t>
            </w:r>
          </w:p>
        </w:tc>
        <w:tc>
          <w:tcPr>
            <w:tcW w:w="1378" w:type="dxa"/>
            <w:tcBorders>
              <w:top w:val="nil"/>
              <w:left w:val="nil"/>
              <w:bottom w:val="nil"/>
              <w:right w:val="nil"/>
            </w:tcBorders>
            <w:shd w:val="clear" w:color="000000" w:fill="FFFFFF"/>
            <w:noWrap/>
            <w:vAlign w:val="center"/>
            <w:hideMark/>
          </w:tcPr>
          <w:p w14:paraId="391A349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700 (28·3)</w:t>
            </w:r>
          </w:p>
        </w:tc>
        <w:tc>
          <w:tcPr>
            <w:tcW w:w="1378" w:type="dxa"/>
            <w:tcBorders>
              <w:top w:val="nil"/>
              <w:left w:val="nil"/>
              <w:bottom w:val="nil"/>
              <w:right w:val="nil"/>
            </w:tcBorders>
            <w:shd w:val="clear" w:color="000000" w:fill="FFFFFF"/>
            <w:noWrap/>
            <w:vAlign w:val="center"/>
            <w:hideMark/>
          </w:tcPr>
          <w:p w14:paraId="3D6092B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647 (23·1)</w:t>
            </w:r>
          </w:p>
        </w:tc>
        <w:tc>
          <w:tcPr>
            <w:tcW w:w="1543" w:type="dxa"/>
            <w:tcBorders>
              <w:top w:val="nil"/>
              <w:left w:val="nil"/>
              <w:bottom w:val="nil"/>
              <w:right w:val="nil"/>
            </w:tcBorders>
            <w:shd w:val="clear" w:color="000000" w:fill="FFFFFF"/>
            <w:noWrap/>
            <w:vAlign w:val="center"/>
            <w:hideMark/>
          </w:tcPr>
          <w:p w14:paraId="3CE88A9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961 (16·2)</w:t>
            </w:r>
          </w:p>
        </w:tc>
        <w:tc>
          <w:tcPr>
            <w:tcW w:w="253" w:type="dxa"/>
            <w:tcBorders>
              <w:top w:val="nil"/>
              <w:left w:val="nil"/>
              <w:bottom w:val="nil"/>
              <w:right w:val="single" w:sz="4" w:space="0" w:color="D76E7C"/>
            </w:tcBorders>
            <w:shd w:val="clear" w:color="000000" w:fill="FAE5E3"/>
            <w:noWrap/>
            <w:vAlign w:val="center"/>
            <w:hideMark/>
          </w:tcPr>
          <w:p w14:paraId="401960C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4167B122" w14:textId="77777777" w:rsidTr="00C56093">
        <w:trPr>
          <w:trHeight w:val="200"/>
        </w:trPr>
        <w:tc>
          <w:tcPr>
            <w:tcW w:w="253" w:type="dxa"/>
            <w:tcBorders>
              <w:top w:val="nil"/>
              <w:left w:val="single" w:sz="4" w:space="0" w:color="D76E7C"/>
              <w:bottom w:val="nil"/>
              <w:right w:val="nil"/>
            </w:tcBorders>
            <w:shd w:val="clear" w:color="000000" w:fill="FAE5E3"/>
            <w:noWrap/>
            <w:vAlign w:val="bottom"/>
            <w:hideMark/>
          </w:tcPr>
          <w:p w14:paraId="5963161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100" w:type="dxa"/>
            <w:gridSpan w:val="2"/>
            <w:tcBorders>
              <w:top w:val="nil"/>
              <w:left w:val="nil"/>
              <w:bottom w:val="nil"/>
              <w:right w:val="nil"/>
            </w:tcBorders>
            <w:shd w:val="clear" w:color="000000" w:fill="FFFFFF"/>
            <w:noWrap/>
            <w:vAlign w:val="bottom"/>
            <w:hideMark/>
          </w:tcPr>
          <w:p w14:paraId="4953B8D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Transport to non-PTC</w:t>
            </w:r>
          </w:p>
        </w:tc>
        <w:tc>
          <w:tcPr>
            <w:tcW w:w="1433" w:type="dxa"/>
            <w:tcBorders>
              <w:top w:val="nil"/>
              <w:left w:val="nil"/>
              <w:bottom w:val="nil"/>
              <w:right w:val="nil"/>
            </w:tcBorders>
            <w:shd w:val="clear" w:color="000000" w:fill="FFFFFF"/>
            <w:noWrap/>
            <w:vAlign w:val="center"/>
            <w:hideMark/>
          </w:tcPr>
          <w:p w14:paraId="2BE7D2D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10092 (78·1)</w:t>
            </w:r>
          </w:p>
        </w:tc>
        <w:tc>
          <w:tcPr>
            <w:tcW w:w="1268" w:type="dxa"/>
            <w:tcBorders>
              <w:top w:val="nil"/>
              <w:left w:val="nil"/>
              <w:bottom w:val="nil"/>
              <w:right w:val="nil"/>
            </w:tcBorders>
            <w:shd w:val="clear" w:color="000000" w:fill="FFFFFF"/>
            <w:noWrap/>
            <w:vAlign w:val="center"/>
            <w:hideMark/>
          </w:tcPr>
          <w:p w14:paraId="778FA8A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1196 (69·9)</w:t>
            </w:r>
          </w:p>
        </w:tc>
        <w:tc>
          <w:tcPr>
            <w:tcW w:w="1378" w:type="dxa"/>
            <w:tcBorders>
              <w:top w:val="nil"/>
              <w:left w:val="nil"/>
              <w:bottom w:val="nil"/>
              <w:right w:val="nil"/>
            </w:tcBorders>
            <w:shd w:val="clear" w:color="000000" w:fill="FFFFFF"/>
            <w:noWrap/>
            <w:vAlign w:val="center"/>
            <w:hideMark/>
          </w:tcPr>
          <w:p w14:paraId="5D457A10"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1777 (71·7)</w:t>
            </w:r>
          </w:p>
        </w:tc>
        <w:tc>
          <w:tcPr>
            <w:tcW w:w="1378" w:type="dxa"/>
            <w:tcBorders>
              <w:top w:val="nil"/>
              <w:left w:val="nil"/>
              <w:bottom w:val="nil"/>
              <w:right w:val="nil"/>
            </w:tcBorders>
            <w:shd w:val="clear" w:color="000000" w:fill="FFFFFF"/>
            <w:noWrap/>
            <w:vAlign w:val="center"/>
            <w:hideMark/>
          </w:tcPr>
          <w:p w14:paraId="4D68939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2153 (76·9)</w:t>
            </w:r>
          </w:p>
        </w:tc>
        <w:tc>
          <w:tcPr>
            <w:tcW w:w="1543" w:type="dxa"/>
            <w:tcBorders>
              <w:top w:val="nil"/>
              <w:left w:val="nil"/>
              <w:bottom w:val="nil"/>
              <w:right w:val="nil"/>
            </w:tcBorders>
            <w:shd w:val="clear" w:color="000000" w:fill="FFFFFF"/>
            <w:noWrap/>
            <w:vAlign w:val="center"/>
            <w:hideMark/>
          </w:tcPr>
          <w:p w14:paraId="3FF341F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4966 (83·8)</w:t>
            </w:r>
          </w:p>
        </w:tc>
        <w:tc>
          <w:tcPr>
            <w:tcW w:w="253" w:type="dxa"/>
            <w:tcBorders>
              <w:top w:val="nil"/>
              <w:left w:val="nil"/>
              <w:bottom w:val="nil"/>
              <w:right w:val="single" w:sz="4" w:space="0" w:color="D76E7C"/>
            </w:tcBorders>
            <w:shd w:val="clear" w:color="000000" w:fill="FAE5E3"/>
            <w:noWrap/>
            <w:vAlign w:val="center"/>
            <w:hideMark/>
          </w:tcPr>
          <w:p w14:paraId="7236F52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2C2A77" w14:paraId="3126D983" w14:textId="77777777" w:rsidTr="00C56093">
        <w:trPr>
          <w:trHeight w:val="700"/>
        </w:trPr>
        <w:tc>
          <w:tcPr>
            <w:tcW w:w="253" w:type="dxa"/>
            <w:tcBorders>
              <w:top w:val="nil"/>
              <w:left w:val="single" w:sz="4" w:space="0" w:color="D76E7C"/>
              <w:bottom w:val="nil"/>
              <w:right w:val="nil"/>
            </w:tcBorders>
            <w:shd w:val="clear" w:color="000000" w:fill="FAE5E3"/>
            <w:noWrap/>
            <w:vAlign w:val="bottom"/>
            <w:hideMark/>
          </w:tcPr>
          <w:p w14:paraId="420348C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9100" w:type="dxa"/>
            <w:gridSpan w:val="7"/>
            <w:tcBorders>
              <w:top w:val="nil"/>
              <w:left w:val="nil"/>
              <w:bottom w:val="single" w:sz="4" w:space="0" w:color="9F9496"/>
              <w:right w:val="nil"/>
            </w:tcBorders>
            <w:shd w:val="clear" w:color="000000" w:fill="FAE5E3"/>
            <w:vAlign w:val="center"/>
            <w:hideMark/>
          </w:tcPr>
          <w:p w14:paraId="130BFBEC" w14:textId="1CEA8021"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Data are median (IQR) or n (%). Age ranges include both the begin and endpoint. Values derived from multiply imputed variables were rounded to zero decimals. GCS=Glasgow Coma Scale. ISS=Injury Severity Score. ED=emergency department. ICU=intensive care unit. PTC=Paediatric Trauma Centre. *Hospitali</w:t>
            </w:r>
            <w:r w:rsidR="008E20D6">
              <w:rPr>
                <w:rFonts w:ascii="Calibri" w:hAnsi="Calibri" w:cs="Calibri"/>
                <w:color w:val="000000"/>
                <w:sz w:val="16"/>
                <w:szCs w:val="16"/>
                <w:lang w:val="en-GB" w:eastAsia="en-GB"/>
              </w:rPr>
              <w:t>s</w:t>
            </w:r>
            <w:r w:rsidRPr="00B965CE">
              <w:rPr>
                <w:rFonts w:ascii="Calibri" w:hAnsi="Calibri" w:cs="Calibri"/>
                <w:color w:val="000000"/>
                <w:sz w:val="16"/>
                <w:szCs w:val="16"/>
                <w:lang w:val="en-GB" w:eastAsia="en-GB"/>
              </w:rPr>
              <w:t>ed patients only.</w:t>
            </w:r>
          </w:p>
        </w:tc>
        <w:tc>
          <w:tcPr>
            <w:tcW w:w="253" w:type="dxa"/>
            <w:tcBorders>
              <w:top w:val="nil"/>
              <w:left w:val="nil"/>
              <w:bottom w:val="nil"/>
              <w:right w:val="single" w:sz="4" w:space="0" w:color="D76E7C"/>
            </w:tcBorders>
            <w:shd w:val="clear" w:color="000000" w:fill="FAE5E3"/>
            <w:noWrap/>
            <w:vAlign w:val="center"/>
            <w:hideMark/>
          </w:tcPr>
          <w:p w14:paraId="4DCC495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2C2A77" w14:paraId="3E0AF1A8" w14:textId="77777777" w:rsidTr="00C56093">
        <w:trPr>
          <w:trHeight w:val="280"/>
        </w:trPr>
        <w:tc>
          <w:tcPr>
            <w:tcW w:w="253" w:type="dxa"/>
            <w:tcBorders>
              <w:top w:val="nil"/>
              <w:left w:val="single" w:sz="4" w:space="0" w:color="D76E7C"/>
              <w:bottom w:val="single" w:sz="4" w:space="0" w:color="D76E7C"/>
              <w:right w:val="nil"/>
            </w:tcBorders>
            <w:shd w:val="clear" w:color="000000" w:fill="FAE5E3"/>
            <w:noWrap/>
            <w:vAlign w:val="bottom"/>
            <w:hideMark/>
          </w:tcPr>
          <w:p w14:paraId="3A734BE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9100" w:type="dxa"/>
            <w:gridSpan w:val="7"/>
            <w:tcBorders>
              <w:top w:val="single" w:sz="4" w:space="0" w:color="9F9496"/>
              <w:left w:val="nil"/>
              <w:bottom w:val="single" w:sz="4" w:space="0" w:color="D76E7C"/>
              <w:right w:val="nil"/>
            </w:tcBorders>
            <w:shd w:val="clear" w:color="000000" w:fill="FAE5E3"/>
            <w:vAlign w:val="center"/>
            <w:hideMark/>
          </w:tcPr>
          <w:p w14:paraId="7434E564" w14:textId="77777777" w:rsidR="00C56093" w:rsidRPr="00B965CE" w:rsidRDefault="00C56093" w:rsidP="00C56093">
            <w:pPr>
              <w:tabs>
                <w:tab w:val="clear" w:pos="360"/>
                <w:tab w:val="clear" w:pos="9360"/>
              </w:tabs>
              <w:rPr>
                <w:rFonts w:ascii="Calibri" w:hAnsi="Calibri" w:cs="Calibri"/>
                <w:b/>
                <w:bCs/>
                <w:i/>
                <w:iCs/>
                <w:color w:val="000000"/>
                <w:sz w:val="16"/>
                <w:szCs w:val="16"/>
                <w:lang w:val="en-GB" w:eastAsia="en-GB"/>
              </w:rPr>
            </w:pPr>
            <w:r w:rsidRPr="00B965CE">
              <w:rPr>
                <w:rFonts w:ascii="Calibri" w:hAnsi="Calibri" w:cs="Calibri"/>
                <w:b/>
                <w:bCs/>
                <w:i/>
                <w:iCs/>
                <w:color w:val="000000"/>
                <w:sz w:val="16"/>
                <w:szCs w:val="16"/>
                <w:lang w:val="en-GB" w:eastAsia="en-GB"/>
              </w:rPr>
              <w:t xml:space="preserve">Table 2: </w:t>
            </w:r>
            <w:r w:rsidRPr="00B965CE">
              <w:rPr>
                <w:rFonts w:ascii="Calibri" w:hAnsi="Calibri" w:cs="Calibri"/>
                <w:b/>
                <w:bCs/>
                <w:color w:val="000000"/>
                <w:sz w:val="16"/>
                <w:szCs w:val="16"/>
                <w:lang w:val="en-GB" w:eastAsia="en-GB"/>
              </w:rPr>
              <w:t>Patients characteristics in the validation cohort per age group</w:t>
            </w:r>
          </w:p>
        </w:tc>
        <w:tc>
          <w:tcPr>
            <w:tcW w:w="253" w:type="dxa"/>
            <w:tcBorders>
              <w:top w:val="nil"/>
              <w:left w:val="nil"/>
              <w:bottom w:val="single" w:sz="4" w:space="0" w:color="D76E7C"/>
              <w:right w:val="single" w:sz="4" w:space="0" w:color="D76E7C"/>
            </w:tcBorders>
            <w:shd w:val="clear" w:color="000000" w:fill="FAE5E3"/>
            <w:noWrap/>
            <w:vAlign w:val="center"/>
            <w:hideMark/>
          </w:tcPr>
          <w:p w14:paraId="2C5117C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bl>
    <w:p w14:paraId="1555903C" w14:textId="77777777" w:rsidR="001D48FD" w:rsidRPr="00B965CE" w:rsidRDefault="001D48FD" w:rsidP="001D48FD">
      <w:pPr>
        <w:tabs>
          <w:tab w:val="clear" w:pos="360"/>
          <w:tab w:val="clear" w:pos="9360"/>
          <w:tab w:val="left" w:pos="948"/>
        </w:tabs>
        <w:rPr>
          <w:lang w:val="en-GB"/>
        </w:rPr>
        <w:sectPr w:rsidR="001D48FD" w:rsidRPr="00B965CE" w:rsidSect="001D48FD">
          <w:headerReference w:type="default" r:id="rId13"/>
          <w:pgSz w:w="11907" w:h="16839" w:code="9"/>
          <w:pgMar w:top="357" w:right="369" w:bottom="816" w:left="357" w:header="0" w:footer="0" w:gutter="0"/>
          <w:lnNumType w:countBy="1" w:restart="continuous"/>
          <w:cols w:space="720"/>
          <w:docGrid w:linePitch="360"/>
        </w:sectPr>
      </w:pPr>
      <w:r w:rsidRPr="00B965CE">
        <w:rPr>
          <w:lang w:val="en-GB"/>
        </w:rPr>
        <w:tab/>
      </w:r>
    </w:p>
    <w:p w14:paraId="0E8B1CA0" w14:textId="77777777" w:rsidR="00A566E2" w:rsidRPr="00B965CE" w:rsidRDefault="00A566E2" w:rsidP="00A040B2">
      <w:pPr>
        <w:tabs>
          <w:tab w:val="clear" w:pos="360"/>
          <w:tab w:val="clear" w:pos="9360"/>
        </w:tabs>
        <w:spacing w:line="480" w:lineRule="auto"/>
        <w:rPr>
          <w:lang w:val="en-GB"/>
        </w:rPr>
      </w:pPr>
    </w:p>
    <w:p w14:paraId="5F3A4BEB" w14:textId="77777777" w:rsidR="00A566E2" w:rsidRPr="00B965CE" w:rsidRDefault="00A566E2" w:rsidP="00A566E2">
      <w:pPr>
        <w:rPr>
          <w:lang w:val="en-GB"/>
        </w:rPr>
      </w:pPr>
    </w:p>
    <w:p w14:paraId="5A7F6B08" w14:textId="77777777" w:rsidR="00EE70B2" w:rsidRPr="00B965CE" w:rsidRDefault="00EE70B2" w:rsidP="00EE70B2">
      <w:pPr>
        <w:rPr>
          <w:lang w:val="en-GB"/>
        </w:rPr>
      </w:pPr>
    </w:p>
    <w:p w14:paraId="653A0AFD" w14:textId="77777777" w:rsidR="00EE70B2" w:rsidRPr="00B965CE" w:rsidRDefault="00EE70B2" w:rsidP="00EE70B2">
      <w:pPr>
        <w:tabs>
          <w:tab w:val="clear" w:pos="360"/>
          <w:tab w:val="clear" w:pos="9360"/>
          <w:tab w:val="left" w:pos="1859"/>
        </w:tabs>
        <w:rPr>
          <w:b/>
          <w:bCs/>
          <w:i/>
          <w:iCs/>
          <w:lang w:val="en-GB"/>
        </w:rPr>
      </w:pPr>
      <w:r w:rsidRPr="00B965CE">
        <w:rPr>
          <w:lang w:val="en-GB"/>
        </w:rPr>
        <w:t xml:space="preserve">                           </w:t>
      </w:r>
      <w:r w:rsidR="00F934D8" w:rsidRPr="00B965CE">
        <w:rPr>
          <w:b/>
          <w:bCs/>
          <w:i/>
          <w:iCs/>
          <w:lang w:val="en-GB"/>
        </w:rPr>
        <w:t>Table 3</w:t>
      </w:r>
    </w:p>
    <w:p w14:paraId="19074A9F" w14:textId="77777777" w:rsidR="00EE70B2" w:rsidRPr="00B965CE" w:rsidRDefault="00EE70B2" w:rsidP="00EE70B2">
      <w:pPr>
        <w:tabs>
          <w:tab w:val="clear" w:pos="360"/>
          <w:tab w:val="clear" w:pos="9360"/>
          <w:tab w:val="left" w:pos="1859"/>
        </w:tabs>
        <w:rPr>
          <w:lang w:val="en-GB"/>
        </w:rPr>
      </w:pPr>
      <w:r w:rsidRPr="00B965CE">
        <w:rPr>
          <w:lang w:val="en-GB"/>
        </w:rPr>
        <w:tab/>
      </w:r>
    </w:p>
    <w:tbl>
      <w:tblPr>
        <w:tblpPr w:leftFromText="180" w:rightFromText="180" w:vertAnchor="page" w:horzAnchor="page" w:tblpX="1926" w:tblpY="1997"/>
        <w:tblW w:w="7920" w:type="dxa"/>
        <w:tblLook w:val="04A0" w:firstRow="1" w:lastRow="0" w:firstColumn="1" w:lastColumn="0" w:noHBand="0" w:noVBand="1"/>
      </w:tblPr>
      <w:tblGrid>
        <w:gridCol w:w="253"/>
        <w:gridCol w:w="5647"/>
        <w:gridCol w:w="1767"/>
        <w:gridCol w:w="253"/>
      </w:tblGrid>
      <w:tr w:rsidR="00C56093" w:rsidRPr="00B965CE" w14:paraId="1A2CC7F2" w14:textId="77777777" w:rsidTr="00C56093">
        <w:trPr>
          <w:trHeight w:val="280"/>
        </w:trPr>
        <w:tc>
          <w:tcPr>
            <w:tcW w:w="253" w:type="dxa"/>
            <w:tcBorders>
              <w:top w:val="single" w:sz="4" w:space="0" w:color="D76E7C"/>
              <w:left w:val="single" w:sz="4" w:space="0" w:color="D76E7C"/>
              <w:bottom w:val="nil"/>
              <w:right w:val="nil"/>
            </w:tcBorders>
            <w:shd w:val="clear" w:color="000000" w:fill="FAE5E3"/>
            <w:vAlign w:val="bottom"/>
            <w:hideMark/>
          </w:tcPr>
          <w:p w14:paraId="15E734F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single" w:sz="4" w:space="0" w:color="D76E7C"/>
              <w:left w:val="nil"/>
              <w:bottom w:val="nil"/>
              <w:right w:val="nil"/>
            </w:tcBorders>
            <w:shd w:val="clear" w:color="000000" w:fill="FAE5E3"/>
            <w:vAlign w:val="center"/>
            <w:hideMark/>
          </w:tcPr>
          <w:p w14:paraId="61E689D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767" w:type="dxa"/>
            <w:tcBorders>
              <w:top w:val="single" w:sz="4" w:space="0" w:color="D76E7C"/>
              <w:left w:val="nil"/>
              <w:bottom w:val="single" w:sz="4" w:space="0" w:color="9F9496"/>
              <w:right w:val="nil"/>
            </w:tcBorders>
            <w:shd w:val="clear" w:color="000000" w:fill="FAE5E3"/>
            <w:vAlign w:val="center"/>
            <w:hideMark/>
          </w:tcPr>
          <w:p w14:paraId="6443E9B4" w14:textId="77777777" w:rsidR="00C56093" w:rsidRPr="00B965CE" w:rsidRDefault="00C56093" w:rsidP="00C56093">
            <w:pPr>
              <w:tabs>
                <w:tab w:val="clear" w:pos="360"/>
                <w:tab w:val="clear" w:pos="9360"/>
              </w:tabs>
              <w:jc w:val="center"/>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Validation cohort</w:t>
            </w:r>
          </w:p>
        </w:tc>
        <w:tc>
          <w:tcPr>
            <w:tcW w:w="253" w:type="dxa"/>
            <w:tcBorders>
              <w:top w:val="single" w:sz="4" w:space="0" w:color="D76E7C"/>
              <w:left w:val="nil"/>
              <w:bottom w:val="nil"/>
              <w:right w:val="single" w:sz="4" w:space="0" w:color="D76E7C"/>
            </w:tcBorders>
            <w:shd w:val="clear" w:color="000000" w:fill="FAE5E3"/>
            <w:vAlign w:val="bottom"/>
            <w:hideMark/>
          </w:tcPr>
          <w:p w14:paraId="1C69995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04A7A48" w14:textId="77777777" w:rsidTr="00C56093">
        <w:trPr>
          <w:trHeight w:val="280"/>
        </w:trPr>
        <w:tc>
          <w:tcPr>
            <w:tcW w:w="253" w:type="dxa"/>
            <w:tcBorders>
              <w:top w:val="nil"/>
              <w:left w:val="single" w:sz="4" w:space="0" w:color="D76E7C"/>
              <w:bottom w:val="nil"/>
              <w:right w:val="nil"/>
            </w:tcBorders>
            <w:shd w:val="clear" w:color="000000" w:fill="FAE5E3"/>
            <w:vAlign w:val="bottom"/>
            <w:hideMark/>
          </w:tcPr>
          <w:p w14:paraId="42FF55D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AE5E3"/>
            <w:vAlign w:val="center"/>
            <w:hideMark/>
          </w:tcPr>
          <w:p w14:paraId="588E266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1767" w:type="dxa"/>
            <w:tcBorders>
              <w:top w:val="nil"/>
              <w:left w:val="nil"/>
              <w:bottom w:val="nil"/>
              <w:right w:val="nil"/>
            </w:tcBorders>
            <w:shd w:val="clear" w:color="000000" w:fill="FAE5E3"/>
            <w:vAlign w:val="center"/>
            <w:hideMark/>
          </w:tcPr>
          <w:p w14:paraId="60630CF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(n=12915)</w:t>
            </w:r>
          </w:p>
        </w:tc>
        <w:tc>
          <w:tcPr>
            <w:tcW w:w="253" w:type="dxa"/>
            <w:tcBorders>
              <w:top w:val="nil"/>
              <w:left w:val="nil"/>
              <w:bottom w:val="nil"/>
              <w:right w:val="single" w:sz="4" w:space="0" w:color="D76E7C"/>
            </w:tcBorders>
            <w:shd w:val="clear" w:color="000000" w:fill="FAE5E3"/>
            <w:vAlign w:val="bottom"/>
            <w:hideMark/>
          </w:tcPr>
          <w:p w14:paraId="52F51C46"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48B4CB1C"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6441CF4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AE5E3"/>
            <w:vAlign w:val="center"/>
            <w:hideMark/>
          </w:tcPr>
          <w:p w14:paraId="4BB8EC2B" w14:textId="77777777" w:rsidR="00C56093" w:rsidRPr="00B965CE" w:rsidRDefault="00C56093" w:rsidP="00C56093">
            <w:pPr>
              <w:tabs>
                <w:tab w:val="clear" w:pos="360"/>
                <w:tab w:val="clear" w:pos="9360"/>
              </w:tabs>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NPAS and FTDS</w:t>
            </w:r>
          </w:p>
        </w:tc>
        <w:tc>
          <w:tcPr>
            <w:tcW w:w="1767" w:type="dxa"/>
            <w:tcBorders>
              <w:top w:val="nil"/>
              <w:left w:val="nil"/>
              <w:bottom w:val="nil"/>
              <w:right w:val="nil"/>
            </w:tcBorders>
            <w:shd w:val="clear" w:color="000000" w:fill="FAE5E3"/>
            <w:vAlign w:val="center"/>
            <w:hideMark/>
          </w:tcPr>
          <w:p w14:paraId="10491B9E"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53" w:type="dxa"/>
            <w:tcBorders>
              <w:top w:val="nil"/>
              <w:left w:val="nil"/>
              <w:bottom w:val="nil"/>
              <w:right w:val="single" w:sz="4" w:space="0" w:color="D76E7C"/>
            </w:tcBorders>
            <w:shd w:val="clear" w:color="000000" w:fill="FAE5E3"/>
            <w:vAlign w:val="bottom"/>
            <w:hideMark/>
          </w:tcPr>
          <w:p w14:paraId="5FB548C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9B6C846"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5AE0D77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EB62E4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Flail chest</w:t>
            </w:r>
          </w:p>
        </w:tc>
        <w:tc>
          <w:tcPr>
            <w:tcW w:w="1767" w:type="dxa"/>
            <w:tcBorders>
              <w:top w:val="nil"/>
              <w:left w:val="nil"/>
              <w:bottom w:val="nil"/>
              <w:right w:val="nil"/>
            </w:tcBorders>
            <w:shd w:val="clear" w:color="000000" w:fill="FFFFFF"/>
            <w:vAlign w:val="center"/>
            <w:hideMark/>
          </w:tcPr>
          <w:p w14:paraId="2E1AD31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 (0)</w:t>
            </w:r>
          </w:p>
        </w:tc>
        <w:tc>
          <w:tcPr>
            <w:tcW w:w="253" w:type="dxa"/>
            <w:tcBorders>
              <w:top w:val="nil"/>
              <w:left w:val="nil"/>
              <w:bottom w:val="nil"/>
              <w:right w:val="single" w:sz="4" w:space="0" w:color="D76E7C"/>
            </w:tcBorders>
            <w:shd w:val="clear" w:color="000000" w:fill="FAE5E3"/>
            <w:vAlign w:val="bottom"/>
            <w:hideMark/>
          </w:tcPr>
          <w:p w14:paraId="56208C6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68679436"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342DE72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6009356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Amputation proximal to wrist and ankle</w:t>
            </w:r>
          </w:p>
        </w:tc>
        <w:tc>
          <w:tcPr>
            <w:tcW w:w="1767" w:type="dxa"/>
            <w:tcBorders>
              <w:top w:val="nil"/>
              <w:left w:val="nil"/>
              <w:bottom w:val="nil"/>
              <w:right w:val="nil"/>
            </w:tcBorders>
            <w:shd w:val="clear" w:color="000000" w:fill="FFFFFF"/>
            <w:vAlign w:val="center"/>
            <w:hideMark/>
          </w:tcPr>
          <w:p w14:paraId="5C51BA4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 (0)</w:t>
            </w:r>
          </w:p>
        </w:tc>
        <w:tc>
          <w:tcPr>
            <w:tcW w:w="253" w:type="dxa"/>
            <w:tcBorders>
              <w:top w:val="nil"/>
              <w:left w:val="nil"/>
              <w:bottom w:val="nil"/>
              <w:right w:val="single" w:sz="4" w:space="0" w:color="D76E7C"/>
            </w:tcBorders>
            <w:shd w:val="clear" w:color="000000" w:fill="FAE5E3"/>
            <w:vAlign w:val="bottom"/>
            <w:hideMark/>
          </w:tcPr>
          <w:p w14:paraId="46633EA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66A8007"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68ADCC0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6E78543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Paralysis</w:t>
            </w:r>
          </w:p>
        </w:tc>
        <w:tc>
          <w:tcPr>
            <w:tcW w:w="1767" w:type="dxa"/>
            <w:tcBorders>
              <w:top w:val="nil"/>
              <w:left w:val="nil"/>
              <w:bottom w:val="nil"/>
              <w:right w:val="nil"/>
            </w:tcBorders>
            <w:shd w:val="clear" w:color="000000" w:fill="FFFFFF"/>
            <w:vAlign w:val="center"/>
            <w:hideMark/>
          </w:tcPr>
          <w:p w14:paraId="1944E7D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14 (0·1)</w:t>
            </w:r>
          </w:p>
        </w:tc>
        <w:tc>
          <w:tcPr>
            <w:tcW w:w="253" w:type="dxa"/>
            <w:tcBorders>
              <w:top w:val="nil"/>
              <w:left w:val="nil"/>
              <w:bottom w:val="nil"/>
              <w:right w:val="single" w:sz="4" w:space="0" w:color="D76E7C"/>
            </w:tcBorders>
            <w:shd w:val="clear" w:color="000000" w:fill="FAE5E3"/>
            <w:vAlign w:val="bottom"/>
            <w:hideMark/>
          </w:tcPr>
          <w:p w14:paraId="037E7C1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7F0D5235"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5EBE5CF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AE5E3"/>
            <w:vAlign w:val="center"/>
            <w:hideMark/>
          </w:tcPr>
          <w:p w14:paraId="48005F91" w14:textId="77777777" w:rsidR="00C56093" w:rsidRPr="00B965CE" w:rsidRDefault="00C56093" w:rsidP="00C56093">
            <w:pPr>
              <w:tabs>
                <w:tab w:val="clear" w:pos="360"/>
                <w:tab w:val="clear" w:pos="9360"/>
              </w:tabs>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NPAS</w:t>
            </w:r>
          </w:p>
        </w:tc>
        <w:tc>
          <w:tcPr>
            <w:tcW w:w="1767" w:type="dxa"/>
            <w:tcBorders>
              <w:top w:val="nil"/>
              <w:left w:val="nil"/>
              <w:bottom w:val="nil"/>
              <w:right w:val="nil"/>
            </w:tcBorders>
            <w:shd w:val="clear" w:color="000000" w:fill="FAE5E3"/>
            <w:vAlign w:val="center"/>
            <w:hideMark/>
          </w:tcPr>
          <w:p w14:paraId="515F2B9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53" w:type="dxa"/>
            <w:tcBorders>
              <w:top w:val="nil"/>
              <w:left w:val="nil"/>
              <w:bottom w:val="nil"/>
              <w:right w:val="single" w:sz="4" w:space="0" w:color="D76E7C"/>
            </w:tcBorders>
            <w:shd w:val="clear" w:color="000000" w:fill="FAE5E3"/>
            <w:vAlign w:val="bottom"/>
            <w:hideMark/>
          </w:tcPr>
          <w:p w14:paraId="4B1851F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5967DEA0"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3D17C78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544E145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GCS &lt;9 or deteriorating</w:t>
            </w:r>
          </w:p>
        </w:tc>
        <w:tc>
          <w:tcPr>
            <w:tcW w:w="1767" w:type="dxa"/>
            <w:tcBorders>
              <w:top w:val="nil"/>
              <w:left w:val="nil"/>
              <w:bottom w:val="nil"/>
              <w:right w:val="nil"/>
            </w:tcBorders>
            <w:shd w:val="clear" w:color="000000" w:fill="FFFFFF"/>
            <w:vAlign w:val="center"/>
            <w:hideMark/>
          </w:tcPr>
          <w:p w14:paraId="526FB522"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171 (1·3)</w:t>
            </w:r>
          </w:p>
        </w:tc>
        <w:tc>
          <w:tcPr>
            <w:tcW w:w="253" w:type="dxa"/>
            <w:tcBorders>
              <w:top w:val="nil"/>
              <w:left w:val="nil"/>
              <w:bottom w:val="nil"/>
              <w:right w:val="single" w:sz="4" w:space="0" w:color="D76E7C"/>
            </w:tcBorders>
            <w:shd w:val="clear" w:color="000000" w:fill="FAE5E3"/>
            <w:vAlign w:val="bottom"/>
            <w:hideMark/>
          </w:tcPr>
          <w:p w14:paraId="2284BD8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5BC2794D"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00D4804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3493F8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RTS &lt;11 or PTS &lt;9</w:t>
            </w:r>
          </w:p>
        </w:tc>
        <w:tc>
          <w:tcPr>
            <w:tcW w:w="1767" w:type="dxa"/>
            <w:tcBorders>
              <w:top w:val="nil"/>
              <w:left w:val="nil"/>
              <w:bottom w:val="nil"/>
              <w:right w:val="nil"/>
            </w:tcBorders>
            <w:shd w:val="clear" w:color="000000" w:fill="FFFFFF"/>
            <w:vAlign w:val="center"/>
            <w:hideMark/>
          </w:tcPr>
          <w:p w14:paraId="5C17699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490 (3·8)</w:t>
            </w:r>
          </w:p>
        </w:tc>
        <w:tc>
          <w:tcPr>
            <w:tcW w:w="253" w:type="dxa"/>
            <w:tcBorders>
              <w:top w:val="nil"/>
              <w:left w:val="nil"/>
              <w:bottom w:val="nil"/>
              <w:right w:val="single" w:sz="4" w:space="0" w:color="D76E7C"/>
            </w:tcBorders>
            <w:shd w:val="clear" w:color="000000" w:fill="FAE5E3"/>
            <w:vAlign w:val="bottom"/>
            <w:hideMark/>
          </w:tcPr>
          <w:p w14:paraId="093BF21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DD7DA07"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4EB453D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7023DC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Anisocoria</w:t>
            </w:r>
          </w:p>
        </w:tc>
        <w:tc>
          <w:tcPr>
            <w:tcW w:w="1767" w:type="dxa"/>
            <w:tcBorders>
              <w:top w:val="nil"/>
              <w:left w:val="nil"/>
              <w:bottom w:val="nil"/>
              <w:right w:val="nil"/>
            </w:tcBorders>
            <w:shd w:val="clear" w:color="000000" w:fill="FFFFFF"/>
            <w:vAlign w:val="center"/>
            <w:hideMark/>
          </w:tcPr>
          <w:p w14:paraId="2C088B67"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 (0)</w:t>
            </w:r>
          </w:p>
        </w:tc>
        <w:tc>
          <w:tcPr>
            <w:tcW w:w="253" w:type="dxa"/>
            <w:tcBorders>
              <w:top w:val="nil"/>
              <w:left w:val="nil"/>
              <w:bottom w:val="nil"/>
              <w:right w:val="single" w:sz="4" w:space="0" w:color="D76E7C"/>
            </w:tcBorders>
            <w:shd w:val="clear" w:color="000000" w:fill="FAE5E3"/>
            <w:vAlign w:val="bottom"/>
            <w:hideMark/>
          </w:tcPr>
          <w:p w14:paraId="5ED8CA5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A433B04"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1CD417A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0F9B7A92" w14:textId="77777777" w:rsidR="00C56093" w:rsidRPr="00B965CE" w:rsidRDefault="00C56093" w:rsidP="00C56093">
            <w:pPr>
              <w:tabs>
                <w:tab w:val="clear" w:pos="360"/>
                <w:tab w:val="clear" w:pos="9360"/>
              </w:tabs>
              <w:rPr>
                <w:rFonts w:ascii="Calibri (Body)" w:hAnsi="Calibri (Body)" w:cs="Calibri"/>
                <w:color w:val="000000"/>
                <w:sz w:val="16"/>
                <w:szCs w:val="16"/>
                <w:lang w:val="en-GB" w:eastAsia="en-GB"/>
              </w:rPr>
            </w:pPr>
            <w:r w:rsidRPr="00B965CE">
              <w:rPr>
                <w:rFonts w:ascii="Calibri (Body)" w:hAnsi="Calibri (Body)" w:cs="Calibri"/>
                <w:color w:val="000000"/>
                <w:sz w:val="16"/>
                <w:szCs w:val="16"/>
                <w:lang w:val="en-GB" w:eastAsia="en-GB"/>
              </w:rPr>
              <w:t>Hypothermia ≤32 °C</w:t>
            </w:r>
          </w:p>
        </w:tc>
        <w:tc>
          <w:tcPr>
            <w:tcW w:w="1767" w:type="dxa"/>
            <w:tcBorders>
              <w:top w:val="nil"/>
              <w:left w:val="nil"/>
              <w:bottom w:val="nil"/>
              <w:right w:val="nil"/>
            </w:tcBorders>
            <w:shd w:val="clear" w:color="000000" w:fill="FFFFFF"/>
            <w:vAlign w:val="center"/>
            <w:hideMark/>
          </w:tcPr>
          <w:p w14:paraId="5AB9E8E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9 (0·1)</w:t>
            </w:r>
          </w:p>
        </w:tc>
        <w:tc>
          <w:tcPr>
            <w:tcW w:w="253" w:type="dxa"/>
            <w:tcBorders>
              <w:top w:val="nil"/>
              <w:left w:val="nil"/>
              <w:bottom w:val="nil"/>
              <w:right w:val="single" w:sz="4" w:space="0" w:color="D76E7C"/>
            </w:tcBorders>
            <w:shd w:val="clear" w:color="000000" w:fill="FAE5E3"/>
            <w:vAlign w:val="bottom"/>
            <w:hideMark/>
          </w:tcPr>
          <w:p w14:paraId="2929237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5F8ED9AA"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703BE2A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4473884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All penetrating injuries to the head, thorax, and abdomen</w:t>
            </w:r>
          </w:p>
        </w:tc>
        <w:tc>
          <w:tcPr>
            <w:tcW w:w="1767" w:type="dxa"/>
            <w:tcBorders>
              <w:top w:val="nil"/>
              <w:left w:val="nil"/>
              <w:bottom w:val="nil"/>
              <w:right w:val="nil"/>
            </w:tcBorders>
            <w:shd w:val="clear" w:color="000000" w:fill="FFFFFF"/>
            <w:vAlign w:val="center"/>
            <w:hideMark/>
          </w:tcPr>
          <w:p w14:paraId="1F3FAA4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19 (0·1)</w:t>
            </w:r>
          </w:p>
        </w:tc>
        <w:tc>
          <w:tcPr>
            <w:tcW w:w="253" w:type="dxa"/>
            <w:tcBorders>
              <w:top w:val="nil"/>
              <w:left w:val="nil"/>
              <w:bottom w:val="nil"/>
              <w:right w:val="single" w:sz="4" w:space="0" w:color="D76E7C"/>
            </w:tcBorders>
            <w:shd w:val="clear" w:color="000000" w:fill="FAE5E3"/>
            <w:vAlign w:val="bottom"/>
            <w:hideMark/>
          </w:tcPr>
          <w:p w14:paraId="6874AFF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C8C06AC"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0641272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0C88A9B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Two or more long-bone fractures</w:t>
            </w:r>
          </w:p>
        </w:tc>
        <w:tc>
          <w:tcPr>
            <w:tcW w:w="1767" w:type="dxa"/>
            <w:tcBorders>
              <w:top w:val="nil"/>
              <w:left w:val="nil"/>
              <w:bottom w:val="nil"/>
              <w:right w:val="nil"/>
            </w:tcBorders>
            <w:shd w:val="clear" w:color="000000" w:fill="FFFFFF"/>
            <w:vAlign w:val="center"/>
            <w:hideMark/>
          </w:tcPr>
          <w:p w14:paraId="71E3861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8 (0·1)</w:t>
            </w:r>
          </w:p>
        </w:tc>
        <w:tc>
          <w:tcPr>
            <w:tcW w:w="253" w:type="dxa"/>
            <w:tcBorders>
              <w:top w:val="nil"/>
              <w:left w:val="nil"/>
              <w:bottom w:val="nil"/>
              <w:right w:val="single" w:sz="4" w:space="0" w:color="D76E7C"/>
            </w:tcBorders>
            <w:shd w:val="clear" w:color="000000" w:fill="FAE5E3"/>
            <w:vAlign w:val="bottom"/>
            <w:hideMark/>
          </w:tcPr>
          <w:p w14:paraId="409B9AB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4D731542"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12E8CF4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08657626"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Unstable pelvic fracture</w:t>
            </w:r>
          </w:p>
        </w:tc>
        <w:tc>
          <w:tcPr>
            <w:tcW w:w="1767" w:type="dxa"/>
            <w:tcBorders>
              <w:top w:val="nil"/>
              <w:left w:val="nil"/>
              <w:bottom w:val="nil"/>
              <w:right w:val="nil"/>
            </w:tcBorders>
            <w:shd w:val="clear" w:color="000000" w:fill="FFFFFF"/>
            <w:vAlign w:val="center"/>
            <w:hideMark/>
          </w:tcPr>
          <w:p w14:paraId="3772339F"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7 (0·1)</w:t>
            </w:r>
          </w:p>
        </w:tc>
        <w:tc>
          <w:tcPr>
            <w:tcW w:w="253" w:type="dxa"/>
            <w:tcBorders>
              <w:top w:val="nil"/>
              <w:left w:val="nil"/>
              <w:bottom w:val="nil"/>
              <w:right w:val="single" w:sz="4" w:space="0" w:color="D76E7C"/>
            </w:tcBorders>
            <w:shd w:val="clear" w:color="000000" w:fill="FAE5E3"/>
            <w:vAlign w:val="bottom"/>
            <w:hideMark/>
          </w:tcPr>
          <w:p w14:paraId="33332DD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0D46BD64"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530351A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415F605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Fall &gt;5 meter or three times the height of the patient</w:t>
            </w:r>
          </w:p>
        </w:tc>
        <w:tc>
          <w:tcPr>
            <w:tcW w:w="1767" w:type="dxa"/>
            <w:tcBorders>
              <w:top w:val="nil"/>
              <w:left w:val="nil"/>
              <w:bottom w:val="nil"/>
              <w:right w:val="nil"/>
            </w:tcBorders>
            <w:shd w:val="clear" w:color="000000" w:fill="FFFFFF"/>
            <w:vAlign w:val="center"/>
            <w:hideMark/>
          </w:tcPr>
          <w:p w14:paraId="03007F3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227 (5·8)</w:t>
            </w:r>
          </w:p>
        </w:tc>
        <w:tc>
          <w:tcPr>
            <w:tcW w:w="253" w:type="dxa"/>
            <w:tcBorders>
              <w:top w:val="nil"/>
              <w:left w:val="nil"/>
              <w:bottom w:val="nil"/>
              <w:right w:val="single" w:sz="4" w:space="0" w:color="D76E7C"/>
            </w:tcBorders>
            <w:shd w:val="clear" w:color="000000" w:fill="FAE5E3"/>
            <w:vAlign w:val="bottom"/>
            <w:hideMark/>
          </w:tcPr>
          <w:p w14:paraId="451D39F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B906B56"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6DDC4FF6"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37F477C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MV deformity &gt;50 cm or intrusion &gt; 30cm occupant site</w:t>
            </w:r>
          </w:p>
        </w:tc>
        <w:tc>
          <w:tcPr>
            <w:tcW w:w="1767" w:type="dxa"/>
            <w:tcBorders>
              <w:top w:val="nil"/>
              <w:left w:val="nil"/>
              <w:bottom w:val="nil"/>
              <w:right w:val="nil"/>
            </w:tcBorders>
            <w:shd w:val="clear" w:color="000000" w:fill="FFFFFF"/>
            <w:vAlign w:val="center"/>
            <w:hideMark/>
          </w:tcPr>
          <w:p w14:paraId="38A38D8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12 (0·1)</w:t>
            </w:r>
          </w:p>
        </w:tc>
        <w:tc>
          <w:tcPr>
            <w:tcW w:w="253" w:type="dxa"/>
            <w:tcBorders>
              <w:top w:val="nil"/>
              <w:left w:val="nil"/>
              <w:bottom w:val="nil"/>
              <w:right w:val="single" w:sz="4" w:space="0" w:color="D76E7C"/>
            </w:tcBorders>
            <w:shd w:val="clear" w:color="000000" w:fill="FAE5E3"/>
            <w:vAlign w:val="bottom"/>
            <w:hideMark/>
          </w:tcPr>
          <w:p w14:paraId="7578EFB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701D7866"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2E729CD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DF7620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MV ejection</w:t>
            </w:r>
          </w:p>
        </w:tc>
        <w:tc>
          <w:tcPr>
            <w:tcW w:w="1767" w:type="dxa"/>
            <w:tcBorders>
              <w:top w:val="nil"/>
              <w:left w:val="nil"/>
              <w:bottom w:val="nil"/>
              <w:right w:val="nil"/>
            </w:tcBorders>
            <w:shd w:val="clear" w:color="000000" w:fill="FFFFFF"/>
            <w:vAlign w:val="center"/>
            <w:hideMark/>
          </w:tcPr>
          <w:p w14:paraId="1677BD4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 (0)</w:t>
            </w:r>
          </w:p>
        </w:tc>
        <w:tc>
          <w:tcPr>
            <w:tcW w:w="253" w:type="dxa"/>
            <w:tcBorders>
              <w:top w:val="nil"/>
              <w:left w:val="nil"/>
              <w:bottom w:val="nil"/>
              <w:right w:val="single" w:sz="4" w:space="0" w:color="D76E7C"/>
            </w:tcBorders>
            <w:shd w:val="clear" w:color="000000" w:fill="FAE5E3"/>
            <w:vAlign w:val="bottom"/>
            <w:hideMark/>
          </w:tcPr>
          <w:p w14:paraId="0AA4D21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F5F100B"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35A0E76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8DA281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MV incident with death in same vehicle</w:t>
            </w:r>
          </w:p>
        </w:tc>
        <w:tc>
          <w:tcPr>
            <w:tcW w:w="1767" w:type="dxa"/>
            <w:tcBorders>
              <w:top w:val="nil"/>
              <w:left w:val="nil"/>
              <w:bottom w:val="nil"/>
              <w:right w:val="nil"/>
            </w:tcBorders>
            <w:shd w:val="clear" w:color="000000" w:fill="FFFFFF"/>
            <w:vAlign w:val="center"/>
            <w:hideMark/>
          </w:tcPr>
          <w:p w14:paraId="6441EE99"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 (0)</w:t>
            </w:r>
          </w:p>
        </w:tc>
        <w:tc>
          <w:tcPr>
            <w:tcW w:w="253" w:type="dxa"/>
            <w:tcBorders>
              <w:top w:val="nil"/>
              <w:left w:val="nil"/>
              <w:bottom w:val="nil"/>
              <w:right w:val="single" w:sz="4" w:space="0" w:color="D76E7C"/>
            </w:tcBorders>
            <w:shd w:val="clear" w:color="000000" w:fill="FAE5E3"/>
            <w:vAlign w:val="bottom"/>
            <w:hideMark/>
          </w:tcPr>
          <w:p w14:paraId="506B4C6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4988C68E"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3CF73CC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3E4774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MV incident &gt;65 km/hour</w:t>
            </w:r>
          </w:p>
        </w:tc>
        <w:tc>
          <w:tcPr>
            <w:tcW w:w="1767" w:type="dxa"/>
            <w:tcBorders>
              <w:top w:val="nil"/>
              <w:left w:val="nil"/>
              <w:bottom w:val="nil"/>
              <w:right w:val="nil"/>
            </w:tcBorders>
            <w:shd w:val="clear" w:color="000000" w:fill="FFFFFF"/>
            <w:vAlign w:val="center"/>
            <w:hideMark/>
          </w:tcPr>
          <w:p w14:paraId="1EC029A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153 (1·2)</w:t>
            </w:r>
          </w:p>
        </w:tc>
        <w:tc>
          <w:tcPr>
            <w:tcW w:w="253" w:type="dxa"/>
            <w:tcBorders>
              <w:top w:val="nil"/>
              <w:left w:val="nil"/>
              <w:bottom w:val="nil"/>
              <w:right w:val="single" w:sz="4" w:space="0" w:color="D76E7C"/>
            </w:tcBorders>
            <w:shd w:val="clear" w:color="000000" w:fill="FAE5E3"/>
            <w:vAlign w:val="bottom"/>
            <w:hideMark/>
          </w:tcPr>
          <w:p w14:paraId="4D0B675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5FC1F71"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1F360DC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7BB5D1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Pedestrian vs auto &gt;10 km/hour</w:t>
            </w:r>
          </w:p>
        </w:tc>
        <w:tc>
          <w:tcPr>
            <w:tcW w:w="1767" w:type="dxa"/>
            <w:tcBorders>
              <w:top w:val="nil"/>
              <w:left w:val="nil"/>
              <w:bottom w:val="nil"/>
              <w:right w:val="nil"/>
            </w:tcBorders>
            <w:shd w:val="clear" w:color="000000" w:fill="FFFFFF"/>
            <w:vAlign w:val="center"/>
            <w:hideMark/>
          </w:tcPr>
          <w:p w14:paraId="69F008D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395 (3·1)</w:t>
            </w:r>
          </w:p>
        </w:tc>
        <w:tc>
          <w:tcPr>
            <w:tcW w:w="253" w:type="dxa"/>
            <w:tcBorders>
              <w:top w:val="nil"/>
              <w:left w:val="nil"/>
              <w:bottom w:val="nil"/>
              <w:right w:val="single" w:sz="4" w:space="0" w:color="D76E7C"/>
            </w:tcBorders>
            <w:shd w:val="clear" w:color="000000" w:fill="FAE5E3"/>
            <w:vAlign w:val="bottom"/>
            <w:hideMark/>
          </w:tcPr>
          <w:p w14:paraId="3890CC5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6B4FA276"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544EF2D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AE5E3"/>
            <w:vAlign w:val="center"/>
            <w:hideMark/>
          </w:tcPr>
          <w:p w14:paraId="73C7E6B1" w14:textId="77777777" w:rsidR="00C56093" w:rsidRPr="00B965CE" w:rsidRDefault="00C56093" w:rsidP="00C56093">
            <w:pPr>
              <w:tabs>
                <w:tab w:val="clear" w:pos="360"/>
                <w:tab w:val="clear" w:pos="9360"/>
              </w:tabs>
              <w:rPr>
                <w:rFonts w:ascii="Calibri" w:hAnsi="Calibri" w:cs="Calibri"/>
                <w:b/>
                <w:bCs/>
                <w:color w:val="000000"/>
                <w:sz w:val="16"/>
                <w:szCs w:val="16"/>
                <w:lang w:val="en-GB" w:eastAsia="en-GB"/>
              </w:rPr>
            </w:pPr>
            <w:r w:rsidRPr="00B965CE">
              <w:rPr>
                <w:rFonts w:ascii="Calibri" w:hAnsi="Calibri" w:cs="Calibri"/>
                <w:b/>
                <w:bCs/>
                <w:color w:val="000000"/>
                <w:sz w:val="16"/>
                <w:szCs w:val="16"/>
                <w:lang w:val="en-GB" w:eastAsia="en-GB"/>
              </w:rPr>
              <w:t>FTDS</w:t>
            </w:r>
          </w:p>
        </w:tc>
        <w:tc>
          <w:tcPr>
            <w:tcW w:w="1767" w:type="dxa"/>
            <w:tcBorders>
              <w:top w:val="nil"/>
              <w:left w:val="nil"/>
              <w:bottom w:val="nil"/>
              <w:right w:val="nil"/>
            </w:tcBorders>
            <w:shd w:val="clear" w:color="000000" w:fill="FAE5E3"/>
            <w:vAlign w:val="center"/>
            <w:hideMark/>
          </w:tcPr>
          <w:p w14:paraId="56EA0F6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253" w:type="dxa"/>
            <w:tcBorders>
              <w:top w:val="nil"/>
              <w:left w:val="nil"/>
              <w:bottom w:val="nil"/>
              <w:right w:val="single" w:sz="4" w:space="0" w:color="D76E7C"/>
            </w:tcBorders>
            <w:shd w:val="clear" w:color="000000" w:fill="FAE5E3"/>
            <w:vAlign w:val="bottom"/>
            <w:hideMark/>
          </w:tcPr>
          <w:p w14:paraId="6C5DF36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C763B0E"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6918865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6CE7CDF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GCS &lt;14</w:t>
            </w:r>
          </w:p>
        </w:tc>
        <w:tc>
          <w:tcPr>
            <w:tcW w:w="1767" w:type="dxa"/>
            <w:tcBorders>
              <w:top w:val="nil"/>
              <w:left w:val="nil"/>
              <w:bottom w:val="nil"/>
              <w:right w:val="nil"/>
            </w:tcBorders>
            <w:shd w:val="clear" w:color="000000" w:fill="FFFFFF"/>
            <w:vAlign w:val="center"/>
            <w:hideMark/>
          </w:tcPr>
          <w:p w14:paraId="13D471D1"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693 (5·4)</w:t>
            </w:r>
          </w:p>
        </w:tc>
        <w:tc>
          <w:tcPr>
            <w:tcW w:w="253" w:type="dxa"/>
            <w:tcBorders>
              <w:top w:val="nil"/>
              <w:left w:val="nil"/>
              <w:bottom w:val="nil"/>
              <w:right w:val="single" w:sz="4" w:space="0" w:color="D76E7C"/>
            </w:tcBorders>
            <w:shd w:val="clear" w:color="000000" w:fill="FAE5E3"/>
            <w:vAlign w:val="bottom"/>
            <w:hideMark/>
          </w:tcPr>
          <w:p w14:paraId="581F1BB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47627767"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1EC4553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6D04E8C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Systolic blood pressure (mmHg) &lt; 90 mm</w:t>
            </w:r>
          </w:p>
        </w:tc>
        <w:tc>
          <w:tcPr>
            <w:tcW w:w="1767" w:type="dxa"/>
            <w:tcBorders>
              <w:top w:val="nil"/>
              <w:left w:val="nil"/>
              <w:bottom w:val="nil"/>
              <w:right w:val="nil"/>
            </w:tcBorders>
            <w:shd w:val="clear" w:color="000000" w:fill="FFFFFF"/>
            <w:vAlign w:val="center"/>
            <w:hideMark/>
          </w:tcPr>
          <w:p w14:paraId="7062178A"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488 (3·8)</w:t>
            </w:r>
          </w:p>
        </w:tc>
        <w:tc>
          <w:tcPr>
            <w:tcW w:w="253" w:type="dxa"/>
            <w:tcBorders>
              <w:top w:val="nil"/>
              <w:left w:val="nil"/>
              <w:bottom w:val="nil"/>
              <w:right w:val="single" w:sz="4" w:space="0" w:color="D76E7C"/>
            </w:tcBorders>
            <w:shd w:val="clear" w:color="000000" w:fill="FAE5E3"/>
            <w:vAlign w:val="bottom"/>
            <w:hideMark/>
          </w:tcPr>
          <w:p w14:paraId="7E2E0AD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43BEF02"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278B852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2E80281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Respiratory rate &lt;10 or &gt;29 per minute or &lt;20 in infants aged &lt;1 year</w:t>
            </w:r>
          </w:p>
        </w:tc>
        <w:tc>
          <w:tcPr>
            <w:tcW w:w="1767" w:type="dxa"/>
            <w:tcBorders>
              <w:top w:val="nil"/>
              <w:left w:val="nil"/>
              <w:bottom w:val="nil"/>
              <w:right w:val="nil"/>
            </w:tcBorders>
            <w:shd w:val="clear" w:color="000000" w:fill="FFFFFF"/>
            <w:vAlign w:val="center"/>
            <w:hideMark/>
          </w:tcPr>
          <w:p w14:paraId="058F1563"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1001 (7·7)</w:t>
            </w:r>
          </w:p>
        </w:tc>
        <w:tc>
          <w:tcPr>
            <w:tcW w:w="253" w:type="dxa"/>
            <w:tcBorders>
              <w:top w:val="nil"/>
              <w:left w:val="nil"/>
              <w:bottom w:val="nil"/>
              <w:right w:val="single" w:sz="4" w:space="0" w:color="D76E7C"/>
            </w:tcBorders>
            <w:shd w:val="clear" w:color="000000" w:fill="FAE5E3"/>
            <w:vAlign w:val="bottom"/>
            <w:hideMark/>
          </w:tcPr>
          <w:p w14:paraId="5D34235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02B1F85F"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7A4D00F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72B948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All penetrating injuries to head, neck, torso, and extremities proximal to elbow and knee</w:t>
            </w:r>
          </w:p>
        </w:tc>
        <w:tc>
          <w:tcPr>
            <w:tcW w:w="1767" w:type="dxa"/>
            <w:tcBorders>
              <w:top w:val="nil"/>
              <w:left w:val="nil"/>
              <w:bottom w:val="nil"/>
              <w:right w:val="nil"/>
            </w:tcBorders>
            <w:shd w:val="clear" w:color="000000" w:fill="FFFFFF"/>
            <w:vAlign w:val="center"/>
            <w:hideMark/>
          </w:tcPr>
          <w:p w14:paraId="5DEE7FF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24 (0·2)</w:t>
            </w:r>
          </w:p>
        </w:tc>
        <w:tc>
          <w:tcPr>
            <w:tcW w:w="253" w:type="dxa"/>
            <w:tcBorders>
              <w:top w:val="nil"/>
              <w:left w:val="nil"/>
              <w:bottom w:val="nil"/>
              <w:right w:val="single" w:sz="4" w:space="0" w:color="D76E7C"/>
            </w:tcBorders>
            <w:shd w:val="clear" w:color="000000" w:fill="FAE5E3"/>
            <w:vAlign w:val="bottom"/>
            <w:hideMark/>
          </w:tcPr>
          <w:p w14:paraId="21B0477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22D8E832"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0092161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F65AE4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Two or more proximal long-bone fractures</w:t>
            </w:r>
          </w:p>
        </w:tc>
        <w:tc>
          <w:tcPr>
            <w:tcW w:w="1767" w:type="dxa"/>
            <w:tcBorders>
              <w:top w:val="nil"/>
              <w:left w:val="nil"/>
              <w:bottom w:val="nil"/>
              <w:right w:val="nil"/>
            </w:tcBorders>
            <w:shd w:val="clear" w:color="000000" w:fill="FFFFFF"/>
            <w:vAlign w:val="center"/>
            <w:hideMark/>
          </w:tcPr>
          <w:p w14:paraId="7ADB75F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 (0)</w:t>
            </w:r>
          </w:p>
        </w:tc>
        <w:tc>
          <w:tcPr>
            <w:tcW w:w="253" w:type="dxa"/>
            <w:tcBorders>
              <w:top w:val="nil"/>
              <w:left w:val="nil"/>
              <w:bottom w:val="nil"/>
              <w:right w:val="single" w:sz="4" w:space="0" w:color="D76E7C"/>
            </w:tcBorders>
            <w:shd w:val="clear" w:color="000000" w:fill="FAE5E3"/>
            <w:vAlign w:val="bottom"/>
            <w:hideMark/>
          </w:tcPr>
          <w:p w14:paraId="5049309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C95B277"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76507E8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091231D9"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Pelvic fractures</w:t>
            </w:r>
          </w:p>
        </w:tc>
        <w:tc>
          <w:tcPr>
            <w:tcW w:w="1767" w:type="dxa"/>
            <w:tcBorders>
              <w:top w:val="nil"/>
              <w:left w:val="nil"/>
              <w:bottom w:val="nil"/>
              <w:right w:val="nil"/>
            </w:tcBorders>
            <w:shd w:val="clear" w:color="000000" w:fill="FFFFFF"/>
            <w:vAlign w:val="center"/>
            <w:hideMark/>
          </w:tcPr>
          <w:p w14:paraId="1A0F059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50 (0·4)</w:t>
            </w:r>
          </w:p>
        </w:tc>
        <w:tc>
          <w:tcPr>
            <w:tcW w:w="253" w:type="dxa"/>
            <w:tcBorders>
              <w:top w:val="nil"/>
              <w:left w:val="nil"/>
              <w:bottom w:val="nil"/>
              <w:right w:val="single" w:sz="4" w:space="0" w:color="D76E7C"/>
            </w:tcBorders>
            <w:shd w:val="clear" w:color="000000" w:fill="FAE5E3"/>
            <w:vAlign w:val="bottom"/>
            <w:hideMark/>
          </w:tcPr>
          <w:p w14:paraId="4D56F8D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A8DB195"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35EC4EF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459DCAA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Open or depressed skull fracture</w:t>
            </w:r>
          </w:p>
        </w:tc>
        <w:tc>
          <w:tcPr>
            <w:tcW w:w="1767" w:type="dxa"/>
            <w:tcBorders>
              <w:top w:val="nil"/>
              <w:left w:val="nil"/>
              <w:bottom w:val="nil"/>
              <w:right w:val="nil"/>
            </w:tcBorders>
            <w:shd w:val="clear" w:color="000000" w:fill="FFFFFF"/>
            <w:vAlign w:val="center"/>
            <w:hideMark/>
          </w:tcPr>
          <w:p w14:paraId="5174EEC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20 (0·2)</w:t>
            </w:r>
          </w:p>
        </w:tc>
        <w:tc>
          <w:tcPr>
            <w:tcW w:w="253" w:type="dxa"/>
            <w:tcBorders>
              <w:top w:val="nil"/>
              <w:left w:val="nil"/>
              <w:bottom w:val="nil"/>
              <w:right w:val="single" w:sz="4" w:space="0" w:color="D76E7C"/>
            </w:tcBorders>
            <w:shd w:val="clear" w:color="000000" w:fill="FAE5E3"/>
            <w:vAlign w:val="bottom"/>
            <w:hideMark/>
          </w:tcPr>
          <w:p w14:paraId="0DF8BD9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1C5AE4A"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48E25A4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2EAF062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Crushed, degloved, or mangled extremity</w:t>
            </w:r>
          </w:p>
        </w:tc>
        <w:tc>
          <w:tcPr>
            <w:tcW w:w="1767" w:type="dxa"/>
            <w:tcBorders>
              <w:top w:val="nil"/>
              <w:left w:val="nil"/>
              <w:bottom w:val="nil"/>
              <w:right w:val="nil"/>
            </w:tcBorders>
            <w:shd w:val="clear" w:color="000000" w:fill="FFFFFF"/>
            <w:vAlign w:val="center"/>
            <w:hideMark/>
          </w:tcPr>
          <w:p w14:paraId="0B8BD944"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13 (0·1)</w:t>
            </w:r>
          </w:p>
        </w:tc>
        <w:tc>
          <w:tcPr>
            <w:tcW w:w="253" w:type="dxa"/>
            <w:tcBorders>
              <w:top w:val="nil"/>
              <w:left w:val="nil"/>
              <w:bottom w:val="nil"/>
              <w:right w:val="single" w:sz="4" w:space="0" w:color="D76E7C"/>
            </w:tcBorders>
            <w:shd w:val="clear" w:color="000000" w:fill="FAE5E3"/>
            <w:vAlign w:val="bottom"/>
            <w:hideMark/>
          </w:tcPr>
          <w:p w14:paraId="0F1ACA0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6607607D"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67BBF96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315B471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Fall &gt;6 meter, or &gt;3 meter or two to three times the height of the child for children &lt;15 years of age</w:t>
            </w:r>
          </w:p>
        </w:tc>
        <w:tc>
          <w:tcPr>
            <w:tcW w:w="1767" w:type="dxa"/>
            <w:tcBorders>
              <w:top w:val="nil"/>
              <w:left w:val="nil"/>
              <w:bottom w:val="nil"/>
              <w:right w:val="nil"/>
            </w:tcBorders>
            <w:shd w:val="clear" w:color="000000" w:fill="FFFFFF"/>
            <w:vAlign w:val="center"/>
            <w:hideMark/>
          </w:tcPr>
          <w:p w14:paraId="15C44948"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614 (15·6)</w:t>
            </w:r>
          </w:p>
        </w:tc>
        <w:tc>
          <w:tcPr>
            <w:tcW w:w="253" w:type="dxa"/>
            <w:tcBorders>
              <w:top w:val="nil"/>
              <w:left w:val="nil"/>
              <w:bottom w:val="nil"/>
              <w:right w:val="single" w:sz="4" w:space="0" w:color="D76E7C"/>
            </w:tcBorders>
            <w:shd w:val="clear" w:color="000000" w:fill="FAE5E3"/>
            <w:vAlign w:val="bottom"/>
            <w:hideMark/>
          </w:tcPr>
          <w:p w14:paraId="263BFA8B"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333BD963"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440D8BE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56BC02DD"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MV intrusion: &gt;30 cm occupant site; &gt;46 cm any site</w:t>
            </w:r>
          </w:p>
        </w:tc>
        <w:tc>
          <w:tcPr>
            <w:tcW w:w="1767" w:type="dxa"/>
            <w:tcBorders>
              <w:top w:val="nil"/>
              <w:left w:val="nil"/>
              <w:bottom w:val="nil"/>
              <w:right w:val="nil"/>
            </w:tcBorders>
            <w:shd w:val="clear" w:color="000000" w:fill="FFFFFF"/>
            <w:vAlign w:val="center"/>
            <w:hideMark/>
          </w:tcPr>
          <w:p w14:paraId="05C6C71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12 (0·1)</w:t>
            </w:r>
          </w:p>
        </w:tc>
        <w:tc>
          <w:tcPr>
            <w:tcW w:w="253" w:type="dxa"/>
            <w:tcBorders>
              <w:top w:val="nil"/>
              <w:left w:val="nil"/>
              <w:bottom w:val="nil"/>
              <w:right w:val="single" w:sz="4" w:space="0" w:color="D76E7C"/>
            </w:tcBorders>
            <w:shd w:val="clear" w:color="000000" w:fill="FAE5E3"/>
            <w:vAlign w:val="bottom"/>
            <w:hideMark/>
          </w:tcPr>
          <w:p w14:paraId="35D12316"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6D59CC80"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1A0F6F01"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5D222A2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MV ejection (partial or complete)</w:t>
            </w:r>
          </w:p>
        </w:tc>
        <w:tc>
          <w:tcPr>
            <w:tcW w:w="1767" w:type="dxa"/>
            <w:tcBorders>
              <w:top w:val="nil"/>
              <w:left w:val="nil"/>
              <w:bottom w:val="nil"/>
              <w:right w:val="nil"/>
            </w:tcBorders>
            <w:shd w:val="clear" w:color="000000" w:fill="FFFFFF"/>
            <w:vAlign w:val="center"/>
            <w:hideMark/>
          </w:tcPr>
          <w:p w14:paraId="02B78A70"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3 (0)</w:t>
            </w:r>
          </w:p>
        </w:tc>
        <w:tc>
          <w:tcPr>
            <w:tcW w:w="253" w:type="dxa"/>
            <w:tcBorders>
              <w:top w:val="nil"/>
              <w:left w:val="nil"/>
              <w:bottom w:val="nil"/>
              <w:right w:val="single" w:sz="4" w:space="0" w:color="D76E7C"/>
            </w:tcBorders>
            <w:shd w:val="clear" w:color="000000" w:fill="FAE5E3"/>
            <w:vAlign w:val="bottom"/>
            <w:hideMark/>
          </w:tcPr>
          <w:p w14:paraId="5646989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0287F59C"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290738F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15206BDE"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MV incident with death in same passenger compartment</w:t>
            </w:r>
          </w:p>
        </w:tc>
        <w:tc>
          <w:tcPr>
            <w:tcW w:w="1767" w:type="dxa"/>
            <w:tcBorders>
              <w:top w:val="nil"/>
              <w:left w:val="nil"/>
              <w:bottom w:val="nil"/>
              <w:right w:val="nil"/>
            </w:tcBorders>
            <w:shd w:val="clear" w:color="000000" w:fill="FFFFFF"/>
            <w:vAlign w:val="center"/>
            <w:hideMark/>
          </w:tcPr>
          <w:p w14:paraId="17D6CFDC"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0 (0)</w:t>
            </w:r>
          </w:p>
        </w:tc>
        <w:tc>
          <w:tcPr>
            <w:tcW w:w="253" w:type="dxa"/>
            <w:tcBorders>
              <w:top w:val="nil"/>
              <w:left w:val="nil"/>
              <w:bottom w:val="nil"/>
              <w:right w:val="single" w:sz="4" w:space="0" w:color="D76E7C"/>
            </w:tcBorders>
            <w:shd w:val="clear" w:color="000000" w:fill="FAE5E3"/>
            <w:vAlign w:val="bottom"/>
            <w:hideMark/>
          </w:tcPr>
          <w:p w14:paraId="26F0E4D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187329ED"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34E60B8F"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856350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Motorcycle crash &gt;32 km/hour</w:t>
            </w:r>
          </w:p>
        </w:tc>
        <w:tc>
          <w:tcPr>
            <w:tcW w:w="1767" w:type="dxa"/>
            <w:tcBorders>
              <w:top w:val="nil"/>
              <w:left w:val="nil"/>
              <w:bottom w:val="nil"/>
              <w:right w:val="nil"/>
            </w:tcBorders>
            <w:shd w:val="clear" w:color="000000" w:fill="FFFFFF"/>
            <w:vAlign w:val="center"/>
            <w:hideMark/>
          </w:tcPr>
          <w:p w14:paraId="1E3D5AB6"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50 (0·4)</w:t>
            </w:r>
          </w:p>
        </w:tc>
        <w:tc>
          <w:tcPr>
            <w:tcW w:w="253" w:type="dxa"/>
            <w:tcBorders>
              <w:top w:val="nil"/>
              <w:left w:val="nil"/>
              <w:bottom w:val="nil"/>
              <w:right w:val="single" w:sz="4" w:space="0" w:color="D76E7C"/>
            </w:tcBorders>
            <w:shd w:val="clear" w:color="000000" w:fill="FAE5E3"/>
            <w:vAlign w:val="bottom"/>
            <w:hideMark/>
          </w:tcPr>
          <w:p w14:paraId="32CDB3B0"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70103AA4"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151C2B6A"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74BA2B77"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Auto vs pedestrian/bicyclist, thrown, run over, or with significant (&gt;32 km/hour) impact</w:t>
            </w:r>
          </w:p>
        </w:tc>
        <w:tc>
          <w:tcPr>
            <w:tcW w:w="1767" w:type="dxa"/>
            <w:tcBorders>
              <w:top w:val="nil"/>
              <w:left w:val="nil"/>
              <w:bottom w:val="nil"/>
              <w:right w:val="nil"/>
            </w:tcBorders>
            <w:shd w:val="clear" w:color="000000" w:fill="FFFFFF"/>
            <w:vAlign w:val="center"/>
            <w:hideMark/>
          </w:tcPr>
          <w:p w14:paraId="252269A5"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477 (3·7)</w:t>
            </w:r>
          </w:p>
        </w:tc>
        <w:tc>
          <w:tcPr>
            <w:tcW w:w="253" w:type="dxa"/>
            <w:tcBorders>
              <w:top w:val="nil"/>
              <w:left w:val="nil"/>
              <w:bottom w:val="nil"/>
              <w:right w:val="single" w:sz="4" w:space="0" w:color="D76E7C"/>
            </w:tcBorders>
            <w:shd w:val="clear" w:color="000000" w:fill="FAE5E3"/>
            <w:vAlign w:val="bottom"/>
            <w:hideMark/>
          </w:tcPr>
          <w:p w14:paraId="343BAAB2"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B965CE" w14:paraId="4BC1C6F1" w14:textId="77777777" w:rsidTr="00C56093">
        <w:trPr>
          <w:trHeight w:val="200"/>
        </w:trPr>
        <w:tc>
          <w:tcPr>
            <w:tcW w:w="253" w:type="dxa"/>
            <w:tcBorders>
              <w:top w:val="nil"/>
              <w:left w:val="single" w:sz="4" w:space="0" w:color="D76E7C"/>
              <w:bottom w:val="nil"/>
              <w:right w:val="nil"/>
            </w:tcBorders>
            <w:shd w:val="clear" w:color="000000" w:fill="FAE5E3"/>
            <w:vAlign w:val="bottom"/>
            <w:hideMark/>
          </w:tcPr>
          <w:p w14:paraId="39A68676"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5647" w:type="dxa"/>
            <w:tcBorders>
              <w:top w:val="nil"/>
              <w:left w:val="nil"/>
              <w:bottom w:val="nil"/>
              <w:right w:val="nil"/>
            </w:tcBorders>
            <w:shd w:val="clear" w:color="000000" w:fill="FFFFFF"/>
            <w:vAlign w:val="center"/>
            <w:hideMark/>
          </w:tcPr>
          <w:p w14:paraId="44813176"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Vehicle telemetry data consistent with high risk of injury</w:t>
            </w:r>
          </w:p>
        </w:tc>
        <w:tc>
          <w:tcPr>
            <w:tcW w:w="1767" w:type="dxa"/>
            <w:tcBorders>
              <w:top w:val="nil"/>
              <w:left w:val="nil"/>
              <w:bottom w:val="nil"/>
              <w:right w:val="nil"/>
            </w:tcBorders>
            <w:shd w:val="clear" w:color="000000" w:fill="FFFFFF"/>
            <w:vAlign w:val="center"/>
            <w:hideMark/>
          </w:tcPr>
          <w:p w14:paraId="2B53587B" w14:textId="77777777" w:rsidR="00C56093" w:rsidRPr="00B965CE" w:rsidRDefault="00C56093" w:rsidP="00C56093">
            <w:pPr>
              <w:tabs>
                <w:tab w:val="clear" w:pos="360"/>
                <w:tab w:val="clear" w:pos="9360"/>
              </w:tabs>
              <w:jc w:val="center"/>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0 (0)</w:t>
            </w:r>
          </w:p>
        </w:tc>
        <w:tc>
          <w:tcPr>
            <w:tcW w:w="253" w:type="dxa"/>
            <w:tcBorders>
              <w:top w:val="nil"/>
              <w:left w:val="nil"/>
              <w:bottom w:val="nil"/>
              <w:right w:val="single" w:sz="4" w:space="0" w:color="D76E7C"/>
            </w:tcBorders>
            <w:shd w:val="clear" w:color="000000" w:fill="FAE5E3"/>
            <w:vAlign w:val="bottom"/>
            <w:hideMark/>
          </w:tcPr>
          <w:p w14:paraId="37762DA4"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4D3236" w14:paraId="29A23CA3" w14:textId="77777777" w:rsidTr="00C56093">
        <w:trPr>
          <w:trHeight w:val="560"/>
        </w:trPr>
        <w:tc>
          <w:tcPr>
            <w:tcW w:w="253" w:type="dxa"/>
            <w:tcBorders>
              <w:top w:val="nil"/>
              <w:left w:val="single" w:sz="4" w:space="0" w:color="D76E7C"/>
              <w:bottom w:val="nil"/>
              <w:right w:val="nil"/>
            </w:tcBorders>
            <w:shd w:val="clear" w:color="000000" w:fill="FAE5E3"/>
            <w:vAlign w:val="bottom"/>
            <w:hideMark/>
          </w:tcPr>
          <w:p w14:paraId="63F9E7A3"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7414" w:type="dxa"/>
            <w:gridSpan w:val="2"/>
            <w:tcBorders>
              <w:top w:val="nil"/>
              <w:left w:val="nil"/>
              <w:bottom w:val="single" w:sz="4" w:space="0" w:color="9F9496"/>
              <w:right w:val="nil"/>
            </w:tcBorders>
            <w:shd w:val="clear" w:color="000000" w:fill="FAE5E3"/>
            <w:vAlign w:val="center"/>
            <w:hideMark/>
          </w:tcPr>
          <w:p w14:paraId="05383B20" w14:textId="63B81A93" w:rsidR="00C56093" w:rsidRPr="00DB0BFA"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xml:space="preserve">NPAS=National Protocol of Ambulance Services: Triage Choice of Hospital version 8·1. FTDS=Field Triage Decision Scheme version of 2011. GCS=Glasgow Coma Scale. RTS=Revised Trauma Score. PTS=Paediatric Trauma Score. MV=Motor Vehicle. </w:t>
            </w:r>
            <w:r w:rsidR="00DB0BFA">
              <w:rPr>
                <w:rFonts w:ascii="Calibri" w:hAnsi="Calibri" w:cs="Calibri"/>
                <w:color w:val="000000"/>
                <w:sz w:val="16"/>
                <w:szCs w:val="16"/>
                <w:lang w:val="en-GB" w:eastAsia="en-GB"/>
              </w:rPr>
              <w:t xml:space="preserve">Values are presented as </w:t>
            </w:r>
            <w:r w:rsidR="00DB0BFA">
              <w:rPr>
                <w:rFonts w:ascii="Calibri" w:hAnsi="Calibri" w:cs="Calibri"/>
                <w:i/>
                <w:iCs/>
                <w:color w:val="000000"/>
                <w:sz w:val="16"/>
                <w:szCs w:val="16"/>
                <w:lang w:val="en-GB" w:eastAsia="en-GB"/>
              </w:rPr>
              <w:t xml:space="preserve">n </w:t>
            </w:r>
            <w:r w:rsidR="00DB0BFA">
              <w:rPr>
                <w:rFonts w:ascii="Calibri" w:hAnsi="Calibri" w:cs="Calibri"/>
                <w:color w:val="000000"/>
                <w:sz w:val="16"/>
                <w:szCs w:val="16"/>
                <w:lang w:val="en-GB" w:eastAsia="en-GB"/>
              </w:rPr>
              <w:t>(%).</w:t>
            </w:r>
          </w:p>
        </w:tc>
        <w:tc>
          <w:tcPr>
            <w:tcW w:w="253" w:type="dxa"/>
            <w:tcBorders>
              <w:top w:val="nil"/>
              <w:left w:val="nil"/>
              <w:bottom w:val="nil"/>
              <w:right w:val="single" w:sz="4" w:space="0" w:color="D76E7C"/>
            </w:tcBorders>
            <w:shd w:val="clear" w:color="000000" w:fill="FAE5E3"/>
            <w:vAlign w:val="bottom"/>
            <w:hideMark/>
          </w:tcPr>
          <w:p w14:paraId="5940E51C"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r w:rsidR="00C56093" w:rsidRPr="002C2A77" w14:paraId="2D101E4E" w14:textId="77777777" w:rsidTr="00C56093">
        <w:trPr>
          <w:trHeight w:val="280"/>
        </w:trPr>
        <w:tc>
          <w:tcPr>
            <w:tcW w:w="253" w:type="dxa"/>
            <w:tcBorders>
              <w:top w:val="nil"/>
              <w:left w:val="single" w:sz="4" w:space="0" w:color="D76E7C"/>
              <w:bottom w:val="single" w:sz="4" w:space="0" w:color="D76E7C"/>
              <w:right w:val="nil"/>
            </w:tcBorders>
            <w:shd w:val="clear" w:color="000000" w:fill="FAE5E3"/>
            <w:vAlign w:val="bottom"/>
            <w:hideMark/>
          </w:tcPr>
          <w:p w14:paraId="4FFD0E68"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c>
          <w:tcPr>
            <w:tcW w:w="7414" w:type="dxa"/>
            <w:gridSpan w:val="2"/>
            <w:tcBorders>
              <w:top w:val="single" w:sz="4" w:space="0" w:color="9F9496"/>
              <w:left w:val="nil"/>
              <w:bottom w:val="single" w:sz="4" w:space="0" w:color="D76E7C"/>
              <w:right w:val="nil"/>
            </w:tcBorders>
            <w:shd w:val="clear" w:color="000000" w:fill="FAE5E3"/>
            <w:vAlign w:val="center"/>
            <w:hideMark/>
          </w:tcPr>
          <w:p w14:paraId="3A1E99C7" w14:textId="77777777" w:rsidR="00C56093" w:rsidRPr="00B965CE" w:rsidRDefault="00C56093" w:rsidP="00C56093">
            <w:pPr>
              <w:tabs>
                <w:tab w:val="clear" w:pos="360"/>
                <w:tab w:val="clear" w:pos="9360"/>
              </w:tabs>
              <w:rPr>
                <w:rFonts w:ascii="Calibri" w:hAnsi="Calibri" w:cs="Calibri"/>
                <w:b/>
                <w:bCs/>
                <w:color w:val="000000"/>
                <w:sz w:val="16"/>
                <w:szCs w:val="16"/>
                <w:lang w:val="en-GB" w:eastAsia="en-GB"/>
              </w:rPr>
            </w:pPr>
            <w:r w:rsidRPr="00B965CE">
              <w:rPr>
                <w:rFonts w:ascii="Calibri" w:hAnsi="Calibri" w:cs="Calibri"/>
                <w:b/>
                <w:bCs/>
                <w:i/>
                <w:iCs/>
                <w:color w:val="000000"/>
                <w:sz w:val="16"/>
                <w:szCs w:val="16"/>
                <w:lang w:val="en-GB" w:eastAsia="en-GB"/>
              </w:rPr>
              <w:t xml:space="preserve">Table 3: </w:t>
            </w:r>
            <w:r w:rsidRPr="00B965CE">
              <w:rPr>
                <w:rFonts w:ascii="Calibri" w:hAnsi="Calibri" w:cs="Calibri"/>
                <w:b/>
                <w:bCs/>
                <w:color w:val="000000"/>
                <w:sz w:val="16"/>
                <w:szCs w:val="16"/>
                <w:lang w:val="en-GB" w:eastAsia="en-GB"/>
              </w:rPr>
              <w:t>Presence of NPAS and FTDS criteria in the validation cohort</w:t>
            </w:r>
          </w:p>
        </w:tc>
        <w:tc>
          <w:tcPr>
            <w:tcW w:w="253" w:type="dxa"/>
            <w:tcBorders>
              <w:top w:val="nil"/>
              <w:left w:val="nil"/>
              <w:bottom w:val="single" w:sz="4" w:space="0" w:color="D76E7C"/>
              <w:right w:val="single" w:sz="4" w:space="0" w:color="D76E7C"/>
            </w:tcBorders>
            <w:shd w:val="clear" w:color="000000" w:fill="FAE5E3"/>
            <w:vAlign w:val="bottom"/>
            <w:hideMark/>
          </w:tcPr>
          <w:p w14:paraId="42FE33A5" w14:textId="77777777" w:rsidR="00C56093" w:rsidRPr="00B965CE" w:rsidRDefault="00C56093" w:rsidP="00C56093">
            <w:pPr>
              <w:tabs>
                <w:tab w:val="clear" w:pos="360"/>
                <w:tab w:val="clear" w:pos="9360"/>
              </w:tabs>
              <w:rPr>
                <w:rFonts w:ascii="Calibri" w:hAnsi="Calibri" w:cs="Calibri"/>
                <w:color w:val="000000"/>
                <w:sz w:val="16"/>
                <w:szCs w:val="16"/>
                <w:lang w:val="en-GB" w:eastAsia="en-GB"/>
              </w:rPr>
            </w:pPr>
            <w:r w:rsidRPr="00B965CE">
              <w:rPr>
                <w:rFonts w:ascii="Calibri" w:hAnsi="Calibri" w:cs="Calibri"/>
                <w:color w:val="000000"/>
                <w:sz w:val="16"/>
                <w:szCs w:val="16"/>
                <w:lang w:val="en-GB" w:eastAsia="en-GB"/>
              </w:rPr>
              <w:t> </w:t>
            </w:r>
          </w:p>
        </w:tc>
      </w:tr>
    </w:tbl>
    <w:p w14:paraId="7EC47A20" w14:textId="7E5B8B98" w:rsidR="00C56093" w:rsidRPr="00B965CE" w:rsidRDefault="00C56093" w:rsidP="00EE70B2">
      <w:pPr>
        <w:tabs>
          <w:tab w:val="clear" w:pos="360"/>
          <w:tab w:val="clear" w:pos="9360"/>
          <w:tab w:val="left" w:pos="1859"/>
        </w:tabs>
        <w:rPr>
          <w:lang w:val="en-GB"/>
        </w:rPr>
        <w:sectPr w:rsidR="00C56093" w:rsidRPr="00B965CE" w:rsidSect="00A566E2">
          <w:headerReference w:type="default" r:id="rId14"/>
          <w:pgSz w:w="11907" w:h="16839" w:code="9"/>
          <w:pgMar w:top="357" w:right="369" w:bottom="816" w:left="357" w:header="0" w:footer="0" w:gutter="0"/>
          <w:lnNumType w:countBy="1" w:restart="continuous"/>
          <w:cols w:space="720"/>
          <w:docGrid w:linePitch="360"/>
        </w:sectPr>
      </w:pPr>
    </w:p>
    <w:p w14:paraId="528E253F" w14:textId="77777777" w:rsidR="00F934D8" w:rsidRPr="00B965CE" w:rsidRDefault="00F934D8" w:rsidP="00A040B2">
      <w:pPr>
        <w:tabs>
          <w:tab w:val="clear" w:pos="360"/>
          <w:tab w:val="clear" w:pos="9360"/>
        </w:tabs>
        <w:spacing w:line="480" w:lineRule="auto"/>
        <w:rPr>
          <w:lang w:val="en-GB"/>
        </w:rPr>
      </w:pPr>
    </w:p>
    <w:p w14:paraId="3237B309" w14:textId="77777777" w:rsidR="00F934D8" w:rsidRPr="00B965CE" w:rsidRDefault="00F934D8" w:rsidP="00F934D8">
      <w:pPr>
        <w:rPr>
          <w:lang w:val="en-GB"/>
        </w:rPr>
      </w:pPr>
    </w:p>
    <w:p w14:paraId="3DFAF04B" w14:textId="448C2AC1" w:rsidR="00610378" w:rsidRPr="00B965CE" w:rsidRDefault="00610378" w:rsidP="00610378">
      <w:pPr>
        <w:tabs>
          <w:tab w:val="clear" w:pos="360"/>
          <w:tab w:val="clear" w:pos="9360"/>
          <w:tab w:val="left" w:pos="2023"/>
        </w:tabs>
        <w:rPr>
          <w:b/>
          <w:bCs/>
          <w:i/>
          <w:iCs/>
          <w:lang w:val="en-GB"/>
        </w:rPr>
      </w:pPr>
      <w:r>
        <w:rPr>
          <w:b/>
          <w:bCs/>
          <w:i/>
          <w:iCs/>
          <w:lang w:val="en-GB"/>
        </w:rPr>
        <w:tab/>
      </w:r>
      <w:r w:rsidRPr="00B965CE">
        <w:rPr>
          <w:b/>
          <w:bCs/>
          <w:i/>
          <w:iCs/>
          <w:lang w:val="en-GB"/>
        </w:rPr>
        <w:t>Table 4</w:t>
      </w:r>
    </w:p>
    <w:p w14:paraId="1AC71413" w14:textId="6259DE3D" w:rsidR="00610378" w:rsidRDefault="00610378" w:rsidP="00F934D8">
      <w:pPr>
        <w:rPr>
          <w:lang w:val="en-GB"/>
        </w:rPr>
      </w:pPr>
    </w:p>
    <w:p w14:paraId="2CAFB2FD" w14:textId="77777777" w:rsidR="00610378" w:rsidRPr="00B965CE" w:rsidRDefault="00610378" w:rsidP="00F934D8">
      <w:pPr>
        <w:rPr>
          <w:lang w:val="en-GB"/>
        </w:rPr>
      </w:pPr>
    </w:p>
    <w:p w14:paraId="0CFC3E65" w14:textId="77777777" w:rsidR="00F934D8" w:rsidRPr="00B965CE" w:rsidRDefault="0091311D" w:rsidP="00F934D8">
      <w:pPr>
        <w:tabs>
          <w:tab w:val="clear" w:pos="360"/>
          <w:tab w:val="clear" w:pos="9360"/>
          <w:tab w:val="left" w:pos="2023"/>
        </w:tabs>
        <w:rPr>
          <w:b/>
          <w:bCs/>
          <w:i/>
          <w:iCs/>
          <w:lang w:val="en-GB"/>
        </w:rPr>
      </w:pPr>
      <w:r w:rsidRPr="00B965CE">
        <w:rPr>
          <w:b/>
          <w:bCs/>
          <w:i/>
          <w:iCs/>
          <w:lang w:val="en-GB"/>
        </w:rPr>
        <w:tab/>
      </w:r>
    </w:p>
    <w:p w14:paraId="43F261DD" w14:textId="726B6C5D" w:rsidR="00F934D8" w:rsidRPr="00B965CE" w:rsidRDefault="0091311D" w:rsidP="00F934D8">
      <w:pPr>
        <w:tabs>
          <w:tab w:val="clear" w:pos="360"/>
          <w:tab w:val="clear" w:pos="9360"/>
          <w:tab w:val="left" w:pos="2023"/>
        </w:tabs>
        <w:rPr>
          <w:b/>
          <w:bCs/>
          <w:i/>
          <w:iCs/>
          <w:lang w:val="en-GB"/>
        </w:rPr>
      </w:pPr>
      <w:r w:rsidRPr="00B965CE">
        <w:rPr>
          <w:lang w:val="en-GB"/>
        </w:rPr>
        <w:tab/>
      </w:r>
    </w:p>
    <w:p w14:paraId="5BCEA31F" w14:textId="6B4241EF" w:rsidR="00610378" w:rsidRDefault="00610378" w:rsidP="00F934D8">
      <w:pPr>
        <w:tabs>
          <w:tab w:val="clear" w:pos="360"/>
          <w:tab w:val="clear" w:pos="9360"/>
          <w:tab w:val="left" w:pos="2023"/>
        </w:tabs>
        <w:rPr>
          <w:lang w:val="en-GB"/>
        </w:rPr>
      </w:pPr>
    </w:p>
    <w:tbl>
      <w:tblPr>
        <w:tblpPr w:leftFromText="180" w:rightFromText="180" w:vertAnchor="page" w:horzAnchor="page" w:tblpX="2325" w:tblpY="2139"/>
        <w:tblW w:w="7206" w:type="dxa"/>
        <w:tblLook w:val="04A0" w:firstRow="1" w:lastRow="0" w:firstColumn="1" w:lastColumn="0" w:noHBand="0" w:noVBand="1"/>
      </w:tblPr>
      <w:tblGrid>
        <w:gridCol w:w="253"/>
        <w:gridCol w:w="300"/>
        <w:gridCol w:w="2000"/>
        <w:gridCol w:w="2187"/>
        <w:gridCol w:w="2213"/>
        <w:gridCol w:w="253"/>
      </w:tblGrid>
      <w:tr w:rsidR="00610378" w:rsidRPr="00610378" w14:paraId="1D5F3905" w14:textId="77777777" w:rsidTr="00610378">
        <w:trPr>
          <w:trHeight w:val="280"/>
        </w:trPr>
        <w:tc>
          <w:tcPr>
            <w:tcW w:w="253" w:type="dxa"/>
            <w:tcBorders>
              <w:top w:val="single" w:sz="4" w:space="0" w:color="D76E7C"/>
              <w:left w:val="single" w:sz="4" w:space="0" w:color="D76E7C"/>
              <w:bottom w:val="nil"/>
              <w:right w:val="nil"/>
            </w:tcBorders>
            <w:shd w:val="clear" w:color="000000" w:fill="FAE5E3"/>
            <w:noWrap/>
            <w:vAlign w:val="bottom"/>
            <w:hideMark/>
          </w:tcPr>
          <w:p w14:paraId="66EFEA6C"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single" w:sz="4" w:space="0" w:color="D76E7C"/>
              <w:left w:val="nil"/>
              <w:bottom w:val="nil"/>
              <w:right w:val="nil"/>
            </w:tcBorders>
            <w:shd w:val="clear" w:color="000000" w:fill="FAE5E3"/>
            <w:noWrap/>
            <w:vAlign w:val="bottom"/>
            <w:hideMark/>
          </w:tcPr>
          <w:p w14:paraId="1D012FCA"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single" w:sz="4" w:space="0" w:color="D76E7C"/>
              <w:left w:val="nil"/>
              <w:bottom w:val="nil"/>
              <w:right w:val="nil"/>
            </w:tcBorders>
            <w:shd w:val="clear" w:color="000000" w:fill="FAE5E3"/>
            <w:noWrap/>
            <w:vAlign w:val="bottom"/>
            <w:hideMark/>
          </w:tcPr>
          <w:p w14:paraId="51932A34"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4400" w:type="dxa"/>
            <w:gridSpan w:val="2"/>
            <w:tcBorders>
              <w:top w:val="single" w:sz="4" w:space="0" w:color="D76E7C"/>
              <w:left w:val="nil"/>
              <w:bottom w:val="single" w:sz="4" w:space="0" w:color="9F9496"/>
              <w:right w:val="nil"/>
            </w:tcBorders>
            <w:shd w:val="clear" w:color="000000" w:fill="FAE5E3"/>
            <w:noWrap/>
            <w:vAlign w:val="center"/>
            <w:hideMark/>
          </w:tcPr>
          <w:p w14:paraId="15C6F438" w14:textId="67E866C2" w:rsidR="00610378" w:rsidRPr="00610378" w:rsidRDefault="00610378" w:rsidP="00610378">
            <w:pPr>
              <w:tabs>
                <w:tab w:val="clear" w:pos="360"/>
                <w:tab w:val="clear" w:pos="9360"/>
              </w:tabs>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Outcomes</w:t>
            </w:r>
          </w:p>
        </w:tc>
        <w:tc>
          <w:tcPr>
            <w:tcW w:w="253" w:type="dxa"/>
            <w:tcBorders>
              <w:top w:val="single" w:sz="4" w:space="0" w:color="D76E7C"/>
              <w:left w:val="nil"/>
              <w:bottom w:val="nil"/>
              <w:right w:val="single" w:sz="4" w:space="0" w:color="D76E7C"/>
            </w:tcBorders>
            <w:shd w:val="clear" w:color="000000" w:fill="FAE5E3"/>
            <w:noWrap/>
            <w:vAlign w:val="bottom"/>
            <w:hideMark/>
          </w:tcPr>
          <w:p w14:paraId="0C93CE55"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3910CB8F" w14:textId="77777777" w:rsidTr="00610378">
        <w:trPr>
          <w:trHeight w:val="280"/>
        </w:trPr>
        <w:tc>
          <w:tcPr>
            <w:tcW w:w="253" w:type="dxa"/>
            <w:tcBorders>
              <w:top w:val="nil"/>
              <w:left w:val="single" w:sz="4" w:space="0" w:color="D76E7C"/>
              <w:bottom w:val="nil"/>
              <w:right w:val="nil"/>
            </w:tcBorders>
            <w:shd w:val="clear" w:color="000000" w:fill="FAE5E3"/>
            <w:noWrap/>
            <w:vAlign w:val="bottom"/>
            <w:hideMark/>
          </w:tcPr>
          <w:p w14:paraId="691B39C0"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AE5E3"/>
            <w:noWrap/>
            <w:vAlign w:val="bottom"/>
            <w:hideMark/>
          </w:tcPr>
          <w:p w14:paraId="548358C9"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AE5E3"/>
            <w:noWrap/>
            <w:vAlign w:val="bottom"/>
            <w:hideMark/>
          </w:tcPr>
          <w:p w14:paraId="4DF1EF49"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187" w:type="dxa"/>
            <w:tcBorders>
              <w:top w:val="nil"/>
              <w:left w:val="nil"/>
              <w:bottom w:val="nil"/>
              <w:right w:val="nil"/>
            </w:tcBorders>
            <w:shd w:val="clear" w:color="000000" w:fill="FAE5E3"/>
            <w:noWrap/>
            <w:vAlign w:val="bottom"/>
            <w:hideMark/>
          </w:tcPr>
          <w:p w14:paraId="55759C4F" w14:textId="77777777" w:rsidR="00610378" w:rsidRPr="00610378" w:rsidRDefault="00610378" w:rsidP="00610378">
            <w:pPr>
              <w:tabs>
                <w:tab w:val="clear" w:pos="360"/>
                <w:tab w:val="clear" w:pos="9360"/>
              </w:tabs>
              <w:rPr>
                <w:rFonts w:ascii="Calibri" w:hAnsi="Calibri" w:cs="Calibri"/>
                <w:b/>
                <w:bCs/>
                <w:color w:val="000000"/>
                <w:sz w:val="16"/>
                <w:szCs w:val="16"/>
                <w:lang w:val="en-US" w:eastAsia="en-GB"/>
              </w:rPr>
            </w:pPr>
            <w:r w:rsidRPr="00610378">
              <w:rPr>
                <w:rFonts w:ascii="Calibri" w:hAnsi="Calibri" w:cs="Calibri"/>
                <w:b/>
                <w:bCs/>
                <w:color w:val="000000"/>
                <w:sz w:val="16"/>
                <w:szCs w:val="16"/>
                <w:lang w:val="en-US" w:eastAsia="en-GB"/>
              </w:rPr>
              <w:t>Injury Severity Score ≥ 16</w:t>
            </w:r>
          </w:p>
        </w:tc>
        <w:tc>
          <w:tcPr>
            <w:tcW w:w="2213" w:type="dxa"/>
            <w:tcBorders>
              <w:top w:val="nil"/>
              <w:left w:val="nil"/>
              <w:bottom w:val="nil"/>
              <w:right w:val="nil"/>
            </w:tcBorders>
            <w:shd w:val="clear" w:color="000000" w:fill="FAE5E3"/>
            <w:noWrap/>
            <w:vAlign w:val="bottom"/>
            <w:hideMark/>
          </w:tcPr>
          <w:p w14:paraId="1BFA65E8" w14:textId="77777777" w:rsidR="00610378" w:rsidRPr="00610378" w:rsidRDefault="00610378" w:rsidP="00610378">
            <w:pPr>
              <w:tabs>
                <w:tab w:val="clear" w:pos="360"/>
                <w:tab w:val="clear" w:pos="9360"/>
              </w:tabs>
              <w:rPr>
                <w:rFonts w:ascii="Calibri" w:hAnsi="Calibri" w:cs="Calibri"/>
                <w:b/>
                <w:bCs/>
                <w:color w:val="000000"/>
                <w:sz w:val="16"/>
                <w:szCs w:val="16"/>
                <w:lang w:val="en-US" w:eastAsia="en-GB"/>
              </w:rPr>
            </w:pPr>
            <w:r w:rsidRPr="00610378">
              <w:rPr>
                <w:rFonts w:ascii="Calibri" w:hAnsi="Calibri" w:cs="Calibri"/>
                <w:b/>
                <w:bCs/>
                <w:color w:val="000000"/>
                <w:sz w:val="16"/>
                <w:szCs w:val="16"/>
                <w:lang w:val="en-US" w:eastAsia="en-GB"/>
              </w:rPr>
              <w:t>Early critical-resource use</w:t>
            </w:r>
          </w:p>
        </w:tc>
        <w:tc>
          <w:tcPr>
            <w:tcW w:w="253" w:type="dxa"/>
            <w:tcBorders>
              <w:top w:val="nil"/>
              <w:left w:val="nil"/>
              <w:bottom w:val="nil"/>
              <w:right w:val="single" w:sz="4" w:space="0" w:color="D76E7C"/>
            </w:tcBorders>
            <w:shd w:val="clear" w:color="000000" w:fill="FAE5E3"/>
            <w:noWrap/>
            <w:vAlign w:val="bottom"/>
            <w:hideMark/>
          </w:tcPr>
          <w:p w14:paraId="70243BA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1CB621D5" w14:textId="77777777" w:rsidTr="00610378">
        <w:trPr>
          <w:trHeight w:val="280"/>
        </w:trPr>
        <w:tc>
          <w:tcPr>
            <w:tcW w:w="253" w:type="dxa"/>
            <w:tcBorders>
              <w:top w:val="nil"/>
              <w:left w:val="single" w:sz="4" w:space="0" w:color="D76E7C"/>
              <w:bottom w:val="nil"/>
              <w:right w:val="nil"/>
            </w:tcBorders>
            <w:shd w:val="clear" w:color="000000" w:fill="FAE5E3"/>
            <w:noWrap/>
            <w:vAlign w:val="center"/>
            <w:hideMark/>
          </w:tcPr>
          <w:p w14:paraId="545E03CA"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AE5E3"/>
            <w:noWrap/>
            <w:vAlign w:val="center"/>
            <w:hideMark/>
          </w:tcPr>
          <w:p w14:paraId="35C44A3B" w14:textId="77777777" w:rsidR="00610378" w:rsidRPr="00610378" w:rsidRDefault="00610378" w:rsidP="00610378">
            <w:pPr>
              <w:tabs>
                <w:tab w:val="clear" w:pos="360"/>
                <w:tab w:val="clear" w:pos="9360"/>
              </w:tabs>
              <w:rPr>
                <w:rFonts w:ascii="Calibri" w:hAnsi="Calibri" w:cs="Calibri"/>
                <w:b/>
                <w:bCs/>
                <w:color w:val="000000"/>
                <w:sz w:val="16"/>
                <w:szCs w:val="16"/>
                <w:lang w:val="en-US" w:eastAsia="en-GB"/>
              </w:rPr>
            </w:pPr>
            <w:r w:rsidRPr="00610378">
              <w:rPr>
                <w:rFonts w:ascii="Calibri" w:hAnsi="Calibri" w:cs="Calibri"/>
                <w:b/>
                <w:bCs/>
                <w:color w:val="000000"/>
                <w:sz w:val="16"/>
                <w:szCs w:val="16"/>
                <w:lang w:val="en-US" w:eastAsia="en-GB"/>
              </w:rPr>
              <w:t>Destination-based</w:t>
            </w:r>
          </w:p>
        </w:tc>
        <w:tc>
          <w:tcPr>
            <w:tcW w:w="2187" w:type="dxa"/>
            <w:tcBorders>
              <w:top w:val="nil"/>
              <w:left w:val="nil"/>
              <w:bottom w:val="nil"/>
              <w:right w:val="nil"/>
            </w:tcBorders>
            <w:shd w:val="clear" w:color="000000" w:fill="FAE5E3"/>
            <w:noWrap/>
            <w:vAlign w:val="center"/>
            <w:hideMark/>
          </w:tcPr>
          <w:p w14:paraId="466077D9"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213" w:type="dxa"/>
            <w:tcBorders>
              <w:top w:val="nil"/>
              <w:left w:val="nil"/>
              <w:bottom w:val="nil"/>
              <w:right w:val="nil"/>
            </w:tcBorders>
            <w:shd w:val="clear" w:color="000000" w:fill="FAE5E3"/>
            <w:noWrap/>
            <w:vAlign w:val="center"/>
            <w:hideMark/>
          </w:tcPr>
          <w:p w14:paraId="7DE2A56E"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53" w:type="dxa"/>
            <w:tcBorders>
              <w:top w:val="nil"/>
              <w:left w:val="nil"/>
              <w:bottom w:val="nil"/>
              <w:right w:val="single" w:sz="4" w:space="0" w:color="D76E7C"/>
            </w:tcBorders>
            <w:shd w:val="clear" w:color="000000" w:fill="FAE5E3"/>
            <w:noWrap/>
            <w:vAlign w:val="center"/>
            <w:hideMark/>
          </w:tcPr>
          <w:p w14:paraId="7AF178D9"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2C2A77" w14:paraId="40767AFE"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123CABBE"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3C9556D0"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Transported to level-I PTC</w:t>
            </w:r>
          </w:p>
        </w:tc>
        <w:tc>
          <w:tcPr>
            <w:tcW w:w="2187" w:type="dxa"/>
            <w:tcBorders>
              <w:top w:val="nil"/>
              <w:left w:val="nil"/>
              <w:bottom w:val="nil"/>
              <w:right w:val="nil"/>
            </w:tcBorders>
            <w:shd w:val="clear" w:color="000000" w:fill="FFFFFF"/>
            <w:noWrap/>
            <w:vAlign w:val="center"/>
            <w:hideMark/>
          </w:tcPr>
          <w:p w14:paraId="48304BA5"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213" w:type="dxa"/>
            <w:tcBorders>
              <w:top w:val="nil"/>
              <w:left w:val="nil"/>
              <w:bottom w:val="nil"/>
              <w:right w:val="nil"/>
            </w:tcBorders>
            <w:shd w:val="clear" w:color="000000" w:fill="FFFFFF"/>
            <w:noWrap/>
            <w:vAlign w:val="center"/>
            <w:hideMark/>
          </w:tcPr>
          <w:p w14:paraId="7FD2C9DC"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53" w:type="dxa"/>
            <w:tcBorders>
              <w:top w:val="nil"/>
              <w:left w:val="nil"/>
              <w:bottom w:val="nil"/>
              <w:right w:val="single" w:sz="4" w:space="0" w:color="D76E7C"/>
            </w:tcBorders>
            <w:shd w:val="clear" w:color="000000" w:fill="FAE5E3"/>
            <w:noWrap/>
            <w:vAlign w:val="bottom"/>
            <w:hideMark/>
          </w:tcPr>
          <w:p w14:paraId="549703B8"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7FF80A92"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1C593140"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24C328F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6E072E7F" w14:textId="59BB00E8"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xml:space="preserve">With outcome </w:t>
            </w:r>
            <w:r>
              <w:rPr>
                <w:rFonts w:ascii="Calibri" w:hAnsi="Calibri" w:cs="Calibri"/>
                <w:color w:val="000000"/>
                <w:sz w:val="16"/>
                <w:szCs w:val="16"/>
                <w:lang w:val="en-US" w:eastAsia="en-GB"/>
              </w:rPr>
              <w:t>(TP)</w:t>
            </w:r>
          </w:p>
        </w:tc>
        <w:tc>
          <w:tcPr>
            <w:tcW w:w="2187" w:type="dxa"/>
            <w:tcBorders>
              <w:top w:val="nil"/>
              <w:left w:val="nil"/>
              <w:bottom w:val="nil"/>
              <w:right w:val="nil"/>
            </w:tcBorders>
            <w:shd w:val="clear" w:color="000000" w:fill="FFFFFF"/>
            <w:noWrap/>
            <w:vAlign w:val="center"/>
            <w:hideMark/>
          </w:tcPr>
          <w:p w14:paraId="248FA2C4"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108</w:t>
            </w:r>
          </w:p>
        </w:tc>
        <w:tc>
          <w:tcPr>
            <w:tcW w:w="2213" w:type="dxa"/>
            <w:tcBorders>
              <w:top w:val="nil"/>
              <w:left w:val="nil"/>
              <w:bottom w:val="nil"/>
              <w:right w:val="nil"/>
            </w:tcBorders>
            <w:shd w:val="clear" w:color="000000" w:fill="FFFFFF"/>
            <w:noWrap/>
            <w:vAlign w:val="center"/>
            <w:hideMark/>
          </w:tcPr>
          <w:p w14:paraId="356410F2"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194</w:t>
            </w:r>
          </w:p>
        </w:tc>
        <w:tc>
          <w:tcPr>
            <w:tcW w:w="253" w:type="dxa"/>
            <w:tcBorders>
              <w:top w:val="nil"/>
              <w:left w:val="nil"/>
              <w:bottom w:val="nil"/>
              <w:right w:val="single" w:sz="4" w:space="0" w:color="D76E7C"/>
            </w:tcBorders>
            <w:shd w:val="clear" w:color="000000" w:fill="FAE5E3"/>
            <w:noWrap/>
            <w:vAlign w:val="bottom"/>
            <w:hideMark/>
          </w:tcPr>
          <w:p w14:paraId="5AEAE24A"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4BF8CBBC"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69BA6D2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2FF9B959"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1A4858CF"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Without outcome (FP)</w:t>
            </w:r>
          </w:p>
        </w:tc>
        <w:tc>
          <w:tcPr>
            <w:tcW w:w="2187" w:type="dxa"/>
            <w:tcBorders>
              <w:top w:val="nil"/>
              <w:left w:val="nil"/>
              <w:bottom w:val="nil"/>
              <w:right w:val="nil"/>
            </w:tcBorders>
            <w:shd w:val="clear" w:color="000000" w:fill="FFFFFF"/>
            <w:noWrap/>
            <w:vAlign w:val="center"/>
            <w:hideMark/>
          </w:tcPr>
          <w:p w14:paraId="6483CFFE"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2715</w:t>
            </w:r>
          </w:p>
        </w:tc>
        <w:tc>
          <w:tcPr>
            <w:tcW w:w="2213" w:type="dxa"/>
            <w:tcBorders>
              <w:top w:val="nil"/>
              <w:left w:val="nil"/>
              <w:bottom w:val="nil"/>
              <w:right w:val="nil"/>
            </w:tcBorders>
            <w:shd w:val="clear" w:color="000000" w:fill="FFFFFF"/>
            <w:noWrap/>
            <w:vAlign w:val="center"/>
            <w:hideMark/>
          </w:tcPr>
          <w:p w14:paraId="2FCF3876"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2629</w:t>
            </w:r>
          </w:p>
        </w:tc>
        <w:tc>
          <w:tcPr>
            <w:tcW w:w="253" w:type="dxa"/>
            <w:tcBorders>
              <w:top w:val="nil"/>
              <w:left w:val="nil"/>
              <w:bottom w:val="nil"/>
              <w:right w:val="single" w:sz="4" w:space="0" w:color="D76E7C"/>
            </w:tcBorders>
            <w:shd w:val="clear" w:color="000000" w:fill="FAE5E3"/>
            <w:noWrap/>
            <w:vAlign w:val="bottom"/>
            <w:hideMark/>
          </w:tcPr>
          <w:p w14:paraId="3BB5E401"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2C2A77" w14:paraId="1E652FDF"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22ACCF2E"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5A94D00E"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Transported to lower-level PTC</w:t>
            </w:r>
          </w:p>
        </w:tc>
        <w:tc>
          <w:tcPr>
            <w:tcW w:w="2187" w:type="dxa"/>
            <w:tcBorders>
              <w:top w:val="nil"/>
              <w:left w:val="nil"/>
              <w:bottom w:val="nil"/>
              <w:right w:val="nil"/>
            </w:tcBorders>
            <w:shd w:val="clear" w:color="000000" w:fill="FFFFFF"/>
            <w:noWrap/>
            <w:vAlign w:val="center"/>
            <w:hideMark/>
          </w:tcPr>
          <w:p w14:paraId="19FE99B5"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213" w:type="dxa"/>
            <w:tcBorders>
              <w:top w:val="nil"/>
              <w:left w:val="nil"/>
              <w:bottom w:val="nil"/>
              <w:right w:val="nil"/>
            </w:tcBorders>
            <w:shd w:val="clear" w:color="000000" w:fill="FFFFFF"/>
            <w:noWrap/>
            <w:vAlign w:val="center"/>
            <w:hideMark/>
          </w:tcPr>
          <w:p w14:paraId="575B6874"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53" w:type="dxa"/>
            <w:tcBorders>
              <w:top w:val="nil"/>
              <w:left w:val="nil"/>
              <w:bottom w:val="nil"/>
              <w:right w:val="single" w:sz="4" w:space="0" w:color="D76E7C"/>
            </w:tcBorders>
            <w:shd w:val="clear" w:color="000000" w:fill="FAE5E3"/>
            <w:noWrap/>
            <w:vAlign w:val="bottom"/>
            <w:hideMark/>
          </w:tcPr>
          <w:p w14:paraId="68C310B7"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544BF71D"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2AEA4D5D"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79A6A9F8"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09D39059"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 outcome (FN)</w:t>
            </w:r>
          </w:p>
        </w:tc>
        <w:tc>
          <w:tcPr>
            <w:tcW w:w="2187" w:type="dxa"/>
            <w:tcBorders>
              <w:top w:val="nil"/>
              <w:left w:val="nil"/>
              <w:bottom w:val="nil"/>
              <w:right w:val="nil"/>
            </w:tcBorders>
            <w:shd w:val="clear" w:color="000000" w:fill="FFFFFF"/>
            <w:noWrap/>
            <w:vAlign w:val="center"/>
            <w:hideMark/>
          </w:tcPr>
          <w:p w14:paraId="1455668C"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21</w:t>
            </w:r>
          </w:p>
        </w:tc>
        <w:tc>
          <w:tcPr>
            <w:tcW w:w="2213" w:type="dxa"/>
            <w:tcBorders>
              <w:top w:val="nil"/>
              <w:left w:val="nil"/>
              <w:bottom w:val="nil"/>
              <w:right w:val="nil"/>
            </w:tcBorders>
            <w:shd w:val="clear" w:color="000000" w:fill="FFFFFF"/>
            <w:noWrap/>
            <w:vAlign w:val="center"/>
            <w:hideMark/>
          </w:tcPr>
          <w:p w14:paraId="2B4BD5E3"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33</w:t>
            </w:r>
          </w:p>
        </w:tc>
        <w:tc>
          <w:tcPr>
            <w:tcW w:w="253" w:type="dxa"/>
            <w:tcBorders>
              <w:top w:val="nil"/>
              <w:left w:val="nil"/>
              <w:bottom w:val="nil"/>
              <w:right w:val="single" w:sz="4" w:space="0" w:color="D76E7C"/>
            </w:tcBorders>
            <w:shd w:val="clear" w:color="000000" w:fill="FAE5E3"/>
            <w:noWrap/>
            <w:vAlign w:val="bottom"/>
            <w:hideMark/>
          </w:tcPr>
          <w:p w14:paraId="175934D1"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0F049AF7"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0153EE6D"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0BEE8BBD"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597397B8"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Without outcome (TN)</w:t>
            </w:r>
          </w:p>
        </w:tc>
        <w:tc>
          <w:tcPr>
            <w:tcW w:w="2187" w:type="dxa"/>
            <w:tcBorders>
              <w:top w:val="nil"/>
              <w:left w:val="nil"/>
              <w:bottom w:val="nil"/>
              <w:right w:val="nil"/>
            </w:tcBorders>
            <w:shd w:val="clear" w:color="000000" w:fill="FFFFFF"/>
            <w:noWrap/>
            <w:vAlign w:val="center"/>
            <w:hideMark/>
          </w:tcPr>
          <w:p w14:paraId="42904CD1"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10071</w:t>
            </w:r>
          </w:p>
        </w:tc>
        <w:tc>
          <w:tcPr>
            <w:tcW w:w="2213" w:type="dxa"/>
            <w:tcBorders>
              <w:top w:val="nil"/>
              <w:left w:val="nil"/>
              <w:bottom w:val="nil"/>
              <w:right w:val="nil"/>
            </w:tcBorders>
            <w:shd w:val="clear" w:color="000000" w:fill="FFFFFF"/>
            <w:noWrap/>
            <w:vAlign w:val="center"/>
            <w:hideMark/>
          </w:tcPr>
          <w:p w14:paraId="34DFBD5A"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10059</w:t>
            </w:r>
          </w:p>
        </w:tc>
        <w:tc>
          <w:tcPr>
            <w:tcW w:w="253" w:type="dxa"/>
            <w:tcBorders>
              <w:top w:val="nil"/>
              <w:left w:val="nil"/>
              <w:bottom w:val="nil"/>
              <w:right w:val="single" w:sz="4" w:space="0" w:color="D76E7C"/>
            </w:tcBorders>
            <w:shd w:val="clear" w:color="000000" w:fill="FAE5E3"/>
            <w:noWrap/>
            <w:vAlign w:val="bottom"/>
            <w:hideMark/>
          </w:tcPr>
          <w:p w14:paraId="066FEDDB"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624E6AAE"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3EB9B63E"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7591516C"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Undertriage (95%-CI)</w:t>
            </w:r>
          </w:p>
        </w:tc>
        <w:tc>
          <w:tcPr>
            <w:tcW w:w="2187" w:type="dxa"/>
            <w:tcBorders>
              <w:top w:val="nil"/>
              <w:left w:val="nil"/>
              <w:bottom w:val="nil"/>
              <w:right w:val="nil"/>
            </w:tcBorders>
            <w:shd w:val="clear" w:color="000000" w:fill="FFFFFF"/>
            <w:noWrap/>
            <w:vAlign w:val="center"/>
            <w:hideMark/>
          </w:tcPr>
          <w:p w14:paraId="62ED8176"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16·3 (10·8 - 23·7)</w:t>
            </w:r>
          </w:p>
        </w:tc>
        <w:tc>
          <w:tcPr>
            <w:tcW w:w="2213" w:type="dxa"/>
            <w:tcBorders>
              <w:top w:val="nil"/>
              <w:left w:val="nil"/>
              <w:bottom w:val="nil"/>
              <w:right w:val="nil"/>
            </w:tcBorders>
            <w:shd w:val="clear" w:color="000000" w:fill="FFFFFF"/>
            <w:noWrap/>
            <w:vAlign w:val="center"/>
            <w:hideMark/>
          </w:tcPr>
          <w:p w14:paraId="4C8C74FE"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14·5 (10·5 - 19·7)</w:t>
            </w:r>
          </w:p>
        </w:tc>
        <w:tc>
          <w:tcPr>
            <w:tcW w:w="253" w:type="dxa"/>
            <w:tcBorders>
              <w:top w:val="nil"/>
              <w:left w:val="nil"/>
              <w:bottom w:val="nil"/>
              <w:right w:val="single" w:sz="4" w:space="0" w:color="D76E7C"/>
            </w:tcBorders>
            <w:shd w:val="clear" w:color="000000" w:fill="FAE5E3"/>
            <w:noWrap/>
            <w:vAlign w:val="bottom"/>
            <w:hideMark/>
          </w:tcPr>
          <w:p w14:paraId="4371080B"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2AAE4C1C"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755F897F"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6D2AC9BD"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Overtriage (95%-CI)</w:t>
            </w:r>
          </w:p>
        </w:tc>
        <w:tc>
          <w:tcPr>
            <w:tcW w:w="2187" w:type="dxa"/>
            <w:tcBorders>
              <w:top w:val="nil"/>
              <w:left w:val="nil"/>
              <w:bottom w:val="nil"/>
              <w:right w:val="nil"/>
            </w:tcBorders>
            <w:shd w:val="clear" w:color="000000" w:fill="FFFFFF"/>
            <w:noWrap/>
            <w:vAlign w:val="center"/>
            <w:hideMark/>
          </w:tcPr>
          <w:p w14:paraId="1D8A5A90"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21·2 (20·5 - 22·0)</w:t>
            </w:r>
          </w:p>
        </w:tc>
        <w:tc>
          <w:tcPr>
            <w:tcW w:w="2213" w:type="dxa"/>
            <w:tcBorders>
              <w:top w:val="nil"/>
              <w:left w:val="nil"/>
              <w:bottom w:val="nil"/>
              <w:right w:val="nil"/>
            </w:tcBorders>
            <w:shd w:val="clear" w:color="000000" w:fill="FFFFFF"/>
            <w:noWrap/>
            <w:vAlign w:val="center"/>
            <w:hideMark/>
          </w:tcPr>
          <w:p w14:paraId="5FC10660"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20·7 (20·0 - 21·4)</w:t>
            </w:r>
          </w:p>
        </w:tc>
        <w:tc>
          <w:tcPr>
            <w:tcW w:w="253" w:type="dxa"/>
            <w:tcBorders>
              <w:top w:val="nil"/>
              <w:left w:val="nil"/>
              <w:bottom w:val="nil"/>
              <w:right w:val="single" w:sz="4" w:space="0" w:color="D76E7C"/>
            </w:tcBorders>
            <w:shd w:val="clear" w:color="000000" w:fill="FAE5E3"/>
            <w:noWrap/>
            <w:vAlign w:val="bottom"/>
            <w:hideMark/>
          </w:tcPr>
          <w:p w14:paraId="0B1E7655"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46A76AB4" w14:textId="77777777" w:rsidTr="00610378">
        <w:trPr>
          <w:trHeight w:val="200"/>
        </w:trPr>
        <w:tc>
          <w:tcPr>
            <w:tcW w:w="253" w:type="dxa"/>
            <w:tcBorders>
              <w:top w:val="nil"/>
              <w:left w:val="single" w:sz="4" w:space="0" w:color="D76E7C"/>
              <w:bottom w:val="nil"/>
              <w:right w:val="nil"/>
            </w:tcBorders>
            <w:shd w:val="clear" w:color="000000" w:fill="FAE5E3"/>
            <w:noWrap/>
            <w:vAlign w:val="center"/>
            <w:hideMark/>
          </w:tcPr>
          <w:p w14:paraId="7BAA8E9B"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AE5E3"/>
            <w:noWrap/>
            <w:vAlign w:val="center"/>
            <w:hideMark/>
          </w:tcPr>
          <w:p w14:paraId="592DD89A" w14:textId="77777777" w:rsidR="00610378" w:rsidRPr="00610378" w:rsidRDefault="00610378" w:rsidP="00610378">
            <w:pPr>
              <w:tabs>
                <w:tab w:val="clear" w:pos="360"/>
                <w:tab w:val="clear" w:pos="9360"/>
              </w:tabs>
              <w:rPr>
                <w:rFonts w:ascii="Calibri" w:hAnsi="Calibri" w:cs="Calibri"/>
                <w:b/>
                <w:bCs/>
                <w:color w:val="000000"/>
                <w:sz w:val="16"/>
                <w:szCs w:val="16"/>
                <w:lang w:val="en-US" w:eastAsia="en-GB"/>
              </w:rPr>
            </w:pPr>
            <w:r w:rsidRPr="00610378">
              <w:rPr>
                <w:rFonts w:ascii="Calibri" w:hAnsi="Calibri" w:cs="Calibri"/>
                <w:b/>
                <w:bCs/>
                <w:color w:val="000000"/>
                <w:sz w:val="16"/>
                <w:szCs w:val="16"/>
                <w:lang w:val="en-US" w:eastAsia="en-GB"/>
              </w:rPr>
              <w:t>NPAS*</w:t>
            </w:r>
          </w:p>
        </w:tc>
        <w:tc>
          <w:tcPr>
            <w:tcW w:w="2187" w:type="dxa"/>
            <w:tcBorders>
              <w:top w:val="nil"/>
              <w:left w:val="nil"/>
              <w:bottom w:val="nil"/>
              <w:right w:val="nil"/>
            </w:tcBorders>
            <w:shd w:val="clear" w:color="000000" w:fill="FAE5E3"/>
            <w:noWrap/>
            <w:vAlign w:val="center"/>
            <w:hideMark/>
          </w:tcPr>
          <w:p w14:paraId="4EDB755E"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213" w:type="dxa"/>
            <w:tcBorders>
              <w:top w:val="nil"/>
              <w:left w:val="nil"/>
              <w:bottom w:val="nil"/>
              <w:right w:val="nil"/>
            </w:tcBorders>
            <w:shd w:val="clear" w:color="000000" w:fill="FAE5E3"/>
            <w:noWrap/>
            <w:vAlign w:val="center"/>
            <w:hideMark/>
          </w:tcPr>
          <w:p w14:paraId="543286CA"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53" w:type="dxa"/>
            <w:tcBorders>
              <w:top w:val="nil"/>
              <w:left w:val="nil"/>
              <w:bottom w:val="nil"/>
              <w:right w:val="single" w:sz="4" w:space="0" w:color="D76E7C"/>
            </w:tcBorders>
            <w:shd w:val="clear" w:color="000000" w:fill="FAE5E3"/>
            <w:noWrap/>
            <w:vAlign w:val="center"/>
            <w:hideMark/>
          </w:tcPr>
          <w:p w14:paraId="3169E5F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0DA782B6"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1FB5438D"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07ED28A1"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Positive on criteria</w:t>
            </w:r>
          </w:p>
        </w:tc>
        <w:tc>
          <w:tcPr>
            <w:tcW w:w="2187" w:type="dxa"/>
            <w:tcBorders>
              <w:top w:val="nil"/>
              <w:left w:val="nil"/>
              <w:bottom w:val="nil"/>
              <w:right w:val="nil"/>
            </w:tcBorders>
            <w:shd w:val="clear" w:color="000000" w:fill="FFFFFF"/>
            <w:noWrap/>
            <w:vAlign w:val="center"/>
            <w:hideMark/>
          </w:tcPr>
          <w:p w14:paraId="303C6901"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213" w:type="dxa"/>
            <w:tcBorders>
              <w:top w:val="nil"/>
              <w:left w:val="nil"/>
              <w:bottom w:val="nil"/>
              <w:right w:val="nil"/>
            </w:tcBorders>
            <w:shd w:val="clear" w:color="000000" w:fill="FFFFFF"/>
            <w:noWrap/>
            <w:vAlign w:val="center"/>
            <w:hideMark/>
          </w:tcPr>
          <w:p w14:paraId="18950DE7"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53" w:type="dxa"/>
            <w:tcBorders>
              <w:top w:val="nil"/>
              <w:left w:val="nil"/>
              <w:bottom w:val="nil"/>
              <w:right w:val="single" w:sz="4" w:space="0" w:color="D76E7C"/>
            </w:tcBorders>
            <w:shd w:val="clear" w:color="000000" w:fill="FAE5E3"/>
            <w:noWrap/>
            <w:vAlign w:val="bottom"/>
            <w:hideMark/>
          </w:tcPr>
          <w:p w14:paraId="294315C9"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4141D716"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6E4E268E"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4729F665"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2FDE4E3E"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 outcome (TP)</w:t>
            </w:r>
          </w:p>
        </w:tc>
        <w:tc>
          <w:tcPr>
            <w:tcW w:w="2187" w:type="dxa"/>
            <w:tcBorders>
              <w:top w:val="nil"/>
              <w:left w:val="nil"/>
              <w:bottom w:val="nil"/>
              <w:right w:val="nil"/>
            </w:tcBorders>
            <w:shd w:val="clear" w:color="000000" w:fill="FFFFFF"/>
            <w:noWrap/>
            <w:vAlign w:val="center"/>
            <w:hideMark/>
          </w:tcPr>
          <w:p w14:paraId="7E6C7A49"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69·0</w:t>
            </w:r>
          </w:p>
        </w:tc>
        <w:tc>
          <w:tcPr>
            <w:tcW w:w="2213" w:type="dxa"/>
            <w:tcBorders>
              <w:top w:val="nil"/>
              <w:left w:val="nil"/>
              <w:bottom w:val="nil"/>
              <w:right w:val="nil"/>
            </w:tcBorders>
            <w:shd w:val="clear" w:color="000000" w:fill="FFFFFF"/>
            <w:noWrap/>
            <w:vAlign w:val="center"/>
            <w:hideMark/>
          </w:tcPr>
          <w:p w14:paraId="229C3397"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114·5</w:t>
            </w:r>
          </w:p>
        </w:tc>
        <w:tc>
          <w:tcPr>
            <w:tcW w:w="253" w:type="dxa"/>
            <w:tcBorders>
              <w:top w:val="nil"/>
              <w:left w:val="nil"/>
              <w:bottom w:val="nil"/>
              <w:right w:val="single" w:sz="4" w:space="0" w:color="D76E7C"/>
            </w:tcBorders>
            <w:shd w:val="clear" w:color="000000" w:fill="FAE5E3"/>
            <w:noWrap/>
            <w:vAlign w:val="bottom"/>
            <w:hideMark/>
          </w:tcPr>
          <w:p w14:paraId="5D73DF1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42A94EC6"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15E5322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14C19667"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61B3A28A"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Without outcome (FP)</w:t>
            </w:r>
          </w:p>
        </w:tc>
        <w:tc>
          <w:tcPr>
            <w:tcW w:w="2187" w:type="dxa"/>
            <w:tcBorders>
              <w:top w:val="nil"/>
              <w:left w:val="nil"/>
              <w:bottom w:val="nil"/>
              <w:right w:val="nil"/>
            </w:tcBorders>
            <w:shd w:val="clear" w:color="000000" w:fill="FFFFFF"/>
            <w:noWrap/>
            <w:vAlign w:val="center"/>
            <w:hideMark/>
          </w:tcPr>
          <w:p w14:paraId="436F8005"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765·7</w:t>
            </w:r>
          </w:p>
        </w:tc>
        <w:tc>
          <w:tcPr>
            <w:tcW w:w="2213" w:type="dxa"/>
            <w:tcBorders>
              <w:top w:val="nil"/>
              <w:left w:val="nil"/>
              <w:bottom w:val="nil"/>
              <w:right w:val="nil"/>
            </w:tcBorders>
            <w:shd w:val="clear" w:color="000000" w:fill="FFFFFF"/>
            <w:noWrap/>
            <w:vAlign w:val="center"/>
            <w:hideMark/>
          </w:tcPr>
          <w:p w14:paraId="278F0B45"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720·2</w:t>
            </w:r>
          </w:p>
        </w:tc>
        <w:tc>
          <w:tcPr>
            <w:tcW w:w="253" w:type="dxa"/>
            <w:tcBorders>
              <w:top w:val="nil"/>
              <w:left w:val="nil"/>
              <w:bottom w:val="nil"/>
              <w:right w:val="single" w:sz="4" w:space="0" w:color="D76E7C"/>
            </w:tcBorders>
            <w:shd w:val="clear" w:color="000000" w:fill="FAE5E3"/>
            <w:noWrap/>
            <w:vAlign w:val="bottom"/>
            <w:hideMark/>
          </w:tcPr>
          <w:p w14:paraId="35B02C89"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0DB79E1B"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743FD4F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4FD95202"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Negative on criteria</w:t>
            </w:r>
          </w:p>
        </w:tc>
        <w:tc>
          <w:tcPr>
            <w:tcW w:w="2187" w:type="dxa"/>
            <w:tcBorders>
              <w:top w:val="nil"/>
              <w:left w:val="nil"/>
              <w:bottom w:val="nil"/>
              <w:right w:val="nil"/>
            </w:tcBorders>
            <w:shd w:val="clear" w:color="000000" w:fill="FFFFFF"/>
            <w:noWrap/>
            <w:vAlign w:val="center"/>
            <w:hideMark/>
          </w:tcPr>
          <w:p w14:paraId="5F2BE793"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213" w:type="dxa"/>
            <w:tcBorders>
              <w:top w:val="nil"/>
              <w:left w:val="nil"/>
              <w:bottom w:val="nil"/>
              <w:right w:val="nil"/>
            </w:tcBorders>
            <w:shd w:val="clear" w:color="000000" w:fill="FFFFFF"/>
            <w:noWrap/>
            <w:vAlign w:val="center"/>
            <w:hideMark/>
          </w:tcPr>
          <w:p w14:paraId="325FCBDE"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53" w:type="dxa"/>
            <w:tcBorders>
              <w:top w:val="nil"/>
              <w:left w:val="nil"/>
              <w:bottom w:val="nil"/>
              <w:right w:val="single" w:sz="4" w:space="0" w:color="D76E7C"/>
            </w:tcBorders>
            <w:shd w:val="clear" w:color="000000" w:fill="FAE5E3"/>
            <w:noWrap/>
            <w:vAlign w:val="bottom"/>
            <w:hideMark/>
          </w:tcPr>
          <w:p w14:paraId="201CD8D8"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3A306BC5"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583917CC"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2152CA79"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002E43E0"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 outcome (FN)</w:t>
            </w:r>
          </w:p>
        </w:tc>
        <w:tc>
          <w:tcPr>
            <w:tcW w:w="2187" w:type="dxa"/>
            <w:tcBorders>
              <w:top w:val="nil"/>
              <w:left w:val="nil"/>
              <w:bottom w:val="nil"/>
              <w:right w:val="nil"/>
            </w:tcBorders>
            <w:shd w:val="clear" w:color="000000" w:fill="FFFFFF"/>
            <w:noWrap/>
            <w:vAlign w:val="center"/>
            <w:hideMark/>
          </w:tcPr>
          <w:p w14:paraId="09EE9988"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60·0</w:t>
            </w:r>
          </w:p>
        </w:tc>
        <w:tc>
          <w:tcPr>
            <w:tcW w:w="2213" w:type="dxa"/>
            <w:tcBorders>
              <w:top w:val="nil"/>
              <w:left w:val="nil"/>
              <w:bottom w:val="nil"/>
              <w:right w:val="nil"/>
            </w:tcBorders>
            <w:shd w:val="clear" w:color="000000" w:fill="FFFFFF"/>
            <w:noWrap/>
            <w:vAlign w:val="center"/>
            <w:hideMark/>
          </w:tcPr>
          <w:p w14:paraId="2184AFE1"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112·5</w:t>
            </w:r>
          </w:p>
        </w:tc>
        <w:tc>
          <w:tcPr>
            <w:tcW w:w="253" w:type="dxa"/>
            <w:tcBorders>
              <w:top w:val="nil"/>
              <w:left w:val="nil"/>
              <w:bottom w:val="nil"/>
              <w:right w:val="single" w:sz="4" w:space="0" w:color="D76E7C"/>
            </w:tcBorders>
            <w:shd w:val="clear" w:color="000000" w:fill="FAE5E3"/>
            <w:noWrap/>
            <w:vAlign w:val="bottom"/>
            <w:hideMark/>
          </w:tcPr>
          <w:p w14:paraId="7A5C18CD"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5104F2BB"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6EA3270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041D15CF"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6ADA46CA"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Without outcome (TN)</w:t>
            </w:r>
          </w:p>
        </w:tc>
        <w:tc>
          <w:tcPr>
            <w:tcW w:w="2187" w:type="dxa"/>
            <w:tcBorders>
              <w:top w:val="nil"/>
              <w:left w:val="nil"/>
              <w:bottom w:val="nil"/>
              <w:right w:val="nil"/>
            </w:tcBorders>
            <w:shd w:val="clear" w:color="000000" w:fill="FFFFFF"/>
            <w:noWrap/>
            <w:vAlign w:val="center"/>
            <w:hideMark/>
          </w:tcPr>
          <w:p w14:paraId="52DAB41C"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12020·3</w:t>
            </w:r>
          </w:p>
        </w:tc>
        <w:tc>
          <w:tcPr>
            <w:tcW w:w="2213" w:type="dxa"/>
            <w:tcBorders>
              <w:top w:val="nil"/>
              <w:left w:val="nil"/>
              <w:bottom w:val="nil"/>
              <w:right w:val="nil"/>
            </w:tcBorders>
            <w:shd w:val="clear" w:color="000000" w:fill="FFFFFF"/>
            <w:noWrap/>
            <w:vAlign w:val="center"/>
            <w:hideMark/>
          </w:tcPr>
          <w:p w14:paraId="2B3C7269"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11967·8</w:t>
            </w:r>
          </w:p>
        </w:tc>
        <w:tc>
          <w:tcPr>
            <w:tcW w:w="253" w:type="dxa"/>
            <w:tcBorders>
              <w:top w:val="nil"/>
              <w:left w:val="nil"/>
              <w:bottom w:val="nil"/>
              <w:right w:val="single" w:sz="4" w:space="0" w:color="D76E7C"/>
            </w:tcBorders>
            <w:shd w:val="clear" w:color="000000" w:fill="FAE5E3"/>
            <w:noWrap/>
            <w:vAlign w:val="bottom"/>
            <w:hideMark/>
          </w:tcPr>
          <w:p w14:paraId="48FDF09F"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773777D7"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45E0CA2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5BB7E1F4"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Sensitivity (95%-CI)</w:t>
            </w:r>
          </w:p>
        </w:tc>
        <w:tc>
          <w:tcPr>
            <w:tcW w:w="2187" w:type="dxa"/>
            <w:tcBorders>
              <w:top w:val="nil"/>
              <w:left w:val="nil"/>
              <w:bottom w:val="nil"/>
              <w:right w:val="nil"/>
            </w:tcBorders>
            <w:shd w:val="clear" w:color="000000" w:fill="FFFFFF"/>
            <w:noWrap/>
            <w:vAlign w:val="center"/>
            <w:hideMark/>
          </w:tcPr>
          <w:p w14:paraId="386438CA"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53·3 (43·9 - 62·9)</w:t>
            </w:r>
          </w:p>
        </w:tc>
        <w:tc>
          <w:tcPr>
            <w:tcW w:w="2213" w:type="dxa"/>
            <w:tcBorders>
              <w:top w:val="nil"/>
              <w:left w:val="nil"/>
              <w:bottom w:val="nil"/>
              <w:right w:val="nil"/>
            </w:tcBorders>
            <w:shd w:val="clear" w:color="000000" w:fill="FFFFFF"/>
            <w:noWrap/>
            <w:vAlign w:val="center"/>
            <w:hideMark/>
          </w:tcPr>
          <w:p w14:paraId="77E36D7A"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50·4 (43·6 - 57·3)</w:t>
            </w:r>
          </w:p>
        </w:tc>
        <w:tc>
          <w:tcPr>
            <w:tcW w:w="253" w:type="dxa"/>
            <w:tcBorders>
              <w:top w:val="nil"/>
              <w:left w:val="nil"/>
              <w:bottom w:val="nil"/>
              <w:right w:val="single" w:sz="4" w:space="0" w:color="D76E7C"/>
            </w:tcBorders>
            <w:shd w:val="clear" w:color="000000" w:fill="FAE5E3"/>
            <w:noWrap/>
            <w:vAlign w:val="bottom"/>
            <w:hideMark/>
          </w:tcPr>
          <w:p w14:paraId="6AEBE830"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0A5C3FD5"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25FD5D6E"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03F61537"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Specificity (95%-CI)</w:t>
            </w:r>
          </w:p>
        </w:tc>
        <w:tc>
          <w:tcPr>
            <w:tcW w:w="2187" w:type="dxa"/>
            <w:tcBorders>
              <w:top w:val="nil"/>
              <w:left w:val="nil"/>
              <w:bottom w:val="nil"/>
              <w:right w:val="nil"/>
            </w:tcBorders>
            <w:shd w:val="clear" w:color="000000" w:fill="FFFFFF"/>
            <w:noWrap/>
            <w:vAlign w:val="center"/>
            <w:hideMark/>
          </w:tcPr>
          <w:p w14:paraId="129880B4"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94·0 (93·4 - 94·6)</w:t>
            </w:r>
          </w:p>
        </w:tc>
        <w:tc>
          <w:tcPr>
            <w:tcW w:w="2213" w:type="dxa"/>
            <w:tcBorders>
              <w:top w:val="nil"/>
              <w:left w:val="nil"/>
              <w:bottom w:val="nil"/>
              <w:right w:val="nil"/>
            </w:tcBorders>
            <w:shd w:val="clear" w:color="000000" w:fill="FFFFFF"/>
            <w:noWrap/>
            <w:vAlign w:val="center"/>
            <w:hideMark/>
          </w:tcPr>
          <w:p w14:paraId="7F8E22D3"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94·3 (93·7 - 94·9)</w:t>
            </w:r>
          </w:p>
        </w:tc>
        <w:tc>
          <w:tcPr>
            <w:tcW w:w="253" w:type="dxa"/>
            <w:tcBorders>
              <w:top w:val="nil"/>
              <w:left w:val="nil"/>
              <w:bottom w:val="nil"/>
              <w:right w:val="single" w:sz="4" w:space="0" w:color="D76E7C"/>
            </w:tcBorders>
            <w:shd w:val="clear" w:color="000000" w:fill="FAE5E3"/>
            <w:noWrap/>
            <w:vAlign w:val="bottom"/>
            <w:hideMark/>
          </w:tcPr>
          <w:p w14:paraId="0ADAE3A7"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56DE0348"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100990C5"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5A03867E"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PPV (95%-CI)</w:t>
            </w:r>
          </w:p>
        </w:tc>
        <w:tc>
          <w:tcPr>
            <w:tcW w:w="2187" w:type="dxa"/>
            <w:tcBorders>
              <w:top w:val="nil"/>
              <w:left w:val="nil"/>
              <w:bottom w:val="nil"/>
              <w:right w:val="nil"/>
            </w:tcBorders>
            <w:shd w:val="clear" w:color="000000" w:fill="FFFFFF"/>
            <w:noWrap/>
            <w:vAlign w:val="center"/>
            <w:hideMark/>
          </w:tcPr>
          <w:p w14:paraId="544B8110"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8·3 (6·5 - 10·4)</w:t>
            </w:r>
          </w:p>
        </w:tc>
        <w:tc>
          <w:tcPr>
            <w:tcW w:w="2213" w:type="dxa"/>
            <w:tcBorders>
              <w:top w:val="nil"/>
              <w:left w:val="nil"/>
              <w:bottom w:val="nil"/>
              <w:right w:val="nil"/>
            </w:tcBorders>
            <w:shd w:val="clear" w:color="000000" w:fill="FFFFFF"/>
            <w:noWrap/>
            <w:vAlign w:val="center"/>
            <w:hideMark/>
          </w:tcPr>
          <w:p w14:paraId="6FA3353A"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13·7 (11·4 - 16·4)</w:t>
            </w:r>
          </w:p>
        </w:tc>
        <w:tc>
          <w:tcPr>
            <w:tcW w:w="253" w:type="dxa"/>
            <w:tcBorders>
              <w:top w:val="nil"/>
              <w:left w:val="nil"/>
              <w:bottom w:val="nil"/>
              <w:right w:val="single" w:sz="4" w:space="0" w:color="D76E7C"/>
            </w:tcBorders>
            <w:shd w:val="clear" w:color="000000" w:fill="FAE5E3"/>
            <w:noWrap/>
            <w:vAlign w:val="bottom"/>
            <w:hideMark/>
          </w:tcPr>
          <w:p w14:paraId="633DD9EB"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200B9F73"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1E30C51D"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5006A8D9"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NPV (95%-CI)</w:t>
            </w:r>
          </w:p>
        </w:tc>
        <w:tc>
          <w:tcPr>
            <w:tcW w:w="2187" w:type="dxa"/>
            <w:tcBorders>
              <w:top w:val="nil"/>
              <w:left w:val="nil"/>
              <w:bottom w:val="nil"/>
              <w:right w:val="nil"/>
            </w:tcBorders>
            <w:shd w:val="clear" w:color="000000" w:fill="FFFFFF"/>
            <w:noWrap/>
            <w:vAlign w:val="center"/>
            <w:hideMark/>
          </w:tcPr>
          <w:p w14:paraId="2A887954"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99·5 (99·4 - 99·6)</w:t>
            </w:r>
          </w:p>
        </w:tc>
        <w:tc>
          <w:tcPr>
            <w:tcW w:w="2213" w:type="dxa"/>
            <w:tcBorders>
              <w:top w:val="nil"/>
              <w:left w:val="nil"/>
              <w:bottom w:val="nil"/>
              <w:right w:val="nil"/>
            </w:tcBorders>
            <w:shd w:val="clear" w:color="000000" w:fill="FFFFFF"/>
            <w:noWrap/>
            <w:vAlign w:val="center"/>
            <w:hideMark/>
          </w:tcPr>
          <w:p w14:paraId="50A365F4"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99·1 (98·9 - 99·2)</w:t>
            </w:r>
          </w:p>
        </w:tc>
        <w:tc>
          <w:tcPr>
            <w:tcW w:w="253" w:type="dxa"/>
            <w:tcBorders>
              <w:top w:val="nil"/>
              <w:left w:val="nil"/>
              <w:bottom w:val="nil"/>
              <w:right w:val="single" w:sz="4" w:space="0" w:color="D76E7C"/>
            </w:tcBorders>
            <w:shd w:val="clear" w:color="000000" w:fill="FAE5E3"/>
            <w:noWrap/>
            <w:vAlign w:val="bottom"/>
            <w:hideMark/>
          </w:tcPr>
          <w:p w14:paraId="278B24B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0A28C93E"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78F0CFFF"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496865F1"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LR+ (95%-CI)</w:t>
            </w:r>
          </w:p>
        </w:tc>
        <w:tc>
          <w:tcPr>
            <w:tcW w:w="2187" w:type="dxa"/>
            <w:tcBorders>
              <w:top w:val="nil"/>
              <w:left w:val="nil"/>
              <w:bottom w:val="nil"/>
              <w:right w:val="nil"/>
            </w:tcBorders>
            <w:shd w:val="clear" w:color="000000" w:fill="FFFFFF"/>
            <w:noWrap/>
            <w:vAlign w:val="center"/>
            <w:hideMark/>
          </w:tcPr>
          <w:p w14:paraId="451BB594"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8·9 (4·4 - 18·2)</w:t>
            </w:r>
          </w:p>
        </w:tc>
        <w:tc>
          <w:tcPr>
            <w:tcW w:w="2213" w:type="dxa"/>
            <w:tcBorders>
              <w:top w:val="nil"/>
              <w:left w:val="nil"/>
              <w:bottom w:val="nil"/>
              <w:right w:val="nil"/>
            </w:tcBorders>
            <w:shd w:val="clear" w:color="000000" w:fill="FFFFFF"/>
            <w:noWrap/>
            <w:vAlign w:val="center"/>
            <w:hideMark/>
          </w:tcPr>
          <w:p w14:paraId="5311BF3D"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8·9 (4·9 - 16·2)</w:t>
            </w:r>
          </w:p>
        </w:tc>
        <w:tc>
          <w:tcPr>
            <w:tcW w:w="253" w:type="dxa"/>
            <w:tcBorders>
              <w:top w:val="nil"/>
              <w:left w:val="nil"/>
              <w:bottom w:val="nil"/>
              <w:right w:val="single" w:sz="4" w:space="0" w:color="D76E7C"/>
            </w:tcBorders>
            <w:shd w:val="clear" w:color="000000" w:fill="FAE5E3"/>
            <w:noWrap/>
            <w:vAlign w:val="bottom"/>
            <w:hideMark/>
          </w:tcPr>
          <w:p w14:paraId="6AE26425"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4B03812D"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59BD1548"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45E6491E"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LR- (95%-CI)</w:t>
            </w:r>
          </w:p>
        </w:tc>
        <w:tc>
          <w:tcPr>
            <w:tcW w:w="2187" w:type="dxa"/>
            <w:tcBorders>
              <w:top w:val="nil"/>
              <w:left w:val="nil"/>
              <w:bottom w:val="nil"/>
              <w:right w:val="nil"/>
            </w:tcBorders>
            <w:shd w:val="clear" w:color="000000" w:fill="FFFFFF"/>
            <w:noWrap/>
            <w:vAlign w:val="center"/>
            <w:hideMark/>
          </w:tcPr>
          <w:p w14:paraId="2E8FD532"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0·5 (0·4 - 0·6)</w:t>
            </w:r>
          </w:p>
        </w:tc>
        <w:tc>
          <w:tcPr>
            <w:tcW w:w="2213" w:type="dxa"/>
            <w:tcBorders>
              <w:top w:val="nil"/>
              <w:left w:val="nil"/>
              <w:bottom w:val="nil"/>
              <w:right w:val="nil"/>
            </w:tcBorders>
            <w:shd w:val="clear" w:color="000000" w:fill="FFFFFF"/>
            <w:noWrap/>
            <w:vAlign w:val="center"/>
            <w:hideMark/>
          </w:tcPr>
          <w:p w14:paraId="5EF2BC13"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0·5 (0·5 - 0·6)</w:t>
            </w:r>
          </w:p>
        </w:tc>
        <w:tc>
          <w:tcPr>
            <w:tcW w:w="253" w:type="dxa"/>
            <w:tcBorders>
              <w:top w:val="nil"/>
              <w:left w:val="nil"/>
              <w:bottom w:val="nil"/>
              <w:right w:val="single" w:sz="4" w:space="0" w:color="D76E7C"/>
            </w:tcBorders>
            <w:shd w:val="clear" w:color="000000" w:fill="FAE5E3"/>
            <w:noWrap/>
            <w:vAlign w:val="bottom"/>
            <w:hideMark/>
          </w:tcPr>
          <w:p w14:paraId="212607BC"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4803C3C4" w14:textId="77777777" w:rsidTr="00610378">
        <w:trPr>
          <w:trHeight w:val="200"/>
        </w:trPr>
        <w:tc>
          <w:tcPr>
            <w:tcW w:w="253" w:type="dxa"/>
            <w:tcBorders>
              <w:top w:val="nil"/>
              <w:left w:val="single" w:sz="4" w:space="0" w:color="D76E7C"/>
              <w:bottom w:val="nil"/>
              <w:right w:val="nil"/>
            </w:tcBorders>
            <w:shd w:val="clear" w:color="000000" w:fill="FAE5E3"/>
            <w:noWrap/>
            <w:vAlign w:val="center"/>
            <w:hideMark/>
          </w:tcPr>
          <w:p w14:paraId="607F78EE"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AE5E3"/>
            <w:noWrap/>
            <w:vAlign w:val="center"/>
            <w:hideMark/>
          </w:tcPr>
          <w:p w14:paraId="154F3DA5" w14:textId="77777777" w:rsidR="00610378" w:rsidRPr="00610378" w:rsidRDefault="00610378" w:rsidP="00610378">
            <w:pPr>
              <w:tabs>
                <w:tab w:val="clear" w:pos="360"/>
                <w:tab w:val="clear" w:pos="9360"/>
              </w:tabs>
              <w:rPr>
                <w:rFonts w:ascii="Calibri" w:hAnsi="Calibri" w:cs="Calibri"/>
                <w:b/>
                <w:bCs/>
                <w:color w:val="000000"/>
                <w:sz w:val="16"/>
                <w:szCs w:val="16"/>
                <w:lang w:val="en-US" w:eastAsia="en-GB"/>
              </w:rPr>
            </w:pPr>
            <w:r w:rsidRPr="00610378">
              <w:rPr>
                <w:rFonts w:ascii="Calibri" w:hAnsi="Calibri" w:cs="Calibri"/>
                <w:b/>
                <w:bCs/>
                <w:color w:val="000000"/>
                <w:sz w:val="16"/>
                <w:szCs w:val="16"/>
                <w:lang w:val="en-US" w:eastAsia="en-GB"/>
              </w:rPr>
              <w:t xml:space="preserve">FTDS† </w:t>
            </w:r>
          </w:p>
        </w:tc>
        <w:tc>
          <w:tcPr>
            <w:tcW w:w="2187" w:type="dxa"/>
            <w:tcBorders>
              <w:top w:val="nil"/>
              <w:left w:val="nil"/>
              <w:bottom w:val="nil"/>
              <w:right w:val="nil"/>
            </w:tcBorders>
            <w:shd w:val="clear" w:color="000000" w:fill="FAE5E3"/>
            <w:noWrap/>
            <w:vAlign w:val="center"/>
            <w:hideMark/>
          </w:tcPr>
          <w:p w14:paraId="1BFCAE19"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213" w:type="dxa"/>
            <w:tcBorders>
              <w:top w:val="nil"/>
              <w:left w:val="nil"/>
              <w:bottom w:val="nil"/>
              <w:right w:val="nil"/>
            </w:tcBorders>
            <w:shd w:val="clear" w:color="000000" w:fill="FAE5E3"/>
            <w:noWrap/>
            <w:vAlign w:val="center"/>
            <w:hideMark/>
          </w:tcPr>
          <w:p w14:paraId="47AFAFAD"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53" w:type="dxa"/>
            <w:tcBorders>
              <w:top w:val="nil"/>
              <w:left w:val="nil"/>
              <w:bottom w:val="nil"/>
              <w:right w:val="single" w:sz="4" w:space="0" w:color="D76E7C"/>
            </w:tcBorders>
            <w:shd w:val="clear" w:color="000000" w:fill="FAE5E3"/>
            <w:noWrap/>
            <w:vAlign w:val="center"/>
            <w:hideMark/>
          </w:tcPr>
          <w:p w14:paraId="39F35B5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2EECB527"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537A01A8"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0A9E6081"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Positive on criteria</w:t>
            </w:r>
          </w:p>
        </w:tc>
        <w:tc>
          <w:tcPr>
            <w:tcW w:w="2187" w:type="dxa"/>
            <w:tcBorders>
              <w:top w:val="nil"/>
              <w:left w:val="nil"/>
              <w:bottom w:val="nil"/>
              <w:right w:val="nil"/>
            </w:tcBorders>
            <w:shd w:val="clear" w:color="000000" w:fill="FFFFFF"/>
            <w:noWrap/>
            <w:vAlign w:val="center"/>
            <w:hideMark/>
          </w:tcPr>
          <w:p w14:paraId="78E8D980"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213" w:type="dxa"/>
            <w:tcBorders>
              <w:top w:val="nil"/>
              <w:left w:val="nil"/>
              <w:bottom w:val="nil"/>
              <w:right w:val="nil"/>
            </w:tcBorders>
            <w:shd w:val="clear" w:color="000000" w:fill="FFFFFF"/>
            <w:noWrap/>
            <w:vAlign w:val="center"/>
            <w:hideMark/>
          </w:tcPr>
          <w:p w14:paraId="17ECFCE3"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53" w:type="dxa"/>
            <w:tcBorders>
              <w:top w:val="nil"/>
              <w:left w:val="nil"/>
              <w:bottom w:val="nil"/>
              <w:right w:val="single" w:sz="4" w:space="0" w:color="D76E7C"/>
            </w:tcBorders>
            <w:shd w:val="clear" w:color="000000" w:fill="FAE5E3"/>
            <w:noWrap/>
            <w:vAlign w:val="bottom"/>
            <w:hideMark/>
          </w:tcPr>
          <w:p w14:paraId="79AE4DD4"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51CFD49D"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49EE6BD0"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5AAAF1D0"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6B0B9DF0"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 outcome (n)</w:t>
            </w:r>
          </w:p>
        </w:tc>
        <w:tc>
          <w:tcPr>
            <w:tcW w:w="2187" w:type="dxa"/>
            <w:tcBorders>
              <w:top w:val="nil"/>
              <w:left w:val="nil"/>
              <w:bottom w:val="nil"/>
              <w:right w:val="nil"/>
            </w:tcBorders>
            <w:shd w:val="clear" w:color="000000" w:fill="FFFFFF"/>
            <w:noWrap/>
            <w:vAlign w:val="center"/>
            <w:hideMark/>
          </w:tcPr>
          <w:p w14:paraId="37B6F72D"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83·2</w:t>
            </w:r>
          </w:p>
        </w:tc>
        <w:tc>
          <w:tcPr>
            <w:tcW w:w="2213" w:type="dxa"/>
            <w:tcBorders>
              <w:top w:val="nil"/>
              <w:left w:val="nil"/>
              <w:bottom w:val="nil"/>
              <w:right w:val="nil"/>
            </w:tcBorders>
            <w:shd w:val="clear" w:color="000000" w:fill="FFFFFF"/>
            <w:noWrap/>
            <w:vAlign w:val="center"/>
            <w:hideMark/>
          </w:tcPr>
          <w:p w14:paraId="01353DE9"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137·3</w:t>
            </w:r>
          </w:p>
        </w:tc>
        <w:tc>
          <w:tcPr>
            <w:tcW w:w="253" w:type="dxa"/>
            <w:tcBorders>
              <w:top w:val="nil"/>
              <w:left w:val="nil"/>
              <w:bottom w:val="nil"/>
              <w:right w:val="single" w:sz="4" w:space="0" w:color="D76E7C"/>
            </w:tcBorders>
            <w:shd w:val="clear" w:color="000000" w:fill="FAE5E3"/>
            <w:noWrap/>
            <w:vAlign w:val="bottom"/>
            <w:hideMark/>
          </w:tcPr>
          <w:p w14:paraId="7294CED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5355F430"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2D1C6D91"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36A4280C"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52A11C11"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Without outcome (n)</w:t>
            </w:r>
          </w:p>
        </w:tc>
        <w:tc>
          <w:tcPr>
            <w:tcW w:w="2187" w:type="dxa"/>
            <w:tcBorders>
              <w:top w:val="nil"/>
              <w:left w:val="nil"/>
              <w:bottom w:val="nil"/>
              <w:right w:val="nil"/>
            </w:tcBorders>
            <w:shd w:val="clear" w:color="000000" w:fill="FFFFFF"/>
            <w:noWrap/>
            <w:vAlign w:val="center"/>
            <w:hideMark/>
          </w:tcPr>
          <w:p w14:paraId="09BE8B80"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2006·3</w:t>
            </w:r>
          </w:p>
        </w:tc>
        <w:tc>
          <w:tcPr>
            <w:tcW w:w="2213" w:type="dxa"/>
            <w:tcBorders>
              <w:top w:val="nil"/>
              <w:left w:val="nil"/>
              <w:bottom w:val="nil"/>
              <w:right w:val="nil"/>
            </w:tcBorders>
            <w:shd w:val="clear" w:color="000000" w:fill="FFFFFF"/>
            <w:noWrap/>
            <w:vAlign w:val="center"/>
            <w:hideMark/>
          </w:tcPr>
          <w:p w14:paraId="6DFA6060"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1952·3</w:t>
            </w:r>
          </w:p>
        </w:tc>
        <w:tc>
          <w:tcPr>
            <w:tcW w:w="253" w:type="dxa"/>
            <w:tcBorders>
              <w:top w:val="nil"/>
              <w:left w:val="nil"/>
              <w:bottom w:val="nil"/>
              <w:right w:val="single" w:sz="4" w:space="0" w:color="D76E7C"/>
            </w:tcBorders>
            <w:shd w:val="clear" w:color="000000" w:fill="FAE5E3"/>
            <w:noWrap/>
            <w:vAlign w:val="bottom"/>
            <w:hideMark/>
          </w:tcPr>
          <w:p w14:paraId="39502987"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0A810395"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2385AE9B"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5A8829A1"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Negative on criteria</w:t>
            </w:r>
          </w:p>
        </w:tc>
        <w:tc>
          <w:tcPr>
            <w:tcW w:w="2187" w:type="dxa"/>
            <w:tcBorders>
              <w:top w:val="nil"/>
              <w:left w:val="nil"/>
              <w:bottom w:val="nil"/>
              <w:right w:val="nil"/>
            </w:tcBorders>
            <w:shd w:val="clear" w:color="000000" w:fill="FFFFFF"/>
            <w:noWrap/>
            <w:vAlign w:val="center"/>
            <w:hideMark/>
          </w:tcPr>
          <w:p w14:paraId="34B1DD9B"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213" w:type="dxa"/>
            <w:tcBorders>
              <w:top w:val="nil"/>
              <w:left w:val="nil"/>
              <w:bottom w:val="nil"/>
              <w:right w:val="nil"/>
            </w:tcBorders>
            <w:shd w:val="clear" w:color="000000" w:fill="FFFFFF"/>
            <w:noWrap/>
            <w:vAlign w:val="center"/>
            <w:hideMark/>
          </w:tcPr>
          <w:p w14:paraId="268F4E2A"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53" w:type="dxa"/>
            <w:tcBorders>
              <w:top w:val="nil"/>
              <w:left w:val="nil"/>
              <w:bottom w:val="nil"/>
              <w:right w:val="single" w:sz="4" w:space="0" w:color="D76E7C"/>
            </w:tcBorders>
            <w:shd w:val="clear" w:color="000000" w:fill="FAE5E3"/>
            <w:noWrap/>
            <w:vAlign w:val="bottom"/>
            <w:hideMark/>
          </w:tcPr>
          <w:p w14:paraId="62B66657"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70D7A125"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127314CB"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63F162EC"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3E6CD3E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 outcome (n)</w:t>
            </w:r>
          </w:p>
        </w:tc>
        <w:tc>
          <w:tcPr>
            <w:tcW w:w="2187" w:type="dxa"/>
            <w:tcBorders>
              <w:top w:val="nil"/>
              <w:left w:val="nil"/>
              <w:bottom w:val="nil"/>
              <w:right w:val="nil"/>
            </w:tcBorders>
            <w:shd w:val="clear" w:color="000000" w:fill="FFFFFF"/>
            <w:noWrap/>
            <w:vAlign w:val="center"/>
            <w:hideMark/>
          </w:tcPr>
          <w:p w14:paraId="7009E210"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45·8</w:t>
            </w:r>
          </w:p>
        </w:tc>
        <w:tc>
          <w:tcPr>
            <w:tcW w:w="2213" w:type="dxa"/>
            <w:tcBorders>
              <w:top w:val="nil"/>
              <w:left w:val="nil"/>
              <w:bottom w:val="nil"/>
              <w:right w:val="nil"/>
            </w:tcBorders>
            <w:shd w:val="clear" w:color="000000" w:fill="FFFFFF"/>
            <w:noWrap/>
            <w:vAlign w:val="center"/>
            <w:hideMark/>
          </w:tcPr>
          <w:p w14:paraId="463272E7"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89·7</w:t>
            </w:r>
          </w:p>
        </w:tc>
        <w:tc>
          <w:tcPr>
            <w:tcW w:w="253" w:type="dxa"/>
            <w:tcBorders>
              <w:top w:val="nil"/>
              <w:left w:val="nil"/>
              <w:bottom w:val="nil"/>
              <w:right w:val="single" w:sz="4" w:space="0" w:color="D76E7C"/>
            </w:tcBorders>
            <w:shd w:val="clear" w:color="000000" w:fill="FAE5E3"/>
            <w:noWrap/>
            <w:vAlign w:val="bottom"/>
            <w:hideMark/>
          </w:tcPr>
          <w:p w14:paraId="186EE1C2"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0B611C3C"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1B4E0832"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300" w:type="dxa"/>
            <w:tcBorders>
              <w:top w:val="nil"/>
              <w:left w:val="nil"/>
              <w:bottom w:val="nil"/>
              <w:right w:val="nil"/>
            </w:tcBorders>
            <w:shd w:val="clear" w:color="000000" w:fill="FFFFFF"/>
            <w:noWrap/>
            <w:vAlign w:val="bottom"/>
            <w:hideMark/>
          </w:tcPr>
          <w:p w14:paraId="1B9D3477"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000" w:type="dxa"/>
            <w:tcBorders>
              <w:top w:val="nil"/>
              <w:left w:val="nil"/>
              <w:bottom w:val="nil"/>
              <w:right w:val="nil"/>
            </w:tcBorders>
            <w:shd w:val="clear" w:color="000000" w:fill="FFFFFF"/>
            <w:noWrap/>
            <w:vAlign w:val="bottom"/>
            <w:hideMark/>
          </w:tcPr>
          <w:p w14:paraId="78F28BF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Without outcome (n)</w:t>
            </w:r>
          </w:p>
        </w:tc>
        <w:tc>
          <w:tcPr>
            <w:tcW w:w="2187" w:type="dxa"/>
            <w:tcBorders>
              <w:top w:val="nil"/>
              <w:left w:val="nil"/>
              <w:bottom w:val="nil"/>
              <w:right w:val="nil"/>
            </w:tcBorders>
            <w:shd w:val="clear" w:color="000000" w:fill="FFFFFF"/>
            <w:noWrap/>
            <w:vAlign w:val="center"/>
            <w:hideMark/>
          </w:tcPr>
          <w:p w14:paraId="0BEFD780"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10779·7</w:t>
            </w:r>
          </w:p>
        </w:tc>
        <w:tc>
          <w:tcPr>
            <w:tcW w:w="2213" w:type="dxa"/>
            <w:tcBorders>
              <w:top w:val="nil"/>
              <w:left w:val="nil"/>
              <w:bottom w:val="nil"/>
              <w:right w:val="nil"/>
            </w:tcBorders>
            <w:shd w:val="clear" w:color="000000" w:fill="FFFFFF"/>
            <w:noWrap/>
            <w:vAlign w:val="center"/>
            <w:hideMark/>
          </w:tcPr>
          <w:p w14:paraId="0B2B0479"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10735·7</w:t>
            </w:r>
          </w:p>
        </w:tc>
        <w:tc>
          <w:tcPr>
            <w:tcW w:w="253" w:type="dxa"/>
            <w:tcBorders>
              <w:top w:val="nil"/>
              <w:left w:val="nil"/>
              <w:bottom w:val="nil"/>
              <w:right w:val="single" w:sz="4" w:space="0" w:color="D76E7C"/>
            </w:tcBorders>
            <w:shd w:val="clear" w:color="000000" w:fill="FAE5E3"/>
            <w:noWrap/>
            <w:vAlign w:val="bottom"/>
            <w:hideMark/>
          </w:tcPr>
          <w:p w14:paraId="0C574790"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76BD714D"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2784D0C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2D498DB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Sensitivity (95%-CI)</w:t>
            </w:r>
          </w:p>
        </w:tc>
        <w:tc>
          <w:tcPr>
            <w:tcW w:w="2187" w:type="dxa"/>
            <w:tcBorders>
              <w:top w:val="nil"/>
              <w:left w:val="nil"/>
              <w:bottom w:val="nil"/>
              <w:right w:val="nil"/>
            </w:tcBorders>
            <w:shd w:val="clear" w:color="000000" w:fill="FFFFFF"/>
            <w:noWrap/>
            <w:vAlign w:val="center"/>
            <w:hideMark/>
          </w:tcPr>
          <w:p w14:paraId="79CDE317"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64·5 (54·1 - 74·1)</w:t>
            </w:r>
          </w:p>
        </w:tc>
        <w:tc>
          <w:tcPr>
            <w:tcW w:w="2213" w:type="dxa"/>
            <w:tcBorders>
              <w:top w:val="nil"/>
              <w:left w:val="nil"/>
              <w:bottom w:val="nil"/>
              <w:right w:val="nil"/>
            </w:tcBorders>
            <w:shd w:val="clear" w:color="000000" w:fill="FFFFFF"/>
            <w:noWrap/>
            <w:vAlign w:val="center"/>
            <w:hideMark/>
          </w:tcPr>
          <w:p w14:paraId="6A8DEC1A"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60·5 (52·8 -67·8)</w:t>
            </w:r>
          </w:p>
        </w:tc>
        <w:tc>
          <w:tcPr>
            <w:tcW w:w="253" w:type="dxa"/>
            <w:tcBorders>
              <w:top w:val="nil"/>
              <w:left w:val="nil"/>
              <w:bottom w:val="nil"/>
              <w:right w:val="single" w:sz="4" w:space="0" w:color="D76E7C"/>
            </w:tcBorders>
            <w:shd w:val="clear" w:color="000000" w:fill="FAE5E3"/>
            <w:noWrap/>
            <w:vAlign w:val="bottom"/>
            <w:hideMark/>
          </w:tcPr>
          <w:p w14:paraId="61A7A04C"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1CA90C6E"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5CB0942D"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7D317044"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Specificity (95%-CI)</w:t>
            </w:r>
          </w:p>
        </w:tc>
        <w:tc>
          <w:tcPr>
            <w:tcW w:w="2187" w:type="dxa"/>
            <w:tcBorders>
              <w:top w:val="nil"/>
              <w:left w:val="nil"/>
              <w:bottom w:val="nil"/>
              <w:right w:val="nil"/>
            </w:tcBorders>
            <w:shd w:val="clear" w:color="000000" w:fill="FFFFFF"/>
            <w:noWrap/>
            <w:vAlign w:val="center"/>
            <w:hideMark/>
          </w:tcPr>
          <w:p w14:paraId="6CACCC73"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84·3 (83·1 - 85·5)</w:t>
            </w:r>
          </w:p>
        </w:tc>
        <w:tc>
          <w:tcPr>
            <w:tcW w:w="2213" w:type="dxa"/>
            <w:tcBorders>
              <w:top w:val="nil"/>
              <w:left w:val="nil"/>
              <w:bottom w:val="nil"/>
              <w:right w:val="nil"/>
            </w:tcBorders>
            <w:shd w:val="clear" w:color="000000" w:fill="FFFFFF"/>
            <w:noWrap/>
            <w:vAlign w:val="center"/>
            <w:hideMark/>
          </w:tcPr>
          <w:p w14:paraId="3C2C3969"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84·6 (83·4 - 85·8)</w:t>
            </w:r>
          </w:p>
        </w:tc>
        <w:tc>
          <w:tcPr>
            <w:tcW w:w="253" w:type="dxa"/>
            <w:tcBorders>
              <w:top w:val="nil"/>
              <w:left w:val="nil"/>
              <w:bottom w:val="nil"/>
              <w:right w:val="single" w:sz="4" w:space="0" w:color="D76E7C"/>
            </w:tcBorders>
            <w:shd w:val="clear" w:color="000000" w:fill="FAE5E3"/>
            <w:noWrap/>
            <w:vAlign w:val="bottom"/>
            <w:hideMark/>
          </w:tcPr>
          <w:p w14:paraId="07A33EB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226E50C4"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1C4EA2AB"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0FC3314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PPV (95%-CI)</w:t>
            </w:r>
          </w:p>
        </w:tc>
        <w:tc>
          <w:tcPr>
            <w:tcW w:w="2187" w:type="dxa"/>
            <w:tcBorders>
              <w:top w:val="nil"/>
              <w:left w:val="nil"/>
              <w:bottom w:val="nil"/>
              <w:right w:val="nil"/>
            </w:tcBorders>
            <w:shd w:val="clear" w:color="000000" w:fill="FFFFFF"/>
            <w:noWrap/>
            <w:vAlign w:val="center"/>
            <w:hideMark/>
          </w:tcPr>
          <w:p w14:paraId="4E45F1EB"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4·0 (3·2 - 5·0)</w:t>
            </w:r>
          </w:p>
        </w:tc>
        <w:tc>
          <w:tcPr>
            <w:tcW w:w="2213" w:type="dxa"/>
            <w:tcBorders>
              <w:top w:val="nil"/>
              <w:left w:val="nil"/>
              <w:bottom w:val="nil"/>
              <w:right w:val="nil"/>
            </w:tcBorders>
            <w:shd w:val="clear" w:color="000000" w:fill="FFFFFF"/>
            <w:noWrap/>
            <w:vAlign w:val="center"/>
            <w:hideMark/>
          </w:tcPr>
          <w:p w14:paraId="6C5E93A5"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6·6 (5·5 - 7·8)</w:t>
            </w:r>
          </w:p>
        </w:tc>
        <w:tc>
          <w:tcPr>
            <w:tcW w:w="253" w:type="dxa"/>
            <w:tcBorders>
              <w:top w:val="nil"/>
              <w:left w:val="nil"/>
              <w:bottom w:val="nil"/>
              <w:right w:val="single" w:sz="4" w:space="0" w:color="D76E7C"/>
            </w:tcBorders>
            <w:shd w:val="clear" w:color="000000" w:fill="FAE5E3"/>
            <w:noWrap/>
            <w:vAlign w:val="bottom"/>
            <w:hideMark/>
          </w:tcPr>
          <w:p w14:paraId="03530187"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7F34E9BB"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7D1D35EF"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64AB14A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NPV (95%-CI)</w:t>
            </w:r>
          </w:p>
        </w:tc>
        <w:tc>
          <w:tcPr>
            <w:tcW w:w="2187" w:type="dxa"/>
            <w:tcBorders>
              <w:top w:val="nil"/>
              <w:left w:val="nil"/>
              <w:bottom w:val="nil"/>
              <w:right w:val="nil"/>
            </w:tcBorders>
            <w:shd w:val="clear" w:color="000000" w:fill="FFFFFF"/>
            <w:noWrap/>
            <w:vAlign w:val="center"/>
            <w:hideMark/>
          </w:tcPr>
          <w:p w14:paraId="124403D7"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99·5 (99·4 - 99·6)</w:t>
            </w:r>
          </w:p>
        </w:tc>
        <w:tc>
          <w:tcPr>
            <w:tcW w:w="2213" w:type="dxa"/>
            <w:tcBorders>
              <w:top w:val="nil"/>
              <w:left w:val="nil"/>
              <w:bottom w:val="nil"/>
              <w:right w:val="nil"/>
            </w:tcBorders>
            <w:shd w:val="clear" w:color="000000" w:fill="FFFFFF"/>
            <w:noWrap/>
            <w:vAlign w:val="center"/>
            <w:hideMark/>
          </w:tcPr>
          <w:p w14:paraId="56541949"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99·2 (99·0 - 99·3)</w:t>
            </w:r>
          </w:p>
        </w:tc>
        <w:tc>
          <w:tcPr>
            <w:tcW w:w="253" w:type="dxa"/>
            <w:tcBorders>
              <w:top w:val="nil"/>
              <w:left w:val="nil"/>
              <w:bottom w:val="nil"/>
              <w:right w:val="single" w:sz="4" w:space="0" w:color="D76E7C"/>
            </w:tcBorders>
            <w:shd w:val="clear" w:color="000000" w:fill="FAE5E3"/>
            <w:noWrap/>
            <w:vAlign w:val="bottom"/>
            <w:hideMark/>
          </w:tcPr>
          <w:p w14:paraId="735AD89D"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686FF03E"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2BF79DF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55734639"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LR+ (95%-CI)</w:t>
            </w:r>
          </w:p>
        </w:tc>
        <w:tc>
          <w:tcPr>
            <w:tcW w:w="2187" w:type="dxa"/>
            <w:tcBorders>
              <w:top w:val="nil"/>
              <w:left w:val="nil"/>
              <w:bottom w:val="nil"/>
              <w:right w:val="nil"/>
            </w:tcBorders>
            <w:shd w:val="clear" w:color="000000" w:fill="FFFFFF"/>
            <w:noWrap/>
            <w:vAlign w:val="center"/>
            <w:hideMark/>
          </w:tcPr>
          <w:p w14:paraId="4259D578"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4·1 (2·8 - 6·1)</w:t>
            </w:r>
          </w:p>
        </w:tc>
        <w:tc>
          <w:tcPr>
            <w:tcW w:w="2213" w:type="dxa"/>
            <w:tcBorders>
              <w:top w:val="nil"/>
              <w:left w:val="nil"/>
              <w:bottom w:val="nil"/>
              <w:right w:val="nil"/>
            </w:tcBorders>
            <w:shd w:val="clear" w:color="000000" w:fill="FFFFFF"/>
            <w:noWrap/>
            <w:vAlign w:val="center"/>
            <w:hideMark/>
          </w:tcPr>
          <w:p w14:paraId="0B5F317E"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3·9 (3·0 - 5·1)</w:t>
            </w:r>
          </w:p>
        </w:tc>
        <w:tc>
          <w:tcPr>
            <w:tcW w:w="253" w:type="dxa"/>
            <w:tcBorders>
              <w:top w:val="nil"/>
              <w:left w:val="nil"/>
              <w:bottom w:val="nil"/>
              <w:right w:val="single" w:sz="4" w:space="0" w:color="D76E7C"/>
            </w:tcBorders>
            <w:shd w:val="clear" w:color="000000" w:fill="FAE5E3"/>
            <w:noWrap/>
            <w:vAlign w:val="bottom"/>
            <w:hideMark/>
          </w:tcPr>
          <w:p w14:paraId="5DFA5A88"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007D6995" w14:textId="77777777" w:rsidTr="00610378">
        <w:trPr>
          <w:trHeight w:val="200"/>
        </w:trPr>
        <w:tc>
          <w:tcPr>
            <w:tcW w:w="253" w:type="dxa"/>
            <w:tcBorders>
              <w:top w:val="nil"/>
              <w:left w:val="single" w:sz="4" w:space="0" w:color="D76E7C"/>
              <w:bottom w:val="nil"/>
              <w:right w:val="nil"/>
            </w:tcBorders>
            <w:shd w:val="clear" w:color="000000" w:fill="FAE5E3"/>
            <w:noWrap/>
            <w:vAlign w:val="bottom"/>
            <w:hideMark/>
          </w:tcPr>
          <w:p w14:paraId="29605663"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2300" w:type="dxa"/>
            <w:gridSpan w:val="2"/>
            <w:tcBorders>
              <w:top w:val="nil"/>
              <w:left w:val="nil"/>
              <w:bottom w:val="nil"/>
              <w:right w:val="nil"/>
            </w:tcBorders>
            <w:shd w:val="clear" w:color="000000" w:fill="FFFFFF"/>
            <w:noWrap/>
            <w:vAlign w:val="bottom"/>
            <w:hideMark/>
          </w:tcPr>
          <w:p w14:paraId="6FDEE1F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LR- (95%-CI)</w:t>
            </w:r>
          </w:p>
        </w:tc>
        <w:tc>
          <w:tcPr>
            <w:tcW w:w="2187" w:type="dxa"/>
            <w:tcBorders>
              <w:top w:val="nil"/>
              <w:left w:val="nil"/>
              <w:bottom w:val="nil"/>
              <w:right w:val="nil"/>
            </w:tcBorders>
            <w:shd w:val="clear" w:color="000000" w:fill="FFFFFF"/>
            <w:noWrap/>
            <w:vAlign w:val="center"/>
            <w:hideMark/>
          </w:tcPr>
          <w:p w14:paraId="548F9DF1"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0·4 (0·3 - 0·5)</w:t>
            </w:r>
          </w:p>
        </w:tc>
        <w:tc>
          <w:tcPr>
            <w:tcW w:w="2213" w:type="dxa"/>
            <w:tcBorders>
              <w:top w:val="nil"/>
              <w:left w:val="nil"/>
              <w:bottom w:val="nil"/>
              <w:right w:val="nil"/>
            </w:tcBorders>
            <w:shd w:val="clear" w:color="000000" w:fill="FFFFFF"/>
            <w:noWrap/>
            <w:vAlign w:val="center"/>
            <w:hideMark/>
          </w:tcPr>
          <w:p w14:paraId="24AAFEE5" w14:textId="77777777" w:rsidR="00610378" w:rsidRPr="00610378" w:rsidRDefault="00610378" w:rsidP="00610378">
            <w:pPr>
              <w:tabs>
                <w:tab w:val="clear" w:pos="360"/>
                <w:tab w:val="clear" w:pos="9360"/>
              </w:tabs>
              <w:jc w:val="center"/>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0·5 (0·4 - 0·6)</w:t>
            </w:r>
          </w:p>
        </w:tc>
        <w:tc>
          <w:tcPr>
            <w:tcW w:w="253" w:type="dxa"/>
            <w:tcBorders>
              <w:top w:val="nil"/>
              <w:left w:val="nil"/>
              <w:bottom w:val="nil"/>
              <w:right w:val="single" w:sz="4" w:space="0" w:color="D76E7C"/>
            </w:tcBorders>
            <w:shd w:val="clear" w:color="000000" w:fill="FAE5E3"/>
            <w:noWrap/>
            <w:vAlign w:val="bottom"/>
            <w:hideMark/>
          </w:tcPr>
          <w:p w14:paraId="4F015096"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610378" w14:paraId="78E41B35" w14:textId="77777777" w:rsidTr="00610378">
        <w:trPr>
          <w:trHeight w:val="980"/>
        </w:trPr>
        <w:tc>
          <w:tcPr>
            <w:tcW w:w="253" w:type="dxa"/>
            <w:tcBorders>
              <w:top w:val="nil"/>
              <w:left w:val="single" w:sz="4" w:space="0" w:color="D76E7C"/>
              <w:bottom w:val="nil"/>
              <w:right w:val="nil"/>
            </w:tcBorders>
            <w:shd w:val="clear" w:color="000000" w:fill="FAE5E3"/>
            <w:noWrap/>
            <w:vAlign w:val="bottom"/>
            <w:hideMark/>
          </w:tcPr>
          <w:p w14:paraId="6648197F"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6700" w:type="dxa"/>
            <w:gridSpan w:val="4"/>
            <w:tcBorders>
              <w:top w:val="nil"/>
              <w:left w:val="nil"/>
              <w:bottom w:val="single" w:sz="4" w:space="0" w:color="9F9496"/>
              <w:right w:val="nil"/>
            </w:tcBorders>
            <w:shd w:val="clear" w:color="000000" w:fill="FAE5E3"/>
            <w:vAlign w:val="center"/>
            <w:hideMark/>
          </w:tcPr>
          <w:p w14:paraId="770708F5"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PTC=Paediatric Trauma Center. TP=true positive. FP=false positive. FN=false negative. TN=true negative. NPAS=National Protocol of Ambulance Services. PPV=positive predictive value. NPV=negative predictive value. LR+=positive likelihood ratio. LR-=negative likelihood ratio. FTDS=Field Triage Decision Scheme. *Triage Choice of Hospital version 8·1. †Field Triage Decision Scheme version of 2011.</w:t>
            </w:r>
          </w:p>
        </w:tc>
        <w:tc>
          <w:tcPr>
            <w:tcW w:w="253" w:type="dxa"/>
            <w:tcBorders>
              <w:top w:val="nil"/>
              <w:left w:val="nil"/>
              <w:bottom w:val="nil"/>
              <w:right w:val="single" w:sz="4" w:space="0" w:color="D76E7C"/>
            </w:tcBorders>
            <w:shd w:val="clear" w:color="000000" w:fill="FAE5E3"/>
            <w:noWrap/>
            <w:vAlign w:val="bottom"/>
            <w:hideMark/>
          </w:tcPr>
          <w:p w14:paraId="63EF92EB"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r w:rsidR="00610378" w:rsidRPr="002C2A77" w14:paraId="07CE1392" w14:textId="77777777" w:rsidTr="00610378">
        <w:trPr>
          <w:trHeight w:val="280"/>
        </w:trPr>
        <w:tc>
          <w:tcPr>
            <w:tcW w:w="253" w:type="dxa"/>
            <w:tcBorders>
              <w:top w:val="nil"/>
              <w:left w:val="single" w:sz="4" w:space="0" w:color="D76E7C"/>
              <w:bottom w:val="single" w:sz="4" w:space="0" w:color="D76E7C"/>
              <w:right w:val="nil"/>
            </w:tcBorders>
            <w:shd w:val="clear" w:color="000000" w:fill="FAE5E3"/>
            <w:noWrap/>
            <w:vAlign w:val="bottom"/>
            <w:hideMark/>
          </w:tcPr>
          <w:p w14:paraId="61F4B84A"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c>
          <w:tcPr>
            <w:tcW w:w="6700" w:type="dxa"/>
            <w:gridSpan w:val="4"/>
            <w:tcBorders>
              <w:top w:val="single" w:sz="4" w:space="0" w:color="9F9496"/>
              <w:left w:val="nil"/>
              <w:bottom w:val="single" w:sz="4" w:space="0" w:color="D76E7C"/>
              <w:right w:val="nil"/>
            </w:tcBorders>
            <w:shd w:val="clear" w:color="000000" w:fill="FAE5E3"/>
            <w:vAlign w:val="center"/>
            <w:hideMark/>
          </w:tcPr>
          <w:p w14:paraId="044EC86D" w14:textId="77777777" w:rsidR="00610378" w:rsidRPr="00610378" w:rsidRDefault="00610378" w:rsidP="00610378">
            <w:pPr>
              <w:tabs>
                <w:tab w:val="clear" w:pos="360"/>
                <w:tab w:val="clear" w:pos="9360"/>
              </w:tabs>
              <w:rPr>
                <w:rFonts w:ascii="Calibri" w:hAnsi="Calibri" w:cs="Calibri"/>
                <w:b/>
                <w:bCs/>
                <w:color w:val="000000"/>
                <w:sz w:val="16"/>
                <w:szCs w:val="16"/>
                <w:lang w:val="en-US" w:eastAsia="en-GB"/>
              </w:rPr>
            </w:pPr>
            <w:r w:rsidRPr="00610378">
              <w:rPr>
                <w:rFonts w:ascii="Calibri" w:hAnsi="Calibri" w:cs="Calibri"/>
                <w:b/>
                <w:bCs/>
                <w:i/>
                <w:iCs/>
                <w:color w:val="000000"/>
                <w:sz w:val="16"/>
                <w:szCs w:val="16"/>
                <w:lang w:val="en-US" w:eastAsia="en-GB"/>
              </w:rPr>
              <w:t xml:space="preserve">Table 4: </w:t>
            </w:r>
            <w:r w:rsidRPr="00610378">
              <w:rPr>
                <w:rFonts w:ascii="Calibri" w:hAnsi="Calibri" w:cs="Calibri"/>
                <w:b/>
                <w:bCs/>
                <w:color w:val="000000"/>
                <w:sz w:val="16"/>
                <w:szCs w:val="16"/>
                <w:lang w:val="en-US" w:eastAsia="en-GB"/>
              </w:rPr>
              <w:t>Diagnostic accuracy of paediatric field triage, based on destination, the NPAS, and the FTDS</w:t>
            </w:r>
          </w:p>
        </w:tc>
        <w:tc>
          <w:tcPr>
            <w:tcW w:w="253" w:type="dxa"/>
            <w:tcBorders>
              <w:top w:val="nil"/>
              <w:left w:val="nil"/>
              <w:bottom w:val="single" w:sz="4" w:space="0" w:color="D76E7C"/>
              <w:right w:val="single" w:sz="4" w:space="0" w:color="D76E7C"/>
            </w:tcBorders>
            <w:shd w:val="clear" w:color="000000" w:fill="FAE5E3"/>
            <w:noWrap/>
            <w:vAlign w:val="bottom"/>
            <w:hideMark/>
          </w:tcPr>
          <w:p w14:paraId="5D6BB365" w14:textId="77777777" w:rsidR="00610378" w:rsidRPr="00610378" w:rsidRDefault="00610378" w:rsidP="00610378">
            <w:pPr>
              <w:tabs>
                <w:tab w:val="clear" w:pos="360"/>
                <w:tab w:val="clear" w:pos="9360"/>
              </w:tabs>
              <w:rPr>
                <w:rFonts w:ascii="Calibri" w:hAnsi="Calibri" w:cs="Calibri"/>
                <w:color w:val="000000"/>
                <w:sz w:val="16"/>
                <w:szCs w:val="16"/>
                <w:lang w:val="en-US" w:eastAsia="en-GB"/>
              </w:rPr>
            </w:pPr>
            <w:r w:rsidRPr="00610378">
              <w:rPr>
                <w:rFonts w:ascii="Calibri" w:hAnsi="Calibri" w:cs="Calibri"/>
                <w:color w:val="000000"/>
                <w:sz w:val="16"/>
                <w:szCs w:val="16"/>
                <w:lang w:val="en-US" w:eastAsia="en-GB"/>
              </w:rPr>
              <w:t> </w:t>
            </w:r>
          </w:p>
        </w:tc>
      </w:tr>
    </w:tbl>
    <w:p w14:paraId="44A12577" w14:textId="343B2386" w:rsidR="00610378" w:rsidRPr="00B965CE" w:rsidRDefault="00610378" w:rsidP="00F934D8">
      <w:pPr>
        <w:tabs>
          <w:tab w:val="clear" w:pos="360"/>
          <w:tab w:val="clear" w:pos="9360"/>
          <w:tab w:val="left" w:pos="2023"/>
        </w:tabs>
        <w:rPr>
          <w:lang w:val="en-GB"/>
        </w:rPr>
        <w:sectPr w:rsidR="00610378" w:rsidRPr="00B965CE" w:rsidSect="00F934D8">
          <w:headerReference w:type="default" r:id="rId15"/>
          <w:pgSz w:w="11907" w:h="16839" w:code="9"/>
          <w:pgMar w:top="357" w:right="369" w:bottom="816" w:left="357" w:header="0" w:footer="0" w:gutter="0"/>
          <w:lnNumType w:countBy="1" w:restart="continuous"/>
          <w:cols w:space="720"/>
          <w:docGrid w:linePitch="360"/>
        </w:sectPr>
      </w:pPr>
    </w:p>
    <w:p w14:paraId="75271953" w14:textId="77777777" w:rsidR="0091311D" w:rsidRPr="00B965CE" w:rsidRDefault="0091311D" w:rsidP="00A040B2">
      <w:pPr>
        <w:tabs>
          <w:tab w:val="clear" w:pos="360"/>
          <w:tab w:val="clear" w:pos="9360"/>
        </w:tabs>
        <w:spacing w:line="480" w:lineRule="auto"/>
        <w:rPr>
          <w:b/>
          <w:bCs/>
          <w:lang w:val="en-GB"/>
        </w:rPr>
      </w:pPr>
      <w:r w:rsidRPr="00B965CE">
        <w:rPr>
          <w:b/>
          <w:bCs/>
          <w:lang w:val="en-GB"/>
        </w:rPr>
        <w:lastRenderedPageBreak/>
        <w:t>Figure 1</w:t>
      </w:r>
    </w:p>
    <w:p w14:paraId="78036FD9" w14:textId="5EF5EE78" w:rsidR="005B5927" w:rsidRPr="00B965CE" w:rsidRDefault="00E94E13" w:rsidP="00A040B2">
      <w:pPr>
        <w:tabs>
          <w:tab w:val="clear" w:pos="360"/>
          <w:tab w:val="clear" w:pos="9360"/>
        </w:tabs>
        <w:spacing w:line="480" w:lineRule="auto"/>
        <w:rPr>
          <w:lang w:val="en-GB"/>
        </w:rPr>
      </w:pPr>
      <w:r w:rsidRPr="00E94E13">
        <w:rPr>
          <w:noProof/>
        </w:rPr>
        <w:t xml:space="preserve"> </w:t>
      </w:r>
      <w:r w:rsidRPr="00E94E13">
        <w:rPr>
          <w:noProof/>
          <w:lang w:eastAsia="nl-NL"/>
        </w:rPr>
        <w:drawing>
          <wp:inline distT="0" distB="0" distL="0" distR="0" wp14:anchorId="06BFD3AB" wp14:editId="2538023F">
            <wp:extent cx="5732145" cy="7214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2145" cy="7214870"/>
                    </a:xfrm>
                    <a:prstGeom prst="rect">
                      <a:avLst/>
                    </a:prstGeom>
                  </pic:spPr>
                </pic:pic>
              </a:graphicData>
            </a:graphic>
          </wp:inline>
        </w:drawing>
      </w:r>
    </w:p>
    <w:p w14:paraId="36E6CAD9" w14:textId="6CDC9ABB" w:rsidR="00AD394C" w:rsidRPr="00B965CE" w:rsidRDefault="00AA5A88" w:rsidP="00A040B2">
      <w:pPr>
        <w:tabs>
          <w:tab w:val="clear" w:pos="360"/>
          <w:tab w:val="clear" w:pos="9360"/>
        </w:tabs>
        <w:spacing w:line="480" w:lineRule="auto"/>
        <w:rPr>
          <w:lang w:val="en-GB"/>
        </w:rPr>
      </w:pPr>
      <w:r w:rsidRPr="00B965CE">
        <w:rPr>
          <w:lang w:val="en-GB"/>
        </w:rPr>
        <w:t xml:space="preserve">Patient flow </w:t>
      </w:r>
      <w:r w:rsidR="004438B2" w:rsidRPr="00B965CE">
        <w:rPr>
          <w:lang w:val="en-GB"/>
        </w:rPr>
        <w:t>and selection strategy. EMS=Emergency Medical Service. ED=emergency department.</w:t>
      </w:r>
      <w:r w:rsidR="00F03784" w:rsidRPr="00B965CE">
        <w:rPr>
          <w:lang w:val="en-GB"/>
        </w:rPr>
        <w:t xml:space="preserve"> P=Probability.</w:t>
      </w:r>
      <w:r w:rsidR="004438B2" w:rsidRPr="00B965CE">
        <w:rPr>
          <w:lang w:val="en-GB"/>
        </w:rPr>
        <w:t xml:space="preserve"> </w:t>
      </w:r>
      <w:r w:rsidR="00AD394C" w:rsidRPr="00B965CE">
        <w:rPr>
          <w:lang w:val="en-GB"/>
        </w:rPr>
        <w:br w:type="page"/>
      </w:r>
    </w:p>
    <w:p w14:paraId="77810F33" w14:textId="0FB1B025" w:rsidR="002C2C72" w:rsidRPr="002C2A77" w:rsidRDefault="002C2C72" w:rsidP="002C2A77">
      <w:pPr>
        <w:tabs>
          <w:tab w:val="clear" w:pos="360"/>
          <w:tab w:val="clear" w:pos="9360"/>
        </w:tabs>
        <w:spacing w:line="480" w:lineRule="auto"/>
        <w:rPr>
          <w:b/>
          <w:bCs/>
          <w:lang w:val="en-US"/>
        </w:rPr>
      </w:pPr>
      <w:r w:rsidRPr="002C2A77">
        <w:rPr>
          <w:b/>
          <w:bCs/>
          <w:lang w:val="en-US"/>
        </w:rPr>
        <w:lastRenderedPageBreak/>
        <w:t>Author contributions</w:t>
      </w:r>
    </w:p>
    <w:p w14:paraId="03C93902" w14:textId="2D3121EC" w:rsidR="002C2C72" w:rsidRDefault="002C2C72" w:rsidP="002C2A77">
      <w:pPr>
        <w:tabs>
          <w:tab w:val="clear" w:pos="360"/>
          <w:tab w:val="clear" w:pos="9360"/>
        </w:tabs>
        <w:spacing w:line="480" w:lineRule="auto"/>
        <w:rPr>
          <w:lang w:val="en-US"/>
        </w:rPr>
      </w:pPr>
      <w:r w:rsidRPr="002C2A77">
        <w:rPr>
          <w:lang w:val="en-US"/>
        </w:rPr>
        <w:t>RvdS, MP, LPHL, and MvH wrote the statistical analysis plan, analysed the data, and drafted the manuscript. All authors contributed to the study design, interpreted the data, and revised the manuscript.</w:t>
      </w:r>
      <w:r w:rsidRPr="002C2A77">
        <w:rPr>
          <w:lang w:val="en-US"/>
        </w:rPr>
        <w:br w:type="page"/>
      </w:r>
    </w:p>
    <w:p w14:paraId="298BB88D" w14:textId="610B264D" w:rsidR="005F2A2F" w:rsidRPr="005F2A2F" w:rsidRDefault="00C90411" w:rsidP="002C2A77">
      <w:pPr>
        <w:pStyle w:val="EndNoteBibliographyTitle"/>
        <w:jc w:val="left"/>
        <w:rPr>
          <w:b/>
          <w:noProof/>
        </w:rPr>
      </w:pPr>
      <w:r w:rsidRPr="00B965CE">
        <w:lastRenderedPageBreak/>
        <w:fldChar w:fldCharType="begin"/>
      </w:r>
      <w:r w:rsidRPr="00B965CE">
        <w:instrText xml:space="preserve"> ADDIN EN.REFLIST </w:instrText>
      </w:r>
      <w:r w:rsidRPr="00B965CE">
        <w:fldChar w:fldCharType="separate"/>
      </w:r>
      <w:r w:rsidR="005F2A2F" w:rsidRPr="005F2A2F">
        <w:rPr>
          <w:b/>
          <w:noProof/>
        </w:rPr>
        <w:t>References</w:t>
      </w:r>
    </w:p>
    <w:p w14:paraId="0F153FE9" w14:textId="77777777" w:rsidR="005F2A2F" w:rsidRPr="005F2A2F" w:rsidRDefault="005F2A2F" w:rsidP="005F2A2F">
      <w:pPr>
        <w:pStyle w:val="EndNoteBibliographyTitle"/>
        <w:rPr>
          <w:b/>
          <w:noProof/>
        </w:rPr>
      </w:pPr>
    </w:p>
    <w:p w14:paraId="330C4279" w14:textId="5F9B235E" w:rsidR="005F2A2F" w:rsidRDefault="005F2A2F" w:rsidP="005F2A2F">
      <w:pPr>
        <w:pStyle w:val="EndNoteBibliography"/>
        <w:rPr>
          <w:noProof/>
        </w:rPr>
      </w:pPr>
      <w:r w:rsidRPr="005F2A2F">
        <w:rPr>
          <w:noProof/>
        </w:rPr>
        <w:t>1.</w:t>
      </w:r>
      <w:r w:rsidRPr="005F2A2F">
        <w:rPr>
          <w:noProof/>
        </w:rPr>
        <w:tab/>
        <w:t>World Health Organization. World report on child injury prevention. Geneva, 2008.</w:t>
      </w:r>
    </w:p>
    <w:p w14:paraId="5DA8B778" w14:textId="77777777" w:rsidR="005F2A2F" w:rsidRPr="005F2A2F" w:rsidRDefault="005F2A2F" w:rsidP="005F2A2F">
      <w:pPr>
        <w:pStyle w:val="EndNoteBibliography"/>
        <w:rPr>
          <w:noProof/>
        </w:rPr>
      </w:pPr>
    </w:p>
    <w:p w14:paraId="3DE51F21" w14:textId="4E7B421E" w:rsidR="005F2A2F" w:rsidRDefault="005F2A2F" w:rsidP="005F2A2F">
      <w:pPr>
        <w:pStyle w:val="EndNoteBibliography"/>
        <w:rPr>
          <w:noProof/>
        </w:rPr>
      </w:pPr>
      <w:r w:rsidRPr="005F2A2F">
        <w:rPr>
          <w:noProof/>
        </w:rPr>
        <w:t>2.</w:t>
      </w:r>
      <w:r w:rsidRPr="005F2A2F">
        <w:rPr>
          <w:noProof/>
        </w:rPr>
        <w:tab/>
        <w:t xml:space="preserve">Potoka DA, Schall LC, Gardner MJ, Stafford PW, Peitzman AB, Ford HR. Impact of pediatric trauma centers on mortality in a statewide system. </w:t>
      </w:r>
      <w:r w:rsidRPr="005F2A2F">
        <w:rPr>
          <w:i/>
          <w:noProof/>
        </w:rPr>
        <w:t>J Trauma</w:t>
      </w:r>
      <w:r w:rsidRPr="005F2A2F">
        <w:rPr>
          <w:noProof/>
        </w:rPr>
        <w:t xml:space="preserve"> 2000; </w:t>
      </w:r>
      <w:r w:rsidRPr="005F2A2F">
        <w:rPr>
          <w:b/>
          <w:noProof/>
        </w:rPr>
        <w:t>49</w:t>
      </w:r>
      <w:r w:rsidRPr="005F2A2F">
        <w:rPr>
          <w:noProof/>
        </w:rPr>
        <w:t>(2): 237-45.</w:t>
      </w:r>
    </w:p>
    <w:p w14:paraId="69A45A3A" w14:textId="77777777" w:rsidR="005F2A2F" w:rsidRPr="005F2A2F" w:rsidRDefault="005F2A2F" w:rsidP="005F2A2F">
      <w:pPr>
        <w:pStyle w:val="EndNoteBibliography"/>
        <w:rPr>
          <w:noProof/>
        </w:rPr>
      </w:pPr>
    </w:p>
    <w:p w14:paraId="772325F6" w14:textId="299972C2" w:rsidR="005F2A2F" w:rsidRDefault="005F2A2F" w:rsidP="005F2A2F">
      <w:pPr>
        <w:pStyle w:val="EndNoteBibliography"/>
        <w:rPr>
          <w:noProof/>
        </w:rPr>
      </w:pPr>
      <w:r w:rsidRPr="005F2A2F">
        <w:rPr>
          <w:noProof/>
        </w:rPr>
        <w:t>3.</w:t>
      </w:r>
      <w:r w:rsidRPr="005F2A2F">
        <w:rPr>
          <w:noProof/>
        </w:rPr>
        <w:tab/>
        <w:t xml:space="preserve">Sathya C, Alali AS, Wales PW, et al. Mortality Among Injured Children Treated at Different Trauma Center Types. </w:t>
      </w:r>
      <w:r w:rsidRPr="005F2A2F">
        <w:rPr>
          <w:i/>
          <w:noProof/>
        </w:rPr>
        <w:t>JAMA Surg</w:t>
      </w:r>
      <w:r w:rsidRPr="005F2A2F">
        <w:rPr>
          <w:noProof/>
        </w:rPr>
        <w:t xml:space="preserve"> 2015; </w:t>
      </w:r>
      <w:r w:rsidRPr="005F2A2F">
        <w:rPr>
          <w:b/>
          <w:noProof/>
        </w:rPr>
        <w:t>150</w:t>
      </w:r>
      <w:r w:rsidRPr="005F2A2F">
        <w:rPr>
          <w:noProof/>
        </w:rPr>
        <w:t>(9): 874-81.</w:t>
      </w:r>
    </w:p>
    <w:p w14:paraId="7ED44501" w14:textId="77777777" w:rsidR="005F2A2F" w:rsidRPr="005F2A2F" w:rsidRDefault="005F2A2F" w:rsidP="005F2A2F">
      <w:pPr>
        <w:pStyle w:val="EndNoteBibliography"/>
        <w:rPr>
          <w:noProof/>
        </w:rPr>
      </w:pPr>
    </w:p>
    <w:p w14:paraId="21EE54D6" w14:textId="781C212C" w:rsidR="005F2A2F" w:rsidRDefault="005F2A2F" w:rsidP="005F2A2F">
      <w:pPr>
        <w:pStyle w:val="EndNoteBibliography"/>
        <w:rPr>
          <w:noProof/>
        </w:rPr>
      </w:pPr>
      <w:r w:rsidRPr="005F2A2F">
        <w:rPr>
          <w:noProof/>
        </w:rPr>
        <w:t>4.</w:t>
      </w:r>
      <w:r w:rsidRPr="005F2A2F">
        <w:rPr>
          <w:noProof/>
        </w:rPr>
        <w:tab/>
        <w:t xml:space="preserve">Newgard CD, Staudenmayer K, Hsia RY, et al. The cost of overtriage: more than one-third of low-risk injured patients were taken to major trauma centers. </w:t>
      </w:r>
      <w:r w:rsidRPr="005F2A2F">
        <w:rPr>
          <w:i/>
          <w:noProof/>
        </w:rPr>
        <w:t>Health Aff (Millwood)</w:t>
      </w:r>
      <w:r w:rsidRPr="005F2A2F">
        <w:rPr>
          <w:noProof/>
        </w:rPr>
        <w:t xml:space="preserve"> 2013; </w:t>
      </w:r>
      <w:r w:rsidRPr="005F2A2F">
        <w:rPr>
          <w:b/>
          <w:noProof/>
        </w:rPr>
        <w:t>32</w:t>
      </w:r>
      <w:r w:rsidRPr="005F2A2F">
        <w:rPr>
          <w:noProof/>
        </w:rPr>
        <w:t>(9): 1591-9.</w:t>
      </w:r>
    </w:p>
    <w:p w14:paraId="6A318AFF" w14:textId="77777777" w:rsidR="005F2A2F" w:rsidRPr="005F2A2F" w:rsidRDefault="005F2A2F" w:rsidP="005F2A2F">
      <w:pPr>
        <w:pStyle w:val="EndNoteBibliography"/>
        <w:rPr>
          <w:noProof/>
        </w:rPr>
      </w:pPr>
    </w:p>
    <w:p w14:paraId="6730132E" w14:textId="47B10582" w:rsidR="005F2A2F" w:rsidRDefault="005F2A2F" w:rsidP="005F2A2F">
      <w:pPr>
        <w:pStyle w:val="EndNoteBibliography"/>
        <w:rPr>
          <w:noProof/>
        </w:rPr>
      </w:pPr>
      <w:r w:rsidRPr="005F2A2F">
        <w:rPr>
          <w:noProof/>
        </w:rPr>
        <w:t>5.</w:t>
      </w:r>
      <w:r w:rsidRPr="005F2A2F">
        <w:rPr>
          <w:noProof/>
        </w:rPr>
        <w:tab/>
        <w:t>Ambulancezorg Nederland. Landelijk Protocol Ambulancezorg. Zwolle, 2016.</w:t>
      </w:r>
    </w:p>
    <w:p w14:paraId="6D2D38DF" w14:textId="77777777" w:rsidR="005F2A2F" w:rsidRPr="005F2A2F" w:rsidRDefault="005F2A2F" w:rsidP="005F2A2F">
      <w:pPr>
        <w:pStyle w:val="EndNoteBibliography"/>
        <w:rPr>
          <w:noProof/>
        </w:rPr>
      </w:pPr>
    </w:p>
    <w:p w14:paraId="5711BB11" w14:textId="712AF897" w:rsidR="005F2A2F" w:rsidRPr="002C2A77" w:rsidRDefault="005F2A2F" w:rsidP="005F2A2F">
      <w:pPr>
        <w:pStyle w:val="EndNoteBibliography"/>
        <w:rPr>
          <w:noProof/>
          <w:lang w:val="nl-NL"/>
        </w:rPr>
      </w:pPr>
      <w:r w:rsidRPr="005F2A2F">
        <w:rPr>
          <w:noProof/>
        </w:rPr>
        <w:t>6.</w:t>
      </w:r>
      <w:r w:rsidRPr="005F2A2F">
        <w:rPr>
          <w:noProof/>
        </w:rPr>
        <w:tab/>
        <w:t xml:space="preserve">American College of Surgeon Committee on Trauma. Resources for Optimal Care of the Injured Patient: 2014. </w:t>
      </w:r>
      <w:r w:rsidRPr="002C2A77">
        <w:rPr>
          <w:noProof/>
          <w:lang w:val="nl-NL"/>
        </w:rPr>
        <w:t>Chicago, IL, 2014.</w:t>
      </w:r>
    </w:p>
    <w:p w14:paraId="188FA548" w14:textId="77777777" w:rsidR="005F2A2F" w:rsidRPr="002C2A77" w:rsidRDefault="005F2A2F" w:rsidP="005F2A2F">
      <w:pPr>
        <w:pStyle w:val="EndNoteBibliography"/>
        <w:rPr>
          <w:noProof/>
          <w:lang w:val="nl-NL"/>
        </w:rPr>
      </w:pPr>
    </w:p>
    <w:p w14:paraId="32F7DE4A" w14:textId="2A4D1DE7" w:rsidR="005F2A2F" w:rsidRDefault="005F2A2F" w:rsidP="005F2A2F">
      <w:pPr>
        <w:pStyle w:val="EndNoteBibliography"/>
        <w:rPr>
          <w:noProof/>
        </w:rPr>
      </w:pPr>
      <w:r w:rsidRPr="002C2A77">
        <w:rPr>
          <w:noProof/>
          <w:lang w:val="nl-NL"/>
        </w:rPr>
        <w:t>7.</w:t>
      </w:r>
      <w:r w:rsidRPr="002C2A77">
        <w:rPr>
          <w:noProof/>
          <w:lang w:val="nl-NL"/>
        </w:rPr>
        <w:tab/>
        <w:t xml:space="preserve">Voskens FJ, van Rein EAJ, van der Sluijs R, et al. </w:t>
      </w:r>
      <w:r w:rsidRPr="005F2A2F">
        <w:rPr>
          <w:noProof/>
        </w:rPr>
        <w:t xml:space="preserve">Accuracy of Prehospital Triage in Selecting Severely Injured Trauma Patients. </w:t>
      </w:r>
      <w:r w:rsidRPr="005F2A2F">
        <w:rPr>
          <w:i/>
          <w:noProof/>
        </w:rPr>
        <w:t>JAMA Surg</w:t>
      </w:r>
      <w:r w:rsidRPr="005F2A2F">
        <w:rPr>
          <w:noProof/>
        </w:rPr>
        <w:t xml:space="preserve"> 2018; </w:t>
      </w:r>
      <w:r w:rsidRPr="005F2A2F">
        <w:rPr>
          <w:b/>
          <w:noProof/>
        </w:rPr>
        <w:t>153</w:t>
      </w:r>
      <w:r w:rsidRPr="005F2A2F">
        <w:rPr>
          <w:noProof/>
        </w:rPr>
        <w:t>(4): 322-7.</w:t>
      </w:r>
    </w:p>
    <w:p w14:paraId="6B80F6B7" w14:textId="77777777" w:rsidR="005F2A2F" w:rsidRPr="005F2A2F" w:rsidRDefault="005F2A2F" w:rsidP="005F2A2F">
      <w:pPr>
        <w:pStyle w:val="EndNoteBibliography"/>
        <w:rPr>
          <w:noProof/>
        </w:rPr>
      </w:pPr>
    </w:p>
    <w:p w14:paraId="0C6A5773" w14:textId="49A58C4F" w:rsidR="005F2A2F" w:rsidRPr="002C2A77" w:rsidRDefault="005F2A2F" w:rsidP="005F2A2F">
      <w:pPr>
        <w:pStyle w:val="EndNoteBibliography"/>
        <w:rPr>
          <w:noProof/>
          <w:lang w:val="nl-NL"/>
        </w:rPr>
      </w:pPr>
      <w:r w:rsidRPr="005F2A2F">
        <w:rPr>
          <w:noProof/>
        </w:rPr>
        <w:t>8.</w:t>
      </w:r>
      <w:r w:rsidRPr="005F2A2F">
        <w:rPr>
          <w:noProof/>
        </w:rPr>
        <w:tab/>
        <w:t xml:space="preserve">van der Sluijs R, van Rein EAJ, Wijnand JGJ, Leenen LPH, van Heijl M. Accuracy of Pediatric Trauma Field Triage: A Systematic Review. </w:t>
      </w:r>
      <w:r w:rsidRPr="002C2A77">
        <w:rPr>
          <w:i/>
          <w:noProof/>
          <w:lang w:val="nl-NL"/>
        </w:rPr>
        <w:t>JAMA Surg</w:t>
      </w:r>
      <w:r w:rsidRPr="002C2A77">
        <w:rPr>
          <w:noProof/>
          <w:lang w:val="nl-NL"/>
        </w:rPr>
        <w:t xml:space="preserve"> 2018; </w:t>
      </w:r>
      <w:r w:rsidRPr="002C2A77">
        <w:rPr>
          <w:b/>
          <w:noProof/>
          <w:lang w:val="nl-NL"/>
        </w:rPr>
        <w:t>153</w:t>
      </w:r>
      <w:r w:rsidRPr="002C2A77">
        <w:rPr>
          <w:noProof/>
          <w:lang w:val="nl-NL"/>
        </w:rPr>
        <w:t>(7): 671-6.</w:t>
      </w:r>
    </w:p>
    <w:p w14:paraId="6F049FA4" w14:textId="77777777" w:rsidR="005F2A2F" w:rsidRPr="002C2A77" w:rsidRDefault="005F2A2F" w:rsidP="005F2A2F">
      <w:pPr>
        <w:pStyle w:val="EndNoteBibliography"/>
        <w:rPr>
          <w:noProof/>
          <w:lang w:val="nl-NL"/>
        </w:rPr>
      </w:pPr>
    </w:p>
    <w:p w14:paraId="132AA982" w14:textId="1996802F" w:rsidR="005F2A2F" w:rsidRDefault="005F2A2F" w:rsidP="005F2A2F">
      <w:pPr>
        <w:pStyle w:val="EndNoteBibliography"/>
        <w:rPr>
          <w:noProof/>
        </w:rPr>
      </w:pPr>
      <w:r w:rsidRPr="002C2A77">
        <w:rPr>
          <w:noProof/>
          <w:lang w:val="nl-NL"/>
        </w:rPr>
        <w:t>9.</w:t>
      </w:r>
      <w:r w:rsidRPr="002C2A77">
        <w:rPr>
          <w:noProof/>
          <w:lang w:val="nl-NL"/>
        </w:rPr>
        <w:tab/>
        <w:t xml:space="preserve">Bossuyt PM, Reitsma JB, Bruns DE, et al. </w:t>
      </w:r>
      <w:r w:rsidRPr="005F2A2F">
        <w:rPr>
          <w:noProof/>
        </w:rPr>
        <w:t xml:space="preserve">STARD 2015: an updated list of essential items for reporting diagnostic accuracy studies. </w:t>
      </w:r>
      <w:r w:rsidRPr="005F2A2F">
        <w:rPr>
          <w:i/>
          <w:noProof/>
        </w:rPr>
        <w:t>BMJ</w:t>
      </w:r>
      <w:r w:rsidRPr="005F2A2F">
        <w:rPr>
          <w:noProof/>
        </w:rPr>
        <w:t xml:space="preserve"> 2015; </w:t>
      </w:r>
      <w:r w:rsidRPr="005F2A2F">
        <w:rPr>
          <w:b/>
          <w:noProof/>
        </w:rPr>
        <w:t>351</w:t>
      </w:r>
      <w:r w:rsidRPr="005F2A2F">
        <w:rPr>
          <w:noProof/>
        </w:rPr>
        <w:t>: h5527.</w:t>
      </w:r>
    </w:p>
    <w:p w14:paraId="3DC04FC9" w14:textId="77777777" w:rsidR="005F2A2F" w:rsidRPr="005F2A2F" w:rsidRDefault="005F2A2F" w:rsidP="005F2A2F">
      <w:pPr>
        <w:pStyle w:val="EndNoteBibliography"/>
        <w:rPr>
          <w:noProof/>
        </w:rPr>
      </w:pPr>
    </w:p>
    <w:p w14:paraId="35612923" w14:textId="4668097A" w:rsidR="005F2A2F" w:rsidRDefault="005F2A2F" w:rsidP="005F2A2F">
      <w:pPr>
        <w:pStyle w:val="EndNoteBibliography"/>
        <w:rPr>
          <w:noProof/>
        </w:rPr>
      </w:pPr>
      <w:r w:rsidRPr="005F2A2F">
        <w:rPr>
          <w:noProof/>
        </w:rPr>
        <w:lastRenderedPageBreak/>
        <w:t>10.</w:t>
      </w:r>
      <w:r w:rsidRPr="005F2A2F">
        <w:rPr>
          <w:noProof/>
        </w:rPr>
        <w:tab/>
        <w:t xml:space="preserve">Van der Sluijs R, Debray TPA, Poeze M, Leenen LPH, van Heijl M. Development and validation of a novel prediction model to identify patients in need of specialized trauma care during field triage: design and rationale of the GOAT study. </w:t>
      </w:r>
      <w:r w:rsidRPr="005F2A2F">
        <w:rPr>
          <w:i/>
          <w:noProof/>
        </w:rPr>
        <w:t>Diagnostic and Prognostic Research</w:t>
      </w:r>
      <w:r w:rsidRPr="005F2A2F">
        <w:rPr>
          <w:noProof/>
        </w:rPr>
        <w:t xml:space="preserve"> 2019; </w:t>
      </w:r>
      <w:r w:rsidRPr="005F2A2F">
        <w:rPr>
          <w:b/>
          <w:noProof/>
        </w:rPr>
        <w:t>3</w:t>
      </w:r>
      <w:r w:rsidRPr="005F2A2F">
        <w:rPr>
          <w:noProof/>
        </w:rPr>
        <w:t>(12).</w:t>
      </w:r>
    </w:p>
    <w:p w14:paraId="20405960" w14:textId="77777777" w:rsidR="005F2A2F" w:rsidRPr="005F2A2F" w:rsidRDefault="005F2A2F" w:rsidP="005F2A2F">
      <w:pPr>
        <w:pStyle w:val="EndNoteBibliography"/>
        <w:rPr>
          <w:noProof/>
        </w:rPr>
      </w:pPr>
    </w:p>
    <w:p w14:paraId="5846AB20" w14:textId="6321BBA5" w:rsidR="005F2A2F" w:rsidRDefault="005F2A2F" w:rsidP="005F2A2F">
      <w:pPr>
        <w:pStyle w:val="EndNoteBibliography"/>
        <w:rPr>
          <w:noProof/>
        </w:rPr>
      </w:pPr>
      <w:r w:rsidRPr="005F2A2F">
        <w:rPr>
          <w:noProof/>
        </w:rPr>
        <w:t>11.</w:t>
      </w:r>
      <w:r w:rsidRPr="005F2A2F">
        <w:rPr>
          <w:noProof/>
        </w:rPr>
        <w:tab/>
        <w:t xml:space="preserve">Baker SP, O'Neill B, Haddon W, Jr., Long WB. The injury severity score: a method for describing patients with multiple injuries and evaluating emergency care. </w:t>
      </w:r>
      <w:r w:rsidRPr="005F2A2F">
        <w:rPr>
          <w:i/>
          <w:noProof/>
        </w:rPr>
        <w:t>J Trauma</w:t>
      </w:r>
      <w:r w:rsidRPr="005F2A2F">
        <w:rPr>
          <w:noProof/>
        </w:rPr>
        <w:t xml:space="preserve"> 1974; </w:t>
      </w:r>
      <w:r w:rsidRPr="005F2A2F">
        <w:rPr>
          <w:b/>
          <w:noProof/>
        </w:rPr>
        <w:t>14</w:t>
      </w:r>
      <w:r w:rsidRPr="005F2A2F">
        <w:rPr>
          <w:noProof/>
        </w:rPr>
        <w:t>(3): 187-96.</w:t>
      </w:r>
    </w:p>
    <w:p w14:paraId="202892E4" w14:textId="77777777" w:rsidR="005F2A2F" w:rsidRPr="005F2A2F" w:rsidRDefault="005F2A2F" w:rsidP="005F2A2F">
      <w:pPr>
        <w:pStyle w:val="EndNoteBibliography"/>
        <w:rPr>
          <w:noProof/>
        </w:rPr>
      </w:pPr>
    </w:p>
    <w:p w14:paraId="7BCD6CCE" w14:textId="7EBCD9CF" w:rsidR="005F2A2F" w:rsidRDefault="005F2A2F" w:rsidP="005F2A2F">
      <w:pPr>
        <w:pStyle w:val="EndNoteBibliography"/>
        <w:rPr>
          <w:noProof/>
        </w:rPr>
      </w:pPr>
      <w:r w:rsidRPr="005F2A2F">
        <w:rPr>
          <w:noProof/>
        </w:rPr>
        <w:t>12.</w:t>
      </w:r>
      <w:r w:rsidRPr="005F2A2F">
        <w:rPr>
          <w:noProof/>
        </w:rPr>
        <w:tab/>
        <w:t>A. GT, E. W. Abbreviated Injury Scale 2005: update 2008 Association for the Advancement of Automative Medicine; 2008.</w:t>
      </w:r>
    </w:p>
    <w:p w14:paraId="2DFCCBDE" w14:textId="77777777" w:rsidR="005F2A2F" w:rsidRPr="005F2A2F" w:rsidRDefault="005F2A2F" w:rsidP="005F2A2F">
      <w:pPr>
        <w:pStyle w:val="EndNoteBibliography"/>
        <w:rPr>
          <w:noProof/>
        </w:rPr>
      </w:pPr>
    </w:p>
    <w:p w14:paraId="6425DE2A" w14:textId="69E87B0A" w:rsidR="005F2A2F" w:rsidRDefault="005F2A2F" w:rsidP="005F2A2F">
      <w:pPr>
        <w:pStyle w:val="EndNoteBibliography"/>
        <w:rPr>
          <w:noProof/>
        </w:rPr>
      </w:pPr>
      <w:r w:rsidRPr="002C2A77">
        <w:rPr>
          <w:noProof/>
          <w:lang w:val="nl-NL"/>
        </w:rPr>
        <w:t>13.</w:t>
      </w:r>
      <w:r w:rsidRPr="002C2A77">
        <w:rPr>
          <w:noProof/>
          <w:lang w:val="nl-NL"/>
        </w:rPr>
        <w:tab/>
        <w:t xml:space="preserve">Lerner EB, Cushman JT, Drendel AL, et al. </w:t>
      </w:r>
      <w:r w:rsidRPr="005F2A2F">
        <w:rPr>
          <w:noProof/>
        </w:rPr>
        <w:t xml:space="preserve">Effect of the 2011 Revisions to the Field Triage Guidelines on Under- and Over-Triage Rates for Pediatric Trauma Patients. </w:t>
      </w:r>
      <w:r w:rsidRPr="005F2A2F">
        <w:rPr>
          <w:i/>
          <w:noProof/>
        </w:rPr>
        <w:t>Prehosp Emerg Care</w:t>
      </w:r>
      <w:r w:rsidRPr="005F2A2F">
        <w:rPr>
          <w:noProof/>
        </w:rPr>
        <w:t xml:space="preserve"> 2017; </w:t>
      </w:r>
      <w:r w:rsidRPr="005F2A2F">
        <w:rPr>
          <w:b/>
          <w:noProof/>
        </w:rPr>
        <w:t>21</w:t>
      </w:r>
      <w:r w:rsidRPr="005F2A2F">
        <w:rPr>
          <w:noProof/>
        </w:rPr>
        <w:t>(4): 456-60.</w:t>
      </w:r>
    </w:p>
    <w:p w14:paraId="16C522ED" w14:textId="77777777" w:rsidR="005F2A2F" w:rsidRPr="005F2A2F" w:rsidRDefault="005F2A2F" w:rsidP="005F2A2F">
      <w:pPr>
        <w:pStyle w:val="EndNoteBibliography"/>
        <w:rPr>
          <w:noProof/>
        </w:rPr>
      </w:pPr>
    </w:p>
    <w:p w14:paraId="04B666A2" w14:textId="71DA6869" w:rsidR="005F2A2F" w:rsidRDefault="005F2A2F" w:rsidP="005F2A2F">
      <w:pPr>
        <w:pStyle w:val="EndNoteBibliography"/>
        <w:rPr>
          <w:noProof/>
        </w:rPr>
      </w:pPr>
      <w:r w:rsidRPr="005F2A2F">
        <w:rPr>
          <w:noProof/>
        </w:rPr>
        <w:t>14.</w:t>
      </w:r>
      <w:r w:rsidRPr="005F2A2F">
        <w:rPr>
          <w:noProof/>
        </w:rPr>
        <w:tab/>
        <w:t xml:space="preserve">Agresti A, Coull BA. Approximate is better than "exact" for interval estimation of binomial proportions. </w:t>
      </w:r>
      <w:r w:rsidRPr="005F2A2F">
        <w:rPr>
          <w:i/>
          <w:noProof/>
        </w:rPr>
        <w:t>Am Stat</w:t>
      </w:r>
      <w:r w:rsidRPr="005F2A2F">
        <w:rPr>
          <w:noProof/>
        </w:rPr>
        <w:t xml:space="preserve"> 1998; </w:t>
      </w:r>
      <w:r w:rsidRPr="005F2A2F">
        <w:rPr>
          <w:b/>
          <w:noProof/>
        </w:rPr>
        <w:t>52</w:t>
      </w:r>
      <w:r w:rsidRPr="005F2A2F">
        <w:rPr>
          <w:noProof/>
        </w:rPr>
        <w:t>(2): 119-26.</w:t>
      </w:r>
    </w:p>
    <w:p w14:paraId="62E489F7" w14:textId="77777777" w:rsidR="005F2A2F" w:rsidRPr="005F2A2F" w:rsidRDefault="005F2A2F" w:rsidP="005F2A2F">
      <w:pPr>
        <w:pStyle w:val="EndNoteBibliography"/>
        <w:rPr>
          <w:noProof/>
        </w:rPr>
      </w:pPr>
    </w:p>
    <w:p w14:paraId="1C64B473" w14:textId="56F81FC2" w:rsidR="005F2A2F" w:rsidRDefault="005F2A2F" w:rsidP="005F2A2F">
      <w:pPr>
        <w:pStyle w:val="EndNoteBibliography"/>
        <w:rPr>
          <w:noProof/>
        </w:rPr>
      </w:pPr>
      <w:r w:rsidRPr="005F2A2F">
        <w:rPr>
          <w:noProof/>
        </w:rPr>
        <w:t>15.</w:t>
      </w:r>
      <w:r w:rsidRPr="005F2A2F">
        <w:rPr>
          <w:noProof/>
        </w:rPr>
        <w:tab/>
        <w:t xml:space="preserve">Simel DL, Samsa GP, Matchar DB. Likelihood ratios with confidence: sample size estimation for diagnostic test studies. </w:t>
      </w:r>
      <w:r w:rsidRPr="005F2A2F">
        <w:rPr>
          <w:i/>
          <w:noProof/>
        </w:rPr>
        <w:t>J Clin Epidemiol</w:t>
      </w:r>
      <w:r w:rsidRPr="005F2A2F">
        <w:rPr>
          <w:noProof/>
        </w:rPr>
        <w:t xml:space="preserve"> 1991; </w:t>
      </w:r>
      <w:r w:rsidRPr="005F2A2F">
        <w:rPr>
          <w:b/>
          <w:noProof/>
        </w:rPr>
        <w:t>44</w:t>
      </w:r>
      <w:r w:rsidRPr="005F2A2F">
        <w:rPr>
          <w:noProof/>
        </w:rPr>
        <w:t>(8): 763-70.</w:t>
      </w:r>
    </w:p>
    <w:p w14:paraId="07E73A69" w14:textId="77777777" w:rsidR="005F2A2F" w:rsidRPr="005F2A2F" w:rsidRDefault="005F2A2F" w:rsidP="005F2A2F">
      <w:pPr>
        <w:pStyle w:val="EndNoteBibliography"/>
        <w:rPr>
          <w:noProof/>
        </w:rPr>
      </w:pPr>
    </w:p>
    <w:p w14:paraId="5B36DECE" w14:textId="41DE16A0" w:rsidR="005F2A2F" w:rsidRDefault="005F2A2F" w:rsidP="005F2A2F">
      <w:pPr>
        <w:pStyle w:val="EndNoteBibliography"/>
        <w:rPr>
          <w:noProof/>
        </w:rPr>
      </w:pPr>
      <w:r w:rsidRPr="005F2A2F">
        <w:rPr>
          <w:noProof/>
        </w:rPr>
        <w:t>16.</w:t>
      </w:r>
      <w:r w:rsidRPr="005F2A2F">
        <w:rPr>
          <w:noProof/>
        </w:rPr>
        <w:tab/>
        <w:t>Audigier V, Resche-Rigon M. micemd: Multiple Imputation by Chained Equations with Multilevel Data. 1.6.0. ed; 2019.</w:t>
      </w:r>
    </w:p>
    <w:p w14:paraId="0016C156" w14:textId="77777777" w:rsidR="005F2A2F" w:rsidRPr="005F2A2F" w:rsidRDefault="005F2A2F" w:rsidP="005F2A2F">
      <w:pPr>
        <w:pStyle w:val="EndNoteBibliography"/>
        <w:rPr>
          <w:noProof/>
        </w:rPr>
      </w:pPr>
    </w:p>
    <w:p w14:paraId="209B5711" w14:textId="36857C28" w:rsidR="005F2A2F" w:rsidRDefault="005F2A2F" w:rsidP="005F2A2F">
      <w:pPr>
        <w:pStyle w:val="EndNoteBibliography"/>
        <w:rPr>
          <w:noProof/>
        </w:rPr>
      </w:pPr>
      <w:r w:rsidRPr="005F2A2F">
        <w:rPr>
          <w:noProof/>
        </w:rPr>
        <w:t>17.</w:t>
      </w:r>
      <w:r w:rsidRPr="005F2A2F">
        <w:rPr>
          <w:noProof/>
        </w:rPr>
        <w:tab/>
        <w:t>Rubin DB. Multiple imputation for nonresponse in surveys: John Wiley &amp; Sons, inc.; 1987.</w:t>
      </w:r>
    </w:p>
    <w:p w14:paraId="39F8ED4A" w14:textId="77777777" w:rsidR="005F2A2F" w:rsidRPr="005F2A2F" w:rsidRDefault="005F2A2F" w:rsidP="005F2A2F">
      <w:pPr>
        <w:pStyle w:val="EndNoteBibliography"/>
        <w:rPr>
          <w:noProof/>
        </w:rPr>
      </w:pPr>
    </w:p>
    <w:p w14:paraId="667DFBDA" w14:textId="54F7B24D" w:rsidR="005F2A2F" w:rsidRPr="002C2A77" w:rsidRDefault="005F2A2F" w:rsidP="005F2A2F">
      <w:pPr>
        <w:pStyle w:val="EndNoteBibliography"/>
        <w:rPr>
          <w:noProof/>
          <w:lang w:val="nl-NL"/>
        </w:rPr>
      </w:pPr>
      <w:r w:rsidRPr="005F2A2F">
        <w:rPr>
          <w:noProof/>
        </w:rPr>
        <w:t>18.</w:t>
      </w:r>
      <w:r w:rsidRPr="005F2A2F">
        <w:rPr>
          <w:noProof/>
        </w:rPr>
        <w:tab/>
        <w:t xml:space="preserve">Altman DG, Bland JM. Diagnostic tests 2: Predictive values. </w:t>
      </w:r>
      <w:r w:rsidRPr="002C2A77">
        <w:rPr>
          <w:i/>
          <w:noProof/>
          <w:lang w:val="nl-NL"/>
        </w:rPr>
        <w:t>BMJ</w:t>
      </w:r>
      <w:r w:rsidRPr="002C2A77">
        <w:rPr>
          <w:noProof/>
          <w:lang w:val="nl-NL"/>
        </w:rPr>
        <w:t xml:space="preserve"> 1994; </w:t>
      </w:r>
      <w:r w:rsidRPr="002C2A77">
        <w:rPr>
          <w:b/>
          <w:noProof/>
          <w:lang w:val="nl-NL"/>
        </w:rPr>
        <w:t>309</w:t>
      </w:r>
      <w:r w:rsidRPr="002C2A77">
        <w:rPr>
          <w:noProof/>
          <w:lang w:val="nl-NL"/>
        </w:rPr>
        <w:t>(6947): 102.</w:t>
      </w:r>
    </w:p>
    <w:p w14:paraId="3D801DEC" w14:textId="77777777" w:rsidR="005F2A2F" w:rsidRPr="002C2A77" w:rsidRDefault="005F2A2F" w:rsidP="005F2A2F">
      <w:pPr>
        <w:pStyle w:val="EndNoteBibliography"/>
        <w:rPr>
          <w:noProof/>
          <w:lang w:val="nl-NL"/>
        </w:rPr>
      </w:pPr>
    </w:p>
    <w:p w14:paraId="1A47B3AA" w14:textId="1995B3E3" w:rsidR="005F2A2F" w:rsidRDefault="005F2A2F" w:rsidP="005F2A2F">
      <w:pPr>
        <w:pStyle w:val="EndNoteBibliography"/>
        <w:rPr>
          <w:noProof/>
        </w:rPr>
      </w:pPr>
      <w:r w:rsidRPr="002C2A77">
        <w:rPr>
          <w:noProof/>
          <w:lang w:val="nl-NL"/>
        </w:rPr>
        <w:lastRenderedPageBreak/>
        <w:t>19.</w:t>
      </w:r>
      <w:r w:rsidRPr="002C2A77">
        <w:rPr>
          <w:noProof/>
          <w:lang w:val="nl-NL"/>
        </w:rPr>
        <w:tab/>
        <w:t xml:space="preserve">Fleischman RJ, Mann NC, Dai M, et al. </w:t>
      </w:r>
      <w:r w:rsidRPr="005F2A2F">
        <w:rPr>
          <w:noProof/>
        </w:rPr>
        <w:t xml:space="preserve">Validating the Use of ICD-9 Code Mapping to Generate Injury Severity Scores. </w:t>
      </w:r>
      <w:r w:rsidRPr="005F2A2F">
        <w:rPr>
          <w:i/>
          <w:noProof/>
        </w:rPr>
        <w:t>J Trauma Nurs</w:t>
      </w:r>
      <w:r w:rsidRPr="005F2A2F">
        <w:rPr>
          <w:noProof/>
        </w:rPr>
        <w:t xml:space="preserve"> 2017; </w:t>
      </w:r>
      <w:r w:rsidRPr="005F2A2F">
        <w:rPr>
          <w:b/>
          <w:noProof/>
        </w:rPr>
        <w:t>24</w:t>
      </w:r>
      <w:r w:rsidRPr="005F2A2F">
        <w:rPr>
          <w:noProof/>
        </w:rPr>
        <w:t>(1): 4-14.</w:t>
      </w:r>
    </w:p>
    <w:p w14:paraId="1F22BEDE" w14:textId="77777777" w:rsidR="005F2A2F" w:rsidRPr="005F2A2F" w:rsidRDefault="005F2A2F" w:rsidP="005F2A2F">
      <w:pPr>
        <w:pStyle w:val="EndNoteBibliography"/>
        <w:rPr>
          <w:noProof/>
        </w:rPr>
      </w:pPr>
    </w:p>
    <w:p w14:paraId="43FA691B" w14:textId="14634113" w:rsidR="005F2A2F" w:rsidRDefault="005F2A2F" w:rsidP="005F2A2F">
      <w:pPr>
        <w:pStyle w:val="EndNoteBibliography"/>
        <w:rPr>
          <w:noProof/>
        </w:rPr>
      </w:pPr>
      <w:r w:rsidRPr="005F2A2F">
        <w:rPr>
          <w:noProof/>
        </w:rPr>
        <w:t>20.</w:t>
      </w:r>
      <w:r w:rsidRPr="005F2A2F">
        <w:rPr>
          <w:noProof/>
        </w:rPr>
        <w:tab/>
        <w:t xml:space="preserve">Newgard CD, Hedges JR, Diggs B, Mullins RJ. Establishing the need for trauma center care: anatomic injury or resource use? </w:t>
      </w:r>
      <w:r w:rsidRPr="005F2A2F">
        <w:rPr>
          <w:i/>
          <w:noProof/>
        </w:rPr>
        <w:t>Prehosp Emerg Care</w:t>
      </w:r>
      <w:r w:rsidRPr="005F2A2F">
        <w:rPr>
          <w:noProof/>
        </w:rPr>
        <w:t xml:space="preserve"> 2008; </w:t>
      </w:r>
      <w:r w:rsidRPr="005F2A2F">
        <w:rPr>
          <w:b/>
          <w:noProof/>
        </w:rPr>
        <w:t>12</w:t>
      </w:r>
      <w:r w:rsidRPr="005F2A2F">
        <w:rPr>
          <w:noProof/>
        </w:rPr>
        <w:t>(4): 451-8.</w:t>
      </w:r>
    </w:p>
    <w:p w14:paraId="3EC444A7" w14:textId="77777777" w:rsidR="005F2A2F" w:rsidRPr="005F2A2F" w:rsidRDefault="005F2A2F" w:rsidP="005F2A2F">
      <w:pPr>
        <w:pStyle w:val="EndNoteBibliography"/>
        <w:rPr>
          <w:noProof/>
        </w:rPr>
      </w:pPr>
    </w:p>
    <w:p w14:paraId="54A45335" w14:textId="3E49677E" w:rsidR="005F2A2F" w:rsidRDefault="005F2A2F" w:rsidP="005F2A2F">
      <w:pPr>
        <w:pStyle w:val="EndNoteBibliography"/>
        <w:rPr>
          <w:noProof/>
        </w:rPr>
      </w:pPr>
      <w:r w:rsidRPr="005F2A2F">
        <w:rPr>
          <w:noProof/>
        </w:rPr>
        <w:t>21.</w:t>
      </w:r>
      <w:r w:rsidRPr="005F2A2F">
        <w:rPr>
          <w:noProof/>
        </w:rPr>
        <w:tab/>
        <w:t xml:space="preserve">Lerner EB, Drendel AL, Cushman JT, et al. Ability of the Physiologic Criteria of the Field Triage Guidelines to Identify Children Who Need the Resources of a Trauma Center. </w:t>
      </w:r>
      <w:r w:rsidRPr="005F2A2F">
        <w:rPr>
          <w:i/>
          <w:noProof/>
        </w:rPr>
        <w:t>Prehosp Emerg Care</w:t>
      </w:r>
      <w:r w:rsidRPr="005F2A2F">
        <w:rPr>
          <w:noProof/>
        </w:rPr>
        <w:t xml:space="preserve"> 2017; </w:t>
      </w:r>
      <w:r w:rsidRPr="005F2A2F">
        <w:rPr>
          <w:b/>
          <w:noProof/>
        </w:rPr>
        <w:t>21</w:t>
      </w:r>
      <w:r w:rsidRPr="005F2A2F">
        <w:rPr>
          <w:noProof/>
        </w:rPr>
        <w:t>(2): 180-4.</w:t>
      </w:r>
    </w:p>
    <w:p w14:paraId="21142D35" w14:textId="77777777" w:rsidR="005F2A2F" w:rsidRPr="005F2A2F" w:rsidRDefault="005F2A2F" w:rsidP="005F2A2F">
      <w:pPr>
        <w:pStyle w:val="EndNoteBibliography"/>
        <w:rPr>
          <w:noProof/>
        </w:rPr>
      </w:pPr>
    </w:p>
    <w:p w14:paraId="1A22001D" w14:textId="7066C8BD" w:rsidR="005F2A2F" w:rsidRDefault="005F2A2F" w:rsidP="005F2A2F">
      <w:pPr>
        <w:pStyle w:val="EndNoteBibliography"/>
        <w:rPr>
          <w:noProof/>
        </w:rPr>
      </w:pPr>
      <w:r w:rsidRPr="005F2A2F">
        <w:rPr>
          <w:noProof/>
        </w:rPr>
        <w:t>22.</w:t>
      </w:r>
      <w:r w:rsidRPr="005F2A2F">
        <w:rPr>
          <w:noProof/>
        </w:rPr>
        <w:tab/>
        <w:t xml:space="preserve">Newgard CD, Zive D, Holmes JF, et al. A multisite assessment of the American College of Surgeons Committee on Trauma field triage decision scheme for identifying seriously injured children and adults. </w:t>
      </w:r>
      <w:r w:rsidRPr="005F2A2F">
        <w:rPr>
          <w:i/>
          <w:noProof/>
        </w:rPr>
        <w:t>J Am Coll Surg</w:t>
      </w:r>
      <w:r w:rsidRPr="005F2A2F">
        <w:rPr>
          <w:noProof/>
        </w:rPr>
        <w:t xml:space="preserve"> 2011; </w:t>
      </w:r>
      <w:r w:rsidRPr="005F2A2F">
        <w:rPr>
          <w:b/>
          <w:noProof/>
        </w:rPr>
        <w:t>213</w:t>
      </w:r>
      <w:r w:rsidRPr="005F2A2F">
        <w:rPr>
          <w:noProof/>
        </w:rPr>
        <w:t>(6): 709-21.</w:t>
      </w:r>
    </w:p>
    <w:p w14:paraId="322FE3F0" w14:textId="77777777" w:rsidR="005F2A2F" w:rsidRPr="005F2A2F" w:rsidRDefault="005F2A2F" w:rsidP="005F2A2F">
      <w:pPr>
        <w:pStyle w:val="EndNoteBibliography"/>
        <w:rPr>
          <w:noProof/>
        </w:rPr>
      </w:pPr>
    </w:p>
    <w:p w14:paraId="12BC5524" w14:textId="575E3968" w:rsidR="005F2A2F" w:rsidRPr="002C2A77" w:rsidRDefault="005F2A2F" w:rsidP="005F2A2F">
      <w:pPr>
        <w:pStyle w:val="EndNoteBibliography"/>
        <w:rPr>
          <w:noProof/>
          <w:lang w:val="nl-NL"/>
        </w:rPr>
      </w:pPr>
      <w:r w:rsidRPr="005F2A2F">
        <w:rPr>
          <w:noProof/>
        </w:rPr>
        <w:t>23.</w:t>
      </w:r>
      <w:r w:rsidRPr="005F2A2F">
        <w:rPr>
          <w:noProof/>
        </w:rPr>
        <w:tab/>
        <w:t xml:space="preserve">Lerner EB, Studnek JR, Fumo N, et al. Multicenter Analysis of Transport Destinations for Pediatric Prehospital Patients. </w:t>
      </w:r>
      <w:r w:rsidRPr="002C2A77">
        <w:rPr>
          <w:i/>
          <w:noProof/>
          <w:lang w:val="nl-NL"/>
        </w:rPr>
        <w:t>Acad Emerg Med</w:t>
      </w:r>
      <w:r w:rsidRPr="002C2A77">
        <w:rPr>
          <w:noProof/>
          <w:lang w:val="nl-NL"/>
        </w:rPr>
        <w:t xml:space="preserve"> 2019; </w:t>
      </w:r>
      <w:r w:rsidRPr="002C2A77">
        <w:rPr>
          <w:b/>
          <w:noProof/>
          <w:lang w:val="nl-NL"/>
        </w:rPr>
        <w:t>26</w:t>
      </w:r>
      <w:r w:rsidRPr="002C2A77">
        <w:rPr>
          <w:noProof/>
          <w:lang w:val="nl-NL"/>
        </w:rPr>
        <w:t>(5): 510-6.</w:t>
      </w:r>
    </w:p>
    <w:p w14:paraId="54CD3C39" w14:textId="77777777" w:rsidR="005F2A2F" w:rsidRPr="002C2A77" w:rsidRDefault="005F2A2F" w:rsidP="005F2A2F">
      <w:pPr>
        <w:pStyle w:val="EndNoteBibliography"/>
        <w:rPr>
          <w:noProof/>
          <w:lang w:val="nl-NL"/>
        </w:rPr>
      </w:pPr>
    </w:p>
    <w:p w14:paraId="4AB6BBD6" w14:textId="66F5DEC2" w:rsidR="005F2A2F" w:rsidRDefault="005F2A2F" w:rsidP="005F2A2F">
      <w:pPr>
        <w:pStyle w:val="EndNoteBibliography"/>
        <w:rPr>
          <w:noProof/>
        </w:rPr>
      </w:pPr>
      <w:r w:rsidRPr="002C2A77">
        <w:rPr>
          <w:noProof/>
          <w:lang w:val="nl-NL"/>
        </w:rPr>
        <w:t>24.</w:t>
      </w:r>
      <w:r w:rsidRPr="002C2A77">
        <w:rPr>
          <w:noProof/>
          <w:lang w:val="nl-NL"/>
        </w:rPr>
        <w:tab/>
        <w:t xml:space="preserve">van Rein EAJ, van der Sluijs R, Voskens FJ, et al. </w:t>
      </w:r>
      <w:r w:rsidRPr="005F2A2F">
        <w:rPr>
          <w:noProof/>
        </w:rPr>
        <w:t xml:space="preserve">Development and Validation of a Prediction Model for Prehospital Triage of Trauma Patients. </w:t>
      </w:r>
      <w:r w:rsidRPr="005F2A2F">
        <w:rPr>
          <w:i/>
          <w:noProof/>
        </w:rPr>
        <w:t>JAMA Surg</w:t>
      </w:r>
      <w:r w:rsidRPr="005F2A2F">
        <w:rPr>
          <w:noProof/>
        </w:rPr>
        <w:t xml:space="preserve"> 2019.</w:t>
      </w:r>
    </w:p>
    <w:p w14:paraId="016FA594" w14:textId="77777777" w:rsidR="005F2A2F" w:rsidRPr="005F2A2F" w:rsidRDefault="005F2A2F" w:rsidP="005F2A2F">
      <w:pPr>
        <w:pStyle w:val="EndNoteBibliography"/>
        <w:rPr>
          <w:noProof/>
        </w:rPr>
      </w:pPr>
    </w:p>
    <w:p w14:paraId="5F89D7E2" w14:textId="77777777" w:rsidR="005F2A2F" w:rsidRPr="005F2A2F" w:rsidRDefault="005F2A2F" w:rsidP="005F2A2F">
      <w:pPr>
        <w:pStyle w:val="EndNoteBibliography"/>
        <w:rPr>
          <w:noProof/>
        </w:rPr>
      </w:pPr>
      <w:r w:rsidRPr="005F2A2F">
        <w:rPr>
          <w:noProof/>
        </w:rPr>
        <w:t>25.</w:t>
      </w:r>
      <w:r w:rsidRPr="005F2A2F">
        <w:rPr>
          <w:noProof/>
        </w:rPr>
        <w:tab/>
        <w:t xml:space="preserve">Fleming S, Thompson M, Stevens R, et al. Normal ranges of heart rate and respiratory rate in children from birth to 18 years of age: a systematic review of observational studies. </w:t>
      </w:r>
      <w:r w:rsidRPr="005F2A2F">
        <w:rPr>
          <w:i/>
          <w:noProof/>
        </w:rPr>
        <w:t>Lancet</w:t>
      </w:r>
      <w:r w:rsidRPr="005F2A2F">
        <w:rPr>
          <w:noProof/>
        </w:rPr>
        <w:t xml:space="preserve"> 2011; </w:t>
      </w:r>
      <w:r w:rsidRPr="005F2A2F">
        <w:rPr>
          <w:b/>
          <w:noProof/>
        </w:rPr>
        <w:t>377</w:t>
      </w:r>
      <w:r w:rsidRPr="005F2A2F">
        <w:rPr>
          <w:noProof/>
        </w:rPr>
        <w:t>(9770): 1011-8.</w:t>
      </w:r>
    </w:p>
    <w:p w14:paraId="672F8CBC" w14:textId="3D682615" w:rsidR="00482C6C" w:rsidRPr="00B965CE" w:rsidRDefault="00C90411" w:rsidP="00BB0808">
      <w:pPr>
        <w:pStyle w:val="Hoofdtekst"/>
        <w:rPr>
          <w:lang w:val="en-GB"/>
        </w:rPr>
      </w:pPr>
      <w:r w:rsidRPr="00B965CE">
        <w:rPr>
          <w:lang w:val="en-GB"/>
        </w:rPr>
        <w:fldChar w:fldCharType="end"/>
      </w:r>
    </w:p>
    <w:sectPr w:rsidR="00482C6C" w:rsidRPr="00B965CE" w:rsidSect="001D48FD">
      <w:pgSz w:w="11907" w:h="16839" w:code="9"/>
      <w:pgMar w:top="1440" w:right="1440" w:bottom="1440" w:left="1440" w:header="144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07EC8" w14:textId="77777777" w:rsidR="006E46AE" w:rsidRDefault="006E46AE">
      <w:r>
        <w:separator/>
      </w:r>
    </w:p>
  </w:endnote>
  <w:endnote w:type="continuationSeparator" w:id="0">
    <w:p w14:paraId="0570CF6E" w14:textId="77777777" w:rsidR="006E46AE" w:rsidRDefault="006E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4900B" w14:textId="77777777" w:rsidR="006E46AE" w:rsidRDefault="006E46AE">
      <w:r>
        <w:separator/>
      </w:r>
    </w:p>
  </w:footnote>
  <w:footnote w:type="continuationSeparator" w:id="0">
    <w:p w14:paraId="1650527B" w14:textId="77777777" w:rsidR="006E46AE" w:rsidRDefault="006E4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888E" w14:textId="0B8363B5" w:rsidR="002C2A77" w:rsidRPr="00D4067B" w:rsidRDefault="002C2A77" w:rsidP="00CD2595">
    <w:pPr>
      <w:pStyle w:val="koptekst"/>
      <w:jc w:val="right"/>
      <w:rPr>
        <w:rStyle w:val="paginanummer"/>
      </w:rPr>
    </w:pPr>
    <w:r>
      <w:rPr>
        <w:rStyle w:val="paginanummer"/>
      </w:rPr>
      <w:fldChar w:fldCharType="begin"/>
    </w:r>
    <w:r w:rsidRPr="00D4067B">
      <w:rPr>
        <w:rStyle w:val="paginanummer"/>
      </w:rPr>
      <w:instrText xml:space="preserve"> PAGE </w:instrText>
    </w:r>
    <w:r>
      <w:rPr>
        <w:rStyle w:val="paginanummer"/>
      </w:rPr>
      <w:fldChar w:fldCharType="separate"/>
    </w:r>
    <w:r w:rsidR="00371A8A">
      <w:rPr>
        <w:rStyle w:val="paginanummer"/>
        <w:noProof/>
      </w:rPr>
      <w:t>4</w:t>
    </w:r>
    <w:r>
      <w:rPr>
        <w:rStyle w:val="paginanummer"/>
      </w:rPr>
      <w:fldChar w:fldCharType="end"/>
    </w:r>
  </w:p>
  <w:p w14:paraId="179F7C8A" w14:textId="77777777" w:rsidR="002C2A77" w:rsidRPr="00D4067B" w:rsidRDefault="002C2A77" w:rsidP="00CD2595">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0C743" w14:textId="77777777" w:rsidR="002C2A77" w:rsidRPr="00D4067B" w:rsidRDefault="002C2A77" w:rsidP="001D48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DA838" w14:textId="77777777" w:rsidR="002C2A77" w:rsidRPr="00D4067B" w:rsidRDefault="002C2A77" w:rsidP="001D48F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E953" w14:textId="77777777" w:rsidR="002C2A77" w:rsidRPr="00D4067B" w:rsidRDefault="002C2A77" w:rsidP="001D48FD">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EC4C1" w14:textId="77777777" w:rsidR="002C2A77" w:rsidRPr="00D4067B" w:rsidRDefault="002C2A77" w:rsidP="001D48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07BC3"/>
    <w:multiLevelType w:val="hybridMultilevel"/>
    <w:tmpl w:val="32A2FA06"/>
    <w:lvl w:ilvl="0" w:tplc="3F9E00D4">
      <w:start w:val="1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2B1F40"/>
    <w:multiLevelType w:val="hybridMultilevel"/>
    <w:tmpl w:val="5F3E6C24"/>
    <w:lvl w:ilvl="0" w:tplc="18A61606">
      <w:start w:val="1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D718FA"/>
    <w:multiLevelType w:val="hybridMultilevel"/>
    <w:tmpl w:val="E3942658"/>
    <w:lvl w:ilvl="0" w:tplc="015A183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880A5B"/>
    <w:multiLevelType w:val="hybridMultilevel"/>
    <w:tmpl w:val="162E4244"/>
    <w:lvl w:ilvl="0" w:tplc="AFB8DA4C">
      <w:start w:val="1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A81611"/>
    <w:multiLevelType w:val="hybridMultilevel"/>
    <w:tmpl w:val="11C4DCEA"/>
    <w:lvl w:ilvl="0" w:tplc="48BA933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DB0636"/>
    <w:multiLevelType w:val="hybridMultilevel"/>
    <w:tmpl w:val="8EB63F98"/>
    <w:lvl w:ilvl="0" w:tplc="22100B2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8955C0D"/>
    <w:multiLevelType w:val="hybridMultilevel"/>
    <w:tmpl w:val="DA9E9A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229zr0v5p2arf6e5avdv2sx0xd9tvsedpw0e&quot;&gt;Artikel Copy&lt;record-ids&gt;&lt;item&gt;4&lt;/item&gt;&lt;item&gt;29&lt;/item&gt;&lt;item&gt;30&lt;/item&gt;&lt;item&gt;31&lt;/item&gt;&lt;item&gt;34&lt;/item&gt;&lt;item&gt;41&lt;/item&gt;&lt;/record-ids&gt;&lt;/item&gt;&lt;/Libraries&gt;"/>
  </w:docVars>
  <w:rsids>
    <w:rsidRoot w:val="00A83330"/>
    <w:rsid w:val="00000EA5"/>
    <w:rsid w:val="000015D8"/>
    <w:rsid w:val="0000295B"/>
    <w:rsid w:val="00002F60"/>
    <w:rsid w:val="00003CC4"/>
    <w:rsid w:val="00006817"/>
    <w:rsid w:val="00006918"/>
    <w:rsid w:val="000103D9"/>
    <w:rsid w:val="00010FD0"/>
    <w:rsid w:val="000119A1"/>
    <w:rsid w:val="00012F47"/>
    <w:rsid w:val="00015E6C"/>
    <w:rsid w:val="00016788"/>
    <w:rsid w:val="00016C0D"/>
    <w:rsid w:val="00017798"/>
    <w:rsid w:val="00020241"/>
    <w:rsid w:val="00023611"/>
    <w:rsid w:val="0002369F"/>
    <w:rsid w:val="0002384C"/>
    <w:rsid w:val="000238D0"/>
    <w:rsid w:val="000265B8"/>
    <w:rsid w:val="000273D8"/>
    <w:rsid w:val="00027AFC"/>
    <w:rsid w:val="000300A8"/>
    <w:rsid w:val="0003085E"/>
    <w:rsid w:val="000319BB"/>
    <w:rsid w:val="00032257"/>
    <w:rsid w:val="00034355"/>
    <w:rsid w:val="00035CA7"/>
    <w:rsid w:val="0003746E"/>
    <w:rsid w:val="00040F10"/>
    <w:rsid w:val="000413A4"/>
    <w:rsid w:val="000415BC"/>
    <w:rsid w:val="000433A7"/>
    <w:rsid w:val="00043C18"/>
    <w:rsid w:val="00044387"/>
    <w:rsid w:val="00046B66"/>
    <w:rsid w:val="0004747D"/>
    <w:rsid w:val="00047E49"/>
    <w:rsid w:val="00050132"/>
    <w:rsid w:val="00050A93"/>
    <w:rsid w:val="00051B08"/>
    <w:rsid w:val="00053086"/>
    <w:rsid w:val="00060604"/>
    <w:rsid w:val="0006375D"/>
    <w:rsid w:val="000644D8"/>
    <w:rsid w:val="00065A06"/>
    <w:rsid w:val="00065C4D"/>
    <w:rsid w:val="000721A6"/>
    <w:rsid w:val="00072771"/>
    <w:rsid w:val="00072B3E"/>
    <w:rsid w:val="000730E1"/>
    <w:rsid w:val="000741FB"/>
    <w:rsid w:val="000744AA"/>
    <w:rsid w:val="000766E7"/>
    <w:rsid w:val="00080DF1"/>
    <w:rsid w:val="00082D3B"/>
    <w:rsid w:val="0008356D"/>
    <w:rsid w:val="000846DD"/>
    <w:rsid w:val="000904AC"/>
    <w:rsid w:val="00090698"/>
    <w:rsid w:val="0009142F"/>
    <w:rsid w:val="0009168E"/>
    <w:rsid w:val="00091EFC"/>
    <w:rsid w:val="00092C5A"/>
    <w:rsid w:val="00093792"/>
    <w:rsid w:val="000A043D"/>
    <w:rsid w:val="000A24D6"/>
    <w:rsid w:val="000A2BA5"/>
    <w:rsid w:val="000A2ED4"/>
    <w:rsid w:val="000A4174"/>
    <w:rsid w:val="000A5526"/>
    <w:rsid w:val="000A71CD"/>
    <w:rsid w:val="000A721E"/>
    <w:rsid w:val="000A7B50"/>
    <w:rsid w:val="000B0341"/>
    <w:rsid w:val="000B07A9"/>
    <w:rsid w:val="000B0E83"/>
    <w:rsid w:val="000B1CEC"/>
    <w:rsid w:val="000B3E46"/>
    <w:rsid w:val="000B4242"/>
    <w:rsid w:val="000B4C28"/>
    <w:rsid w:val="000B6818"/>
    <w:rsid w:val="000C0DE6"/>
    <w:rsid w:val="000C1A8F"/>
    <w:rsid w:val="000C21D6"/>
    <w:rsid w:val="000C2788"/>
    <w:rsid w:val="000C3553"/>
    <w:rsid w:val="000C645E"/>
    <w:rsid w:val="000C6B31"/>
    <w:rsid w:val="000C6DB9"/>
    <w:rsid w:val="000D120B"/>
    <w:rsid w:val="000D1487"/>
    <w:rsid w:val="000D17B2"/>
    <w:rsid w:val="000D1965"/>
    <w:rsid w:val="000D2F89"/>
    <w:rsid w:val="000D30C3"/>
    <w:rsid w:val="000D35E6"/>
    <w:rsid w:val="000D3A6F"/>
    <w:rsid w:val="000D3FF0"/>
    <w:rsid w:val="000D431E"/>
    <w:rsid w:val="000D4600"/>
    <w:rsid w:val="000D51A4"/>
    <w:rsid w:val="000D7E56"/>
    <w:rsid w:val="000E0B24"/>
    <w:rsid w:val="000E0E81"/>
    <w:rsid w:val="000E1B63"/>
    <w:rsid w:val="000E21D2"/>
    <w:rsid w:val="000E37D0"/>
    <w:rsid w:val="000E3B33"/>
    <w:rsid w:val="000E402C"/>
    <w:rsid w:val="000E5014"/>
    <w:rsid w:val="000E5145"/>
    <w:rsid w:val="000E7AFF"/>
    <w:rsid w:val="000E7D44"/>
    <w:rsid w:val="000F015E"/>
    <w:rsid w:val="000F07DE"/>
    <w:rsid w:val="000F1D7E"/>
    <w:rsid w:val="000F2B6E"/>
    <w:rsid w:val="000F42BB"/>
    <w:rsid w:val="000F5C03"/>
    <w:rsid w:val="000F6779"/>
    <w:rsid w:val="000F6862"/>
    <w:rsid w:val="000F6CA6"/>
    <w:rsid w:val="0010067C"/>
    <w:rsid w:val="001034A1"/>
    <w:rsid w:val="00104E7A"/>
    <w:rsid w:val="001065E2"/>
    <w:rsid w:val="00107134"/>
    <w:rsid w:val="00111720"/>
    <w:rsid w:val="00112B98"/>
    <w:rsid w:val="00112E34"/>
    <w:rsid w:val="00113005"/>
    <w:rsid w:val="00115528"/>
    <w:rsid w:val="00115589"/>
    <w:rsid w:val="00115A26"/>
    <w:rsid w:val="001176CF"/>
    <w:rsid w:val="001178FD"/>
    <w:rsid w:val="00120188"/>
    <w:rsid w:val="001220D5"/>
    <w:rsid w:val="00123269"/>
    <w:rsid w:val="00123413"/>
    <w:rsid w:val="0012401D"/>
    <w:rsid w:val="00124E92"/>
    <w:rsid w:val="001253D1"/>
    <w:rsid w:val="0012554E"/>
    <w:rsid w:val="00132595"/>
    <w:rsid w:val="00133C8D"/>
    <w:rsid w:val="001342E2"/>
    <w:rsid w:val="001365D8"/>
    <w:rsid w:val="00137A25"/>
    <w:rsid w:val="00137CF0"/>
    <w:rsid w:val="00140FBD"/>
    <w:rsid w:val="001426A2"/>
    <w:rsid w:val="00142BFD"/>
    <w:rsid w:val="00143375"/>
    <w:rsid w:val="00143ADB"/>
    <w:rsid w:val="00144ED4"/>
    <w:rsid w:val="00146FB2"/>
    <w:rsid w:val="0015085C"/>
    <w:rsid w:val="001508A3"/>
    <w:rsid w:val="0015190C"/>
    <w:rsid w:val="00152458"/>
    <w:rsid w:val="00152C03"/>
    <w:rsid w:val="0015380E"/>
    <w:rsid w:val="001547AE"/>
    <w:rsid w:val="00154A58"/>
    <w:rsid w:val="001552CB"/>
    <w:rsid w:val="00157158"/>
    <w:rsid w:val="0016080E"/>
    <w:rsid w:val="0016124C"/>
    <w:rsid w:val="00161481"/>
    <w:rsid w:val="00161B28"/>
    <w:rsid w:val="00162383"/>
    <w:rsid w:val="00163496"/>
    <w:rsid w:val="001642DE"/>
    <w:rsid w:val="00165C7B"/>
    <w:rsid w:val="00170AD4"/>
    <w:rsid w:val="00175D4A"/>
    <w:rsid w:val="00176AB7"/>
    <w:rsid w:val="001772EF"/>
    <w:rsid w:val="00177303"/>
    <w:rsid w:val="001803F8"/>
    <w:rsid w:val="0018061F"/>
    <w:rsid w:val="00182884"/>
    <w:rsid w:val="00182D1F"/>
    <w:rsid w:val="00185372"/>
    <w:rsid w:val="00185A38"/>
    <w:rsid w:val="001860C9"/>
    <w:rsid w:val="00190319"/>
    <w:rsid w:val="00190CE6"/>
    <w:rsid w:val="001912C0"/>
    <w:rsid w:val="00191B53"/>
    <w:rsid w:val="00192C3A"/>
    <w:rsid w:val="0019342A"/>
    <w:rsid w:val="00196062"/>
    <w:rsid w:val="001961DC"/>
    <w:rsid w:val="00196692"/>
    <w:rsid w:val="001A191D"/>
    <w:rsid w:val="001A1A14"/>
    <w:rsid w:val="001A1FCA"/>
    <w:rsid w:val="001A212B"/>
    <w:rsid w:val="001A244D"/>
    <w:rsid w:val="001A2899"/>
    <w:rsid w:val="001A3697"/>
    <w:rsid w:val="001A3FD8"/>
    <w:rsid w:val="001A57E6"/>
    <w:rsid w:val="001A5923"/>
    <w:rsid w:val="001A5FA2"/>
    <w:rsid w:val="001B0E7A"/>
    <w:rsid w:val="001B0F16"/>
    <w:rsid w:val="001B12EE"/>
    <w:rsid w:val="001B17D3"/>
    <w:rsid w:val="001B19B1"/>
    <w:rsid w:val="001B26CD"/>
    <w:rsid w:val="001B51D4"/>
    <w:rsid w:val="001B7684"/>
    <w:rsid w:val="001C0DB5"/>
    <w:rsid w:val="001C1705"/>
    <w:rsid w:val="001C25E0"/>
    <w:rsid w:val="001C2CC3"/>
    <w:rsid w:val="001C3DFE"/>
    <w:rsid w:val="001C5A8F"/>
    <w:rsid w:val="001C5B60"/>
    <w:rsid w:val="001C5F48"/>
    <w:rsid w:val="001C642E"/>
    <w:rsid w:val="001C68DA"/>
    <w:rsid w:val="001C79F3"/>
    <w:rsid w:val="001D0CF9"/>
    <w:rsid w:val="001D2C12"/>
    <w:rsid w:val="001D3305"/>
    <w:rsid w:val="001D4839"/>
    <w:rsid w:val="001D48BC"/>
    <w:rsid w:val="001D48FD"/>
    <w:rsid w:val="001D4F73"/>
    <w:rsid w:val="001D568B"/>
    <w:rsid w:val="001D5860"/>
    <w:rsid w:val="001D5D93"/>
    <w:rsid w:val="001D60A9"/>
    <w:rsid w:val="001D7239"/>
    <w:rsid w:val="001D761C"/>
    <w:rsid w:val="001D7FCE"/>
    <w:rsid w:val="001E05E3"/>
    <w:rsid w:val="001E1F3F"/>
    <w:rsid w:val="001E2E39"/>
    <w:rsid w:val="001E3AFA"/>
    <w:rsid w:val="001E3BBD"/>
    <w:rsid w:val="001E4B79"/>
    <w:rsid w:val="001E790C"/>
    <w:rsid w:val="001F0C61"/>
    <w:rsid w:val="001F13DC"/>
    <w:rsid w:val="001F1858"/>
    <w:rsid w:val="001F186A"/>
    <w:rsid w:val="001F1969"/>
    <w:rsid w:val="001F2A78"/>
    <w:rsid w:val="001F2B32"/>
    <w:rsid w:val="001F3E71"/>
    <w:rsid w:val="001F54B5"/>
    <w:rsid w:val="001F5669"/>
    <w:rsid w:val="001F5D20"/>
    <w:rsid w:val="001F6D48"/>
    <w:rsid w:val="001F78B1"/>
    <w:rsid w:val="00201668"/>
    <w:rsid w:val="00204475"/>
    <w:rsid w:val="00212403"/>
    <w:rsid w:val="00212618"/>
    <w:rsid w:val="0021305A"/>
    <w:rsid w:val="00213CBA"/>
    <w:rsid w:val="0021459E"/>
    <w:rsid w:val="00214C27"/>
    <w:rsid w:val="00220D61"/>
    <w:rsid w:val="00221881"/>
    <w:rsid w:val="00226B0E"/>
    <w:rsid w:val="00226C5C"/>
    <w:rsid w:val="0022704F"/>
    <w:rsid w:val="002273AB"/>
    <w:rsid w:val="00230EF3"/>
    <w:rsid w:val="002321E1"/>
    <w:rsid w:val="00232375"/>
    <w:rsid w:val="0023457D"/>
    <w:rsid w:val="00235CB6"/>
    <w:rsid w:val="00237407"/>
    <w:rsid w:val="00241662"/>
    <w:rsid w:val="002429A7"/>
    <w:rsid w:val="00243264"/>
    <w:rsid w:val="00243DE0"/>
    <w:rsid w:val="00244158"/>
    <w:rsid w:val="002463E8"/>
    <w:rsid w:val="0024650E"/>
    <w:rsid w:val="00247349"/>
    <w:rsid w:val="00247626"/>
    <w:rsid w:val="002520E2"/>
    <w:rsid w:val="00253A81"/>
    <w:rsid w:val="00254F6B"/>
    <w:rsid w:val="00255243"/>
    <w:rsid w:val="002556B8"/>
    <w:rsid w:val="00256ACB"/>
    <w:rsid w:val="00260C3D"/>
    <w:rsid w:val="0026301F"/>
    <w:rsid w:val="00263320"/>
    <w:rsid w:val="002643AD"/>
    <w:rsid w:val="00264525"/>
    <w:rsid w:val="00265C09"/>
    <w:rsid w:val="00266356"/>
    <w:rsid w:val="002674F0"/>
    <w:rsid w:val="00267814"/>
    <w:rsid w:val="00270BFC"/>
    <w:rsid w:val="00271A70"/>
    <w:rsid w:val="00272901"/>
    <w:rsid w:val="0027385B"/>
    <w:rsid w:val="002742E7"/>
    <w:rsid w:val="00275F7C"/>
    <w:rsid w:val="00276467"/>
    <w:rsid w:val="0027691A"/>
    <w:rsid w:val="00276D79"/>
    <w:rsid w:val="00277118"/>
    <w:rsid w:val="002776C8"/>
    <w:rsid w:val="00277EFB"/>
    <w:rsid w:val="0028011C"/>
    <w:rsid w:val="00280AEF"/>
    <w:rsid w:val="00281157"/>
    <w:rsid w:val="00284A49"/>
    <w:rsid w:val="00286A64"/>
    <w:rsid w:val="00287708"/>
    <w:rsid w:val="002877C7"/>
    <w:rsid w:val="002878B7"/>
    <w:rsid w:val="00290B37"/>
    <w:rsid w:val="0029195C"/>
    <w:rsid w:val="00292335"/>
    <w:rsid w:val="002948FF"/>
    <w:rsid w:val="0029701B"/>
    <w:rsid w:val="002A17AB"/>
    <w:rsid w:val="002A1A8A"/>
    <w:rsid w:val="002A58FB"/>
    <w:rsid w:val="002A5FD6"/>
    <w:rsid w:val="002B1A8E"/>
    <w:rsid w:val="002B1D37"/>
    <w:rsid w:val="002B28A7"/>
    <w:rsid w:val="002B2CD4"/>
    <w:rsid w:val="002B3D7B"/>
    <w:rsid w:val="002B41B7"/>
    <w:rsid w:val="002B50BD"/>
    <w:rsid w:val="002B5996"/>
    <w:rsid w:val="002C0204"/>
    <w:rsid w:val="002C05AD"/>
    <w:rsid w:val="002C2A77"/>
    <w:rsid w:val="002C2B72"/>
    <w:rsid w:val="002C2C72"/>
    <w:rsid w:val="002C2CB2"/>
    <w:rsid w:val="002C2D72"/>
    <w:rsid w:val="002C3615"/>
    <w:rsid w:val="002C3CBF"/>
    <w:rsid w:val="002C79C6"/>
    <w:rsid w:val="002D0554"/>
    <w:rsid w:val="002D13C2"/>
    <w:rsid w:val="002D1B39"/>
    <w:rsid w:val="002D32FF"/>
    <w:rsid w:val="002D5C8A"/>
    <w:rsid w:val="002D6255"/>
    <w:rsid w:val="002D7578"/>
    <w:rsid w:val="002D78B9"/>
    <w:rsid w:val="002E0468"/>
    <w:rsid w:val="002E0F78"/>
    <w:rsid w:val="002E0F9E"/>
    <w:rsid w:val="002E172A"/>
    <w:rsid w:val="002E2754"/>
    <w:rsid w:val="002E2A9F"/>
    <w:rsid w:val="002E2E19"/>
    <w:rsid w:val="002E2EC3"/>
    <w:rsid w:val="002E4379"/>
    <w:rsid w:val="002E4685"/>
    <w:rsid w:val="002E51DA"/>
    <w:rsid w:val="002E6BAC"/>
    <w:rsid w:val="002E7DCB"/>
    <w:rsid w:val="002E7F9B"/>
    <w:rsid w:val="002F018A"/>
    <w:rsid w:val="002F1419"/>
    <w:rsid w:val="002F39AD"/>
    <w:rsid w:val="002F4DF1"/>
    <w:rsid w:val="002F5D71"/>
    <w:rsid w:val="002F6503"/>
    <w:rsid w:val="00300049"/>
    <w:rsid w:val="003016F8"/>
    <w:rsid w:val="00302252"/>
    <w:rsid w:val="00304132"/>
    <w:rsid w:val="003049C6"/>
    <w:rsid w:val="00305141"/>
    <w:rsid w:val="0030694D"/>
    <w:rsid w:val="003070C2"/>
    <w:rsid w:val="00310044"/>
    <w:rsid w:val="00310F1B"/>
    <w:rsid w:val="003112D5"/>
    <w:rsid w:val="003117AF"/>
    <w:rsid w:val="00311822"/>
    <w:rsid w:val="00312CA7"/>
    <w:rsid w:val="00313D47"/>
    <w:rsid w:val="00314A00"/>
    <w:rsid w:val="00314E9B"/>
    <w:rsid w:val="00316099"/>
    <w:rsid w:val="00316D1C"/>
    <w:rsid w:val="00321DB2"/>
    <w:rsid w:val="00322561"/>
    <w:rsid w:val="00325F32"/>
    <w:rsid w:val="00326455"/>
    <w:rsid w:val="00326A90"/>
    <w:rsid w:val="0032706A"/>
    <w:rsid w:val="00327513"/>
    <w:rsid w:val="003276A8"/>
    <w:rsid w:val="00330209"/>
    <w:rsid w:val="00331F23"/>
    <w:rsid w:val="0033314B"/>
    <w:rsid w:val="00333500"/>
    <w:rsid w:val="00333525"/>
    <w:rsid w:val="00334264"/>
    <w:rsid w:val="00334FFF"/>
    <w:rsid w:val="00335109"/>
    <w:rsid w:val="0033589B"/>
    <w:rsid w:val="00336E36"/>
    <w:rsid w:val="00336F2B"/>
    <w:rsid w:val="00337C2D"/>
    <w:rsid w:val="00340AB9"/>
    <w:rsid w:val="00342337"/>
    <w:rsid w:val="00342AC0"/>
    <w:rsid w:val="00343B1A"/>
    <w:rsid w:val="00345F81"/>
    <w:rsid w:val="00347FDE"/>
    <w:rsid w:val="0035049F"/>
    <w:rsid w:val="00350E2F"/>
    <w:rsid w:val="00351071"/>
    <w:rsid w:val="0035138A"/>
    <w:rsid w:val="003534FA"/>
    <w:rsid w:val="003536C3"/>
    <w:rsid w:val="003566AE"/>
    <w:rsid w:val="003604F0"/>
    <w:rsid w:val="00360ACD"/>
    <w:rsid w:val="00363591"/>
    <w:rsid w:val="0036401C"/>
    <w:rsid w:val="00366093"/>
    <w:rsid w:val="003705EA"/>
    <w:rsid w:val="00370933"/>
    <w:rsid w:val="00371A8A"/>
    <w:rsid w:val="0037258A"/>
    <w:rsid w:val="003736F9"/>
    <w:rsid w:val="00373A26"/>
    <w:rsid w:val="00373CEC"/>
    <w:rsid w:val="0037403A"/>
    <w:rsid w:val="003753BB"/>
    <w:rsid w:val="003805B7"/>
    <w:rsid w:val="00382AEF"/>
    <w:rsid w:val="00383478"/>
    <w:rsid w:val="00383EAF"/>
    <w:rsid w:val="0038429E"/>
    <w:rsid w:val="003910D3"/>
    <w:rsid w:val="00391328"/>
    <w:rsid w:val="003922DD"/>
    <w:rsid w:val="00392AF4"/>
    <w:rsid w:val="00392B42"/>
    <w:rsid w:val="00392CB5"/>
    <w:rsid w:val="0039516A"/>
    <w:rsid w:val="00395291"/>
    <w:rsid w:val="00395453"/>
    <w:rsid w:val="00397001"/>
    <w:rsid w:val="00397C03"/>
    <w:rsid w:val="003A2B3F"/>
    <w:rsid w:val="003A547B"/>
    <w:rsid w:val="003A65F2"/>
    <w:rsid w:val="003A72AD"/>
    <w:rsid w:val="003B01D4"/>
    <w:rsid w:val="003B02DA"/>
    <w:rsid w:val="003B122C"/>
    <w:rsid w:val="003B556C"/>
    <w:rsid w:val="003B5C7C"/>
    <w:rsid w:val="003B5FFF"/>
    <w:rsid w:val="003B6188"/>
    <w:rsid w:val="003B77CA"/>
    <w:rsid w:val="003C1B09"/>
    <w:rsid w:val="003C2382"/>
    <w:rsid w:val="003C31FE"/>
    <w:rsid w:val="003C480A"/>
    <w:rsid w:val="003C495E"/>
    <w:rsid w:val="003C49F7"/>
    <w:rsid w:val="003C5DEC"/>
    <w:rsid w:val="003C7D21"/>
    <w:rsid w:val="003C7F7E"/>
    <w:rsid w:val="003C7FE2"/>
    <w:rsid w:val="003D06E9"/>
    <w:rsid w:val="003D24B2"/>
    <w:rsid w:val="003D3466"/>
    <w:rsid w:val="003D375C"/>
    <w:rsid w:val="003D44A2"/>
    <w:rsid w:val="003D4687"/>
    <w:rsid w:val="003D4EED"/>
    <w:rsid w:val="003D560C"/>
    <w:rsid w:val="003D6AE1"/>
    <w:rsid w:val="003E06A1"/>
    <w:rsid w:val="003E0EAA"/>
    <w:rsid w:val="003E2B5F"/>
    <w:rsid w:val="003E3593"/>
    <w:rsid w:val="003E3AFE"/>
    <w:rsid w:val="003E4615"/>
    <w:rsid w:val="003E46D0"/>
    <w:rsid w:val="003E4C8B"/>
    <w:rsid w:val="003E4D45"/>
    <w:rsid w:val="003E6C83"/>
    <w:rsid w:val="003E79ED"/>
    <w:rsid w:val="003E7A1E"/>
    <w:rsid w:val="003F154E"/>
    <w:rsid w:val="003F2F84"/>
    <w:rsid w:val="003F43BD"/>
    <w:rsid w:val="003F6D9F"/>
    <w:rsid w:val="003F7FEF"/>
    <w:rsid w:val="00401286"/>
    <w:rsid w:val="00401E99"/>
    <w:rsid w:val="0040255E"/>
    <w:rsid w:val="00402BBF"/>
    <w:rsid w:val="004060AA"/>
    <w:rsid w:val="00406AE7"/>
    <w:rsid w:val="004079F4"/>
    <w:rsid w:val="00407A89"/>
    <w:rsid w:val="00411968"/>
    <w:rsid w:val="00411F89"/>
    <w:rsid w:val="00413A28"/>
    <w:rsid w:val="0042047D"/>
    <w:rsid w:val="00420539"/>
    <w:rsid w:val="00421279"/>
    <w:rsid w:val="00423671"/>
    <w:rsid w:val="00423B73"/>
    <w:rsid w:val="004271F4"/>
    <w:rsid w:val="00427D18"/>
    <w:rsid w:val="00432451"/>
    <w:rsid w:val="00432B40"/>
    <w:rsid w:val="004337B5"/>
    <w:rsid w:val="0043451A"/>
    <w:rsid w:val="004360B3"/>
    <w:rsid w:val="0043652D"/>
    <w:rsid w:val="00436556"/>
    <w:rsid w:val="004377E3"/>
    <w:rsid w:val="0044094C"/>
    <w:rsid w:val="0044117B"/>
    <w:rsid w:val="00441760"/>
    <w:rsid w:val="004438B2"/>
    <w:rsid w:val="00444295"/>
    <w:rsid w:val="004442C1"/>
    <w:rsid w:val="004451F7"/>
    <w:rsid w:val="004466B7"/>
    <w:rsid w:val="00446B3D"/>
    <w:rsid w:val="004508C9"/>
    <w:rsid w:val="004508D8"/>
    <w:rsid w:val="00450CD1"/>
    <w:rsid w:val="0045226F"/>
    <w:rsid w:val="00452862"/>
    <w:rsid w:val="00452F6E"/>
    <w:rsid w:val="00454394"/>
    <w:rsid w:val="00454CAF"/>
    <w:rsid w:val="004557EB"/>
    <w:rsid w:val="00455AA9"/>
    <w:rsid w:val="004611FE"/>
    <w:rsid w:val="0046139C"/>
    <w:rsid w:val="00462EE0"/>
    <w:rsid w:val="00463377"/>
    <w:rsid w:val="00463946"/>
    <w:rsid w:val="0046462C"/>
    <w:rsid w:val="00466FE9"/>
    <w:rsid w:val="0047003F"/>
    <w:rsid w:val="00471495"/>
    <w:rsid w:val="00473346"/>
    <w:rsid w:val="004742E0"/>
    <w:rsid w:val="00474600"/>
    <w:rsid w:val="0047658E"/>
    <w:rsid w:val="00477245"/>
    <w:rsid w:val="00477D5C"/>
    <w:rsid w:val="00481462"/>
    <w:rsid w:val="00482376"/>
    <w:rsid w:val="00482A5D"/>
    <w:rsid w:val="00482C6C"/>
    <w:rsid w:val="00482DB1"/>
    <w:rsid w:val="004863B9"/>
    <w:rsid w:val="00486CBF"/>
    <w:rsid w:val="004903E1"/>
    <w:rsid w:val="00490859"/>
    <w:rsid w:val="00490D1B"/>
    <w:rsid w:val="00491E54"/>
    <w:rsid w:val="0049243E"/>
    <w:rsid w:val="0049392A"/>
    <w:rsid w:val="00495A20"/>
    <w:rsid w:val="004960D4"/>
    <w:rsid w:val="00496E8B"/>
    <w:rsid w:val="00497ECA"/>
    <w:rsid w:val="004A087F"/>
    <w:rsid w:val="004A30D5"/>
    <w:rsid w:val="004A33FA"/>
    <w:rsid w:val="004A3533"/>
    <w:rsid w:val="004A41A6"/>
    <w:rsid w:val="004A5A49"/>
    <w:rsid w:val="004A5F08"/>
    <w:rsid w:val="004A6F58"/>
    <w:rsid w:val="004B0BE5"/>
    <w:rsid w:val="004B0CA2"/>
    <w:rsid w:val="004B0ED6"/>
    <w:rsid w:val="004B12A8"/>
    <w:rsid w:val="004B1C97"/>
    <w:rsid w:val="004B43E0"/>
    <w:rsid w:val="004B4700"/>
    <w:rsid w:val="004B4C09"/>
    <w:rsid w:val="004B6793"/>
    <w:rsid w:val="004B67D6"/>
    <w:rsid w:val="004B78C5"/>
    <w:rsid w:val="004C0957"/>
    <w:rsid w:val="004C0A25"/>
    <w:rsid w:val="004C0F2A"/>
    <w:rsid w:val="004C2D24"/>
    <w:rsid w:val="004C3D5C"/>
    <w:rsid w:val="004C4B2A"/>
    <w:rsid w:val="004C5364"/>
    <w:rsid w:val="004C5C15"/>
    <w:rsid w:val="004C5C1D"/>
    <w:rsid w:val="004D0045"/>
    <w:rsid w:val="004D1485"/>
    <w:rsid w:val="004D17A2"/>
    <w:rsid w:val="004D1DCC"/>
    <w:rsid w:val="004D3236"/>
    <w:rsid w:val="004D467C"/>
    <w:rsid w:val="004D5470"/>
    <w:rsid w:val="004D5E7E"/>
    <w:rsid w:val="004D6B27"/>
    <w:rsid w:val="004D7058"/>
    <w:rsid w:val="004E3E4C"/>
    <w:rsid w:val="004F0942"/>
    <w:rsid w:val="004F4278"/>
    <w:rsid w:val="004F4A23"/>
    <w:rsid w:val="004F5C3F"/>
    <w:rsid w:val="004F5C5A"/>
    <w:rsid w:val="004F618B"/>
    <w:rsid w:val="004F728A"/>
    <w:rsid w:val="004F7DCB"/>
    <w:rsid w:val="00500602"/>
    <w:rsid w:val="00500E2F"/>
    <w:rsid w:val="0050499C"/>
    <w:rsid w:val="00507562"/>
    <w:rsid w:val="00511937"/>
    <w:rsid w:val="00512180"/>
    <w:rsid w:val="00512C50"/>
    <w:rsid w:val="00514082"/>
    <w:rsid w:val="0051609D"/>
    <w:rsid w:val="0051640B"/>
    <w:rsid w:val="0051795B"/>
    <w:rsid w:val="005203AC"/>
    <w:rsid w:val="005204FB"/>
    <w:rsid w:val="00521CA4"/>
    <w:rsid w:val="00521FA0"/>
    <w:rsid w:val="00525DF9"/>
    <w:rsid w:val="00526D04"/>
    <w:rsid w:val="00527325"/>
    <w:rsid w:val="005304EA"/>
    <w:rsid w:val="00531FA9"/>
    <w:rsid w:val="00532C2C"/>
    <w:rsid w:val="00534334"/>
    <w:rsid w:val="00534DFF"/>
    <w:rsid w:val="00534FD7"/>
    <w:rsid w:val="00537FDD"/>
    <w:rsid w:val="005400F4"/>
    <w:rsid w:val="00540E22"/>
    <w:rsid w:val="0054186C"/>
    <w:rsid w:val="005437C3"/>
    <w:rsid w:val="00546C17"/>
    <w:rsid w:val="00547C2E"/>
    <w:rsid w:val="00551C12"/>
    <w:rsid w:val="0055324A"/>
    <w:rsid w:val="00554CBE"/>
    <w:rsid w:val="00556154"/>
    <w:rsid w:val="00556F01"/>
    <w:rsid w:val="00557071"/>
    <w:rsid w:val="005570E9"/>
    <w:rsid w:val="005571C3"/>
    <w:rsid w:val="005605D2"/>
    <w:rsid w:val="005619FF"/>
    <w:rsid w:val="0056697E"/>
    <w:rsid w:val="00566B1A"/>
    <w:rsid w:val="00570DCB"/>
    <w:rsid w:val="00573296"/>
    <w:rsid w:val="005737B3"/>
    <w:rsid w:val="0057425C"/>
    <w:rsid w:val="00577424"/>
    <w:rsid w:val="0057758F"/>
    <w:rsid w:val="00577814"/>
    <w:rsid w:val="0058079B"/>
    <w:rsid w:val="00580D29"/>
    <w:rsid w:val="0058115F"/>
    <w:rsid w:val="00581699"/>
    <w:rsid w:val="005821F4"/>
    <w:rsid w:val="00582559"/>
    <w:rsid w:val="00582A5E"/>
    <w:rsid w:val="00583201"/>
    <w:rsid w:val="00583D2C"/>
    <w:rsid w:val="00585D2B"/>
    <w:rsid w:val="00585D93"/>
    <w:rsid w:val="00587DFE"/>
    <w:rsid w:val="00590543"/>
    <w:rsid w:val="00593685"/>
    <w:rsid w:val="005962C2"/>
    <w:rsid w:val="00596436"/>
    <w:rsid w:val="00596781"/>
    <w:rsid w:val="0059732A"/>
    <w:rsid w:val="00597DA9"/>
    <w:rsid w:val="005A0AD4"/>
    <w:rsid w:val="005A16ED"/>
    <w:rsid w:val="005A1962"/>
    <w:rsid w:val="005A2139"/>
    <w:rsid w:val="005A2460"/>
    <w:rsid w:val="005A327E"/>
    <w:rsid w:val="005A46B3"/>
    <w:rsid w:val="005A5FAB"/>
    <w:rsid w:val="005A5FBD"/>
    <w:rsid w:val="005A6171"/>
    <w:rsid w:val="005A7F23"/>
    <w:rsid w:val="005B0FCA"/>
    <w:rsid w:val="005B1CCC"/>
    <w:rsid w:val="005B26BA"/>
    <w:rsid w:val="005B54F4"/>
    <w:rsid w:val="005B56FF"/>
    <w:rsid w:val="005B5927"/>
    <w:rsid w:val="005B5ECF"/>
    <w:rsid w:val="005B6E67"/>
    <w:rsid w:val="005B70E8"/>
    <w:rsid w:val="005B7F7F"/>
    <w:rsid w:val="005B7FEE"/>
    <w:rsid w:val="005C07FF"/>
    <w:rsid w:val="005C089F"/>
    <w:rsid w:val="005C09B1"/>
    <w:rsid w:val="005C28EB"/>
    <w:rsid w:val="005C2B0A"/>
    <w:rsid w:val="005C2B2A"/>
    <w:rsid w:val="005C2C87"/>
    <w:rsid w:val="005C58CF"/>
    <w:rsid w:val="005C649D"/>
    <w:rsid w:val="005D062A"/>
    <w:rsid w:val="005D21AB"/>
    <w:rsid w:val="005D264B"/>
    <w:rsid w:val="005D2947"/>
    <w:rsid w:val="005D2C68"/>
    <w:rsid w:val="005D466C"/>
    <w:rsid w:val="005D6276"/>
    <w:rsid w:val="005D7B98"/>
    <w:rsid w:val="005D7ED6"/>
    <w:rsid w:val="005D7F2A"/>
    <w:rsid w:val="005E1B1F"/>
    <w:rsid w:val="005E2844"/>
    <w:rsid w:val="005E53E2"/>
    <w:rsid w:val="005E6642"/>
    <w:rsid w:val="005E6858"/>
    <w:rsid w:val="005E6A6A"/>
    <w:rsid w:val="005E6D5C"/>
    <w:rsid w:val="005E6F61"/>
    <w:rsid w:val="005F0223"/>
    <w:rsid w:val="005F1D82"/>
    <w:rsid w:val="005F2A2F"/>
    <w:rsid w:val="005F2D7C"/>
    <w:rsid w:val="005F406B"/>
    <w:rsid w:val="005F4CB3"/>
    <w:rsid w:val="005F4F58"/>
    <w:rsid w:val="005F732D"/>
    <w:rsid w:val="006006B6"/>
    <w:rsid w:val="00603581"/>
    <w:rsid w:val="0060369B"/>
    <w:rsid w:val="00603F14"/>
    <w:rsid w:val="0060509B"/>
    <w:rsid w:val="006057D0"/>
    <w:rsid w:val="00605ADA"/>
    <w:rsid w:val="00606210"/>
    <w:rsid w:val="00610378"/>
    <w:rsid w:val="0061095B"/>
    <w:rsid w:val="0061102B"/>
    <w:rsid w:val="0061191D"/>
    <w:rsid w:val="00611E8F"/>
    <w:rsid w:val="006128B2"/>
    <w:rsid w:val="0061315E"/>
    <w:rsid w:val="00613746"/>
    <w:rsid w:val="00613948"/>
    <w:rsid w:val="00614757"/>
    <w:rsid w:val="00615E30"/>
    <w:rsid w:val="00616F12"/>
    <w:rsid w:val="00620381"/>
    <w:rsid w:val="006227EE"/>
    <w:rsid w:val="00622AA0"/>
    <w:rsid w:val="00623109"/>
    <w:rsid w:val="00623727"/>
    <w:rsid w:val="00624118"/>
    <w:rsid w:val="00624B61"/>
    <w:rsid w:val="00624B96"/>
    <w:rsid w:val="006250B4"/>
    <w:rsid w:val="0062685E"/>
    <w:rsid w:val="006302AA"/>
    <w:rsid w:val="0063200A"/>
    <w:rsid w:val="00633273"/>
    <w:rsid w:val="00633561"/>
    <w:rsid w:val="00634DE1"/>
    <w:rsid w:val="00635906"/>
    <w:rsid w:val="00636567"/>
    <w:rsid w:val="00637485"/>
    <w:rsid w:val="00641AD2"/>
    <w:rsid w:val="00641DC2"/>
    <w:rsid w:val="00643156"/>
    <w:rsid w:val="00645B27"/>
    <w:rsid w:val="006468AC"/>
    <w:rsid w:val="006469F6"/>
    <w:rsid w:val="0064715F"/>
    <w:rsid w:val="00650637"/>
    <w:rsid w:val="006508DD"/>
    <w:rsid w:val="00650E5E"/>
    <w:rsid w:val="0065113B"/>
    <w:rsid w:val="00653143"/>
    <w:rsid w:val="00654498"/>
    <w:rsid w:val="00654AC2"/>
    <w:rsid w:val="0065510F"/>
    <w:rsid w:val="00655228"/>
    <w:rsid w:val="006554E3"/>
    <w:rsid w:val="00655864"/>
    <w:rsid w:val="00655C1F"/>
    <w:rsid w:val="0065742D"/>
    <w:rsid w:val="00657D77"/>
    <w:rsid w:val="006602BC"/>
    <w:rsid w:val="0066078B"/>
    <w:rsid w:val="00660DF7"/>
    <w:rsid w:val="00661248"/>
    <w:rsid w:val="0066358B"/>
    <w:rsid w:val="00664E5E"/>
    <w:rsid w:val="00665235"/>
    <w:rsid w:val="00665A85"/>
    <w:rsid w:val="006677D1"/>
    <w:rsid w:val="006714DA"/>
    <w:rsid w:val="00671CB5"/>
    <w:rsid w:val="006764EA"/>
    <w:rsid w:val="00676C6B"/>
    <w:rsid w:val="00677875"/>
    <w:rsid w:val="006802F8"/>
    <w:rsid w:val="00681383"/>
    <w:rsid w:val="006814E6"/>
    <w:rsid w:val="006817B5"/>
    <w:rsid w:val="00682458"/>
    <w:rsid w:val="00682C49"/>
    <w:rsid w:val="00684643"/>
    <w:rsid w:val="00684662"/>
    <w:rsid w:val="00687CF3"/>
    <w:rsid w:val="00687D7A"/>
    <w:rsid w:val="00690318"/>
    <w:rsid w:val="0069083A"/>
    <w:rsid w:val="006923ED"/>
    <w:rsid w:val="00693C22"/>
    <w:rsid w:val="006968C2"/>
    <w:rsid w:val="00696EDC"/>
    <w:rsid w:val="006A3A04"/>
    <w:rsid w:val="006A7620"/>
    <w:rsid w:val="006A79FF"/>
    <w:rsid w:val="006B0DD7"/>
    <w:rsid w:val="006B1F41"/>
    <w:rsid w:val="006B3937"/>
    <w:rsid w:val="006B6F8B"/>
    <w:rsid w:val="006B70D6"/>
    <w:rsid w:val="006B7CCF"/>
    <w:rsid w:val="006C0831"/>
    <w:rsid w:val="006C0D29"/>
    <w:rsid w:val="006C1082"/>
    <w:rsid w:val="006C1175"/>
    <w:rsid w:val="006C19AC"/>
    <w:rsid w:val="006C1E2E"/>
    <w:rsid w:val="006C3E09"/>
    <w:rsid w:val="006C4AD1"/>
    <w:rsid w:val="006C5CB7"/>
    <w:rsid w:val="006D18A7"/>
    <w:rsid w:val="006D325B"/>
    <w:rsid w:val="006E076D"/>
    <w:rsid w:val="006E09EC"/>
    <w:rsid w:val="006E1153"/>
    <w:rsid w:val="006E1B6B"/>
    <w:rsid w:val="006E24A9"/>
    <w:rsid w:val="006E35DB"/>
    <w:rsid w:val="006E3935"/>
    <w:rsid w:val="006E3D5A"/>
    <w:rsid w:val="006E46AE"/>
    <w:rsid w:val="006E51CC"/>
    <w:rsid w:val="006E563A"/>
    <w:rsid w:val="006E5C19"/>
    <w:rsid w:val="006E68E0"/>
    <w:rsid w:val="006E6A63"/>
    <w:rsid w:val="006F0187"/>
    <w:rsid w:val="006F2338"/>
    <w:rsid w:val="006F2DDA"/>
    <w:rsid w:val="006F359F"/>
    <w:rsid w:val="006F3924"/>
    <w:rsid w:val="006F3E63"/>
    <w:rsid w:val="0070057B"/>
    <w:rsid w:val="00705613"/>
    <w:rsid w:val="00705BC6"/>
    <w:rsid w:val="00710350"/>
    <w:rsid w:val="00713B24"/>
    <w:rsid w:val="00714C2F"/>
    <w:rsid w:val="00715C7C"/>
    <w:rsid w:val="00716043"/>
    <w:rsid w:val="0071653A"/>
    <w:rsid w:val="007169A6"/>
    <w:rsid w:val="0071706D"/>
    <w:rsid w:val="007179E0"/>
    <w:rsid w:val="0072052A"/>
    <w:rsid w:val="00720FEE"/>
    <w:rsid w:val="00722046"/>
    <w:rsid w:val="00723FCF"/>
    <w:rsid w:val="0072474E"/>
    <w:rsid w:val="007251D5"/>
    <w:rsid w:val="00726229"/>
    <w:rsid w:val="007305E9"/>
    <w:rsid w:val="007309B0"/>
    <w:rsid w:val="00730E6E"/>
    <w:rsid w:val="007338D4"/>
    <w:rsid w:val="007349B6"/>
    <w:rsid w:val="00734A5A"/>
    <w:rsid w:val="00737660"/>
    <w:rsid w:val="007403E3"/>
    <w:rsid w:val="00741300"/>
    <w:rsid w:val="00742497"/>
    <w:rsid w:val="0074390F"/>
    <w:rsid w:val="00745123"/>
    <w:rsid w:val="007455B9"/>
    <w:rsid w:val="00745EE5"/>
    <w:rsid w:val="0074607E"/>
    <w:rsid w:val="00746877"/>
    <w:rsid w:val="007471B3"/>
    <w:rsid w:val="00750629"/>
    <w:rsid w:val="0075122F"/>
    <w:rsid w:val="007516A7"/>
    <w:rsid w:val="00752E86"/>
    <w:rsid w:val="00755169"/>
    <w:rsid w:val="00755A0A"/>
    <w:rsid w:val="00756A49"/>
    <w:rsid w:val="007616C4"/>
    <w:rsid w:val="00762711"/>
    <w:rsid w:val="007631C6"/>
    <w:rsid w:val="00765364"/>
    <w:rsid w:val="00765711"/>
    <w:rsid w:val="00770F02"/>
    <w:rsid w:val="0077256E"/>
    <w:rsid w:val="007750F7"/>
    <w:rsid w:val="00776E9C"/>
    <w:rsid w:val="00777889"/>
    <w:rsid w:val="0078320B"/>
    <w:rsid w:val="0078350E"/>
    <w:rsid w:val="00785B9F"/>
    <w:rsid w:val="00791DAE"/>
    <w:rsid w:val="00792416"/>
    <w:rsid w:val="00795A98"/>
    <w:rsid w:val="00796C0E"/>
    <w:rsid w:val="00797370"/>
    <w:rsid w:val="007A020B"/>
    <w:rsid w:val="007A094F"/>
    <w:rsid w:val="007A0FB6"/>
    <w:rsid w:val="007A1722"/>
    <w:rsid w:val="007A3202"/>
    <w:rsid w:val="007B025A"/>
    <w:rsid w:val="007B0A85"/>
    <w:rsid w:val="007B0D6E"/>
    <w:rsid w:val="007B14F8"/>
    <w:rsid w:val="007B3868"/>
    <w:rsid w:val="007B45E2"/>
    <w:rsid w:val="007C04AB"/>
    <w:rsid w:val="007C06C8"/>
    <w:rsid w:val="007C0F12"/>
    <w:rsid w:val="007C7B02"/>
    <w:rsid w:val="007D019E"/>
    <w:rsid w:val="007D0A2C"/>
    <w:rsid w:val="007D1C6A"/>
    <w:rsid w:val="007D22BA"/>
    <w:rsid w:val="007D2FA7"/>
    <w:rsid w:val="007D3CBB"/>
    <w:rsid w:val="007D4251"/>
    <w:rsid w:val="007D450B"/>
    <w:rsid w:val="007D5150"/>
    <w:rsid w:val="007D796C"/>
    <w:rsid w:val="007E19B8"/>
    <w:rsid w:val="007E1CDD"/>
    <w:rsid w:val="007E1D41"/>
    <w:rsid w:val="007E1DB8"/>
    <w:rsid w:val="007E1DF6"/>
    <w:rsid w:val="007E27AD"/>
    <w:rsid w:val="007E4A52"/>
    <w:rsid w:val="007E5238"/>
    <w:rsid w:val="007E5FCE"/>
    <w:rsid w:val="007E6ADE"/>
    <w:rsid w:val="007F0576"/>
    <w:rsid w:val="007F0B35"/>
    <w:rsid w:val="007F22E8"/>
    <w:rsid w:val="007F54C7"/>
    <w:rsid w:val="00801A2B"/>
    <w:rsid w:val="0080329C"/>
    <w:rsid w:val="00803D2F"/>
    <w:rsid w:val="00805633"/>
    <w:rsid w:val="008066F8"/>
    <w:rsid w:val="0080687B"/>
    <w:rsid w:val="00807644"/>
    <w:rsid w:val="0081131A"/>
    <w:rsid w:val="0081178C"/>
    <w:rsid w:val="0081488E"/>
    <w:rsid w:val="00814B7E"/>
    <w:rsid w:val="00816F25"/>
    <w:rsid w:val="00820216"/>
    <w:rsid w:val="00820D91"/>
    <w:rsid w:val="0082606A"/>
    <w:rsid w:val="00827309"/>
    <w:rsid w:val="00827D64"/>
    <w:rsid w:val="00832003"/>
    <w:rsid w:val="008324FD"/>
    <w:rsid w:val="00832ABE"/>
    <w:rsid w:val="008331DB"/>
    <w:rsid w:val="00833851"/>
    <w:rsid w:val="008339FF"/>
    <w:rsid w:val="00834F02"/>
    <w:rsid w:val="0083585B"/>
    <w:rsid w:val="008410CF"/>
    <w:rsid w:val="008417F1"/>
    <w:rsid w:val="0084230D"/>
    <w:rsid w:val="008434C3"/>
    <w:rsid w:val="0084376D"/>
    <w:rsid w:val="00844D88"/>
    <w:rsid w:val="00845D76"/>
    <w:rsid w:val="008466C2"/>
    <w:rsid w:val="00847301"/>
    <w:rsid w:val="00847389"/>
    <w:rsid w:val="00847FDE"/>
    <w:rsid w:val="008520CB"/>
    <w:rsid w:val="00852394"/>
    <w:rsid w:val="00852AAE"/>
    <w:rsid w:val="00853802"/>
    <w:rsid w:val="008538D5"/>
    <w:rsid w:val="0085502B"/>
    <w:rsid w:val="00855F50"/>
    <w:rsid w:val="008562F1"/>
    <w:rsid w:val="0085797B"/>
    <w:rsid w:val="008579E3"/>
    <w:rsid w:val="00857D1A"/>
    <w:rsid w:val="008630C2"/>
    <w:rsid w:val="00866116"/>
    <w:rsid w:val="00866A8E"/>
    <w:rsid w:val="0087000A"/>
    <w:rsid w:val="00871166"/>
    <w:rsid w:val="00873070"/>
    <w:rsid w:val="00873247"/>
    <w:rsid w:val="00873A72"/>
    <w:rsid w:val="00873CC1"/>
    <w:rsid w:val="00874E9D"/>
    <w:rsid w:val="0087654B"/>
    <w:rsid w:val="00877882"/>
    <w:rsid w:val="00881AC9"/>
    <w:rsid w:val="00882172"/>
    <w:rsid w:val="00883C69"/>
    <w:rsid w:val="00883FE8"/>
    <w:rsid w:val="00886274"/>
    <w:rsid w:val="00886704"/>
    <w:rsid w:val="008915EE"/>
    <w:rsid w:val="0089203E"/>
    <w:rsid w:val="00893705"/>
    <w:rsid w:val="00895646"/>
    <w:rsid w:val="00896865"/>
    <w:rsid w:val="008A1315"/>
    <w:rsid w:val="008A186E"/>
    <w:rsid w:val="008A1DC6"/>
    <w:rsid w:val="008A33DD"/>
    <w:rsid w:val="008A3511"/>
    <w:rsid w:val="008A4A02"/>
    <w:rsid w:val="008A4FCD"/>
    <w:rsid w:val="008A4FFF"/>
    <w:rsid w:val="008A6072"/>
    <w:rsid w:val="008A624E"/>
    <w:rsid w:val="008A7872"/>
    <w:rsid w:val="008B3C3A"/>
    <w:rsid w:val="008B605C"/>
    <w:rsid w:val="008B6F51"/>
    <w:rsid w:val="008B75A1"/>
    <w:rsid w:val="008B7BA2"/>
    <w:rsid w:val="008C2008"/>
    <w:rsid w:val="008C2690"/>
    <w:rsid w:val="008C54A0"/>
    <w:rsid w:val="008C7092"/>
    <w:rsid w:val="008D1087"/>
    <w:rsid w:val="008D22EE"/>
    <w:rsid w:val="008D3B41"/>
    <w:rsid w:val="008D3C87"/>
    <w:rsid w:val="008D55B2"/>
    <w:rsid w:val="008D6739"/>
    <w:rsid w:val="008D6C42"/>
    <w:rsid w:val="008E0D37"/>
    <w:rsid w:val="008E10CD"/>
    <w:rsid w:val="008E1378"/>
    <w:rsid w:val="008E1F9F"/>
    <w:rsid w:val="008E20D6"/>
    <w:rsid w:val="008E2699"/>
    <w:rsid w:val="008E34F6"/>
    <w:rsid w:val="008E3985"/>
    <w:rsid w:val="008E4C9E"/>
    <w:rsid w:val="008E70B6"/>
    <w:rsid w:val="008E743D"/>
    <w:rsid w:val="008F16E3"/>
    <w:rsid w:val="008F1D66"/>
    <w:rsid w:val="008F24CD"/>
    <w:rsid w:val="008F2844"/>
    <w:rsid w:val="008F2C0A"/>
    <w:rsid w:val="008F3652"/>
    <w:rsid w:val="008F3DDB"/>
    <w:rsid w:val="008F660D"/>
    <w:rsid w:val="008F6FE0"/>
    <w:rsid w:val="008F7B27"/>
    <w:rsid w:val="00900316"/>
    <w:rsid w:val="00902555"/>
    <w:rsid w:val="00903914"/>
    <w:rsid w:val="0090752B"/>
    <w:rsid w:val="009078B4"/>
    <w:rsid w:val="00907969"/>
    <w:rsid w:val="00907E59"/>
    <w:rsid w:val="0091311D"/>
    <w:rsid w:val="00913F14"/>
    <w:rsid w:val="00914F52"/>
    <w:rsid w:val="0091661C"/>
    <w:rsid w:val="00920361"/>
    <w:rsid w:val="00921A2F"/>
    <w:rsid w:val="00923627"/>
    <w:rsid w:val="00923E52"/>
    <w:rsid w:val="009243F8"/>
    <w:rsid w:val="0092558C"/>
    <w:rsid w:val="00926082"/>
    <w:rsid w:val="00926335"/>
    <w:rsid w:val="009313E7"/>
    <w:rsid w:val="00931EDD"/>
    <w:rsid w:val="00932C81"/>
    <w:rsid w:val="00933DE0"/>
    <w:rsid w:val="00935D3B"/>
    <w:rsid w:val="009361A0"/>
    <w:rsid w:val="00936C67"/>
    <w:rsid w:val="00936ED6"/>
    <w:rsid w:val="0093714D"/>
    <w:rsid w:val="009372EE"/>
    <w:rsid w:val="00937ABC"/>
    <w:rsid w:val="0094014F"/>
    <w:rsid w:val="00940448"/>
    <w:rsid w:val="009404CC"/>
    <w:rsid w:val="00940530"/>
    <w:rsid w:val="00941847"/>
    <w:rsid w:val="0094192B"/>
    <w:rsid w:val="009425D1"/>
    <w:rsid w:val="009427A6"/>
    <w:rsid w:val="00942A8C"/>
    <w:rsid w:val="00944C8B"/>
    <w:rsid w:val="00944D43"/>
    <w:rsid w:val="00947991"/>
    <w:rsid w:val="009537C4"/>
    <w:rsid w:val="009538BB"/>
    <w:rsid w:val="00954F29"/>
    <w:rsid w:val="0095560A"/>
    <w:rsid w:val="00957341"/>
    <w:rsid w:val="009579FE"/>
    <w:rsid w:val="00957C67"/>
    <w:rsid w:val="00957F8B"/>
    <w:rsid w:val="00961F83"/>
    <w:rsid w:val="00963871"/>
    <w:rsid w:val="0096466B"/>
    <w:rsid w:val="0096481D"/>
    <w:rsid w:val="009656CB"/>
    <w:rsid w:val="009659A3"/>
    <w:rsid w:val="00966CF2"/>
    <w:rsid w:val="00967A5A"/>
    <w:rsid w:val="009700EC"/>
    <w:rsid w:val="00971E5B"/>
    <w:rsid w:val="00972090"/>
    <w:rsid w:val="009720BE"/>
    <w:rsid w:val="00972C02"/>
    <w:rsid w:val="009731D5"/>
    <w:rsid w:val="0097452E"/>
    <w:rsid w:val="0097589C"/>
    <w:rsid w:val="00975E86"/>
    <w:rsid w:val="00976F3A"/>
    <w:rsid w:val="00981EE4"/>
    <w:rsid w:val="00982C39"/>
    <w:rsid w:val="0098392C"/>
    <w:rsid w:val="0098513F"/>
    <w:rsid w:val="00986353"/>
    <w:rsid w:val="009920DC"/>
    <w:rsid w:val="00996647"/>
    <w:rsid w:val="009972EC"/>
    <w:rsid w:val="009A0226"/>
    <w:rsid w:val="009A032E"/>
    <w:rsid w:val="009A09E1"/>
    <w:rsid w:val="009A7681"/>
    <w:rsid w:val="009B668C"/>
    <w:rsid w:val="009B68AA"/>
    <w:rsid w:val="009B701C"/>
    <w:rsid w:val="009C175D"/>
    <w:rsid w:val="009C42BC"/>
    <w:rsid w:val="009D084E"/>
    <w:rsid w:val="009D0B76"/>
    <w:rsid w:val="009D203B"/>
    <w:rsid w:val="009D29C1"/>
    <w:rsid w:val="009D29F6"/>
    <w:rsid w:val="009D4954"/>
    <w:rsid w:val="009D50FA"/>
    <w:rsid w:val="009D52B6"/>
    <w:rsid w:val="009D7267"/>
    <w:rsid w:val="009E15B3"/>
    <w:rsid w:val="009E1D55"/>
    <w:rsid w:val="009E2F61"/>
    <w:rsid w:val="009E319F"/>
    <w:rsid w:val="009E3E8E"/>
    <w:rsid w:val="009E6D4C"/>
    <w:rsid w:val="009E6D80"/>
    <w:rsid w:val="009F136E"/>
    <w:rsid w:val="009F2D30"/>
    <w:rsid w:val="009F307B"/>
    <w:rsid w:val="009F3CDE"/>
    <w:rsid w:val="009F597A"/>
    <w:rsid w:val="009F5B97"/>
    <w:rsid w:val="009F5FB8"/>
    <w:rsid w:val="009F779B"/>
    <w:rsid w:val="009F7B3B"/>
    <w:rsid w:val="00A003B7"/>
    <w:rsid w:val="00A00CB6"/>
    <w:rsid w:val="00A00FC7"/>
    <w:rsid w:val="00A01BDA"/>
    <w:rsid w:val="00A02228"/>
    <w:rsid w:val="00A02ED3"/>
    <w:rsid w:val="00A0364B"/>
    <w:rsid w:val="00A040B2"/>
    <w:rsid w:val="00A06615"/>
    <w:rsid w:val="00A07551"/>
    <w:rsid w:val="00A07BD0"/>
    <w:rsid w:val="00A07D49"/>
    <w:rsid w:val="00A11A74"/>
    <w:rsid w:val="00A12CB0"/>
    <w:rsid w:val="00A136FA"/>
    <w:rsid w:val="00A13999"/>
    <w:rsid w:val="00A142F6"/>
    <w:rsid w:val="00A155E2"/>
    <w:rsid w:val="00A15726"/>
    <w:rsid w:val="00A16D18"/>
    <w:rsid w:val="00A20053"/>
    <w:rsid w:val="00A21984"/>
    <w:rsid w:val="00A2279A"/>
    <w:rsid w:val="00A22F72"/>
    <w:rsid w:val="00A23A9D"/>
    <w:rsid w:val="00A25A75"/>
    <w:rsid w:val="00A262A4"/>
    <w:rsid w:val="00A268B8"/>
    <w:rsid w:val="00A27EF5"/>
    <w:rsid w:val="00A30BC0"/>
    <w:rsid w:val="00A34D38"/>
    <w:rsid w:val="00A3710F"/>
    <w:rsid w:val="00A379EB"/>
    <w:rsid w:val="00A41078"/>
    <w:rsid w:val="00A42C34"/>
    <w:rsid w:val="00A43B22"/>
    <w:rsid w:val="00A4508D"/>
    <w:rsid w:val="00A50688"/>
    <w:rsid w:val="00A51504"/>
    <w:rsid w:val="00A53DEA"/>
    <w:rsid w:val="00A562DB"/>
    <w:rsid w:val="00A562E7"/>
    <w:rsid w:val="00A566E2"/>
    <w:rsid w:val="00A56DA5"/>
    <w:rsid w:val="00A57BF9"/>
    <w:rsid w:val="00A57D8E"/>
    <w:rsid w:val="00A6011C"/>
    <w:rsid w:val="00A60274"/>
    <w:rsid w:val="00A602A4"/>
    <w:rsid w:val="00A617A8"/>
    <w:rsid w:val="00A61D6C"/>
    <w:rsid w:val="00A624EC"/>
    <w:rsid w:val="00A63E39"/>
    <w:rsid w:val="00A667F3"/>
    <w:rsid w:val="00A70D18"/>
    <w:rsid w:val="00A720D8"/>
    <w:rsid w:val="00A7382E"/>
    <w:rsid w:val="00A75A54"/>
    <w:rsid w:val="00A7663D"/>
    <w:rsid w:val="00A82B7B"/>
    <w:rsid w:val="00A82E7E"/>
    <w:rsid w:val="00A83330"/>
    <w:rsid w:val="00A8354A"/>
    <w:rsid w:val="00A84984"/>
    <w:rsid w:val="00A851EF"/>
    <w:rsid w:val="00A8678E"/>
    <w:rsid w:val="00A874F8"/>
    <w:rsid w:val="00A87901"/>
    <w:rsid w:val="00A915F5"/>
    <w:rsid w:val="00A91F95"/>
    <w:rsid w:val="00A929E6"/>
    <w:rsid w:val="00A947B1"/>
    <w:rsid w:val="00A9668B"/>
    <w:rsid w:val="00AA12C5"/>
    <w:rsid w:val="00AA296B"/>
    <w:rsid w:val="00AA2E6B"/>
    <w:rsid w:val="00AA39AB"/>
    <w:rsid w:val="00AA3A82"/>
    <w:rsid w:val="00AA4936"/>
    <w:rsid w:val="00AA5398"/>
    <w:rsid w:val="00AA5A88"/>
    <w:rsid w:val="00AA5AD3"/>
    <w:rsid w:val="00AB0864"/>
    <w:rsid w:val="00AB18D9"/>
    <w:rsid w:val="00AB2963"/>
    <w:rsid w:val="00AB2CBD"/>
    <w:rsid w:val="00AB38D4"/>
    <w:rsid w:val="00AC0EF2"/>
    <w:rsid w:val="00AC1482"/>
    <w:rsid w:val="00AC28E6"/>
    <w:rsid w:val="00AC361D"/>
    <w:rsid w:val="00AC5150"/>
    <w:rsid w:val="00AC7727"/>
    <w:rsid w:val="00AD03F1"/>
    <w:rsid w:val="00AD2043"/>
    <w:rsid w:val="00AD37EC"/>
    <w:rsid w:val="00AD394C"/>
    <w:rsid w:val="00AD5010"/>
    <w:rsid w:val="00AD5710"/>
    <w:rsid w:val="00AD5B0E"/>
    <w:rsid w:val="00AD6134"/>
    <w:rsid w:val="00AD7AED"/>
    <w:rsid w:val="00AD7BF9"/>
    <w:rsid w:val="00AE007E"/>
    <w:rsid w:val="00AE0842"/>
    <w:rsid w:val="00AE1EA8"/>
    <w:rsid w:val="00AE414B"/>
    <w:rsid w:val="00AE4A15"/>
    <w:rsid w:val="00AE5C0E"/>
    <w:rsid w:val="00AF0DED"/>
    <w:rsid w:val="00AF202F"/>
    <w:rsid w:val="00AF3F58"/>
    <w:rsid w:val="00AF3FBB"/>
    <w:rsid w:val="00AF4EBE"/>
    <w:rsid w:val="00AF5A10"/>
    <w:rsid w:val="00AF6B7D"/>
    <w:rsid w:val="00AF7700"/>
    <w:rsid w:val="00B01640"/>
    <w:rsid w:val="00B03A85"/>
    <w:rsid w:val="00B04805"/>
    <w:rsid w:val="00B058E8"/>
    <w:rsid w:val="00B05CB8"/>
    <w:rsid w:val="00B11D81"/>
    <w:rsid w:val="00B13AF7"/>
    <w:rsid w:val="00B1568A"/>
    <w:rsid w:val="00B158C8"/>
    <w:rsid w:val="00B16588"/>
    <w:rsid w:val="00B16F43"/>
    <w:rsid w:val="00B17158"/>
    <w:rsid w:val="00B171B8"/>
    <w:rsid w:val="00B177D6"/>
    <w:rsid w:val="00B17C35"/>
    <w:rsid w:val="00B229B1"/>
    <w:rsid w:val="00B22D55"/>
    <w:rsid w:val="00B236AB"/>
    <w:rsid w:val="00B23E31"/>
    <w:rsid w:val="00B2465F"/>
    <w:rsid w:val="00B26B98"/>
    <w:rsid w:val="00B30345"/>
    <w:rsid w:val="00B3378E"/>
    <w:rsid w:val="00B3443D"/>
    <w:rsid w:val="00B34C3C"/>
    <w:rsid w:val="00B352DC"/>
    <w:rsid w:val="00B36BC8"/>
    <w:rsid w:val="00B36D0D"/>
    <w:rsid w:val="00B41C9F"/>
    <w:rsid w:val="00B429AD"/>
    <w:rsid w:val="00B45138"/>
    <w:rsid w:val="00B521E1"/>
    <w:rsid w:val="00B54E96"/>
    <w:rsid w:val="00B55FCE"/>
    <w:rsid w:val="00B56913"/>
    <w:rsid w:val="00B57B00"/>
    <w:rsid w:val="00B61A8D"/>
    <w:rsid w:val="00B61E3D"/>
    <w:rsid w:val="00B64391"/>
    <w:rsid w:val="00B6511B"/>
    <w:rsid w:val="00B65A34"/>
    <w:rsid w:val="00B66A6E"/>
    <w:rsid w:val="00B67FE2"/>
    <w:rsid w:val="00B709A3"/>
    <w:rsid w:val="00B71F91"/>
    <w:rsid w:val="00B724E0"/>
    <w:rsid w:val="00B7285E"/>
    <w:rsid w:val="00B73B92"/>
    <w:rsid w:val="00B73F64"/>
    <w:rsid w:val="00B76D26"/>
    <w:rsid w:val="00B77B6B"/>
    <w:rsid w:val="00B77FF3"/>
    <w:rsid w:val="00B802D7"/>
    <w:rsid w:val="00B80C03"/>
    <w:rsid w:val="00B82A60"/>
    <w:rsid w:val="00B838C8"/>
    <w:rsid w:val="00B842A8"/>
    <w:rsid w:val="00B85302"/>
    <w:rsid w:val="00B86E64"/>
    <w:rsid w:val="00B86F34"/>
    <w:rsid w:val="00B871D4"/>
    <w:rsid w:val="00B87611"/>
    <w:rsid w:val="00B91924"/>
    <w:rsid w:val="00B91E7B"/>
    <w:rsid w:val="00B93D47"/>
    <w:rsid w:val="00B93E67"/>
    <w:rsid w:val="00B94321"/>
    <w:rsid w:val="00B94EE6"/>
    <w:rsid w:val="00B95A6D"/>
    <w:rsid w:val="00B9630C"/>
    <w:rsid w:val="00B965CE"/>
    <w:rsid w:val="00B966AB"/>
    <w:rsid w:val="00B968FD"/>
    <w:rsid w:val="00BA04C6"/>
    <w:rsid w:val="00BA0A7B"/>
    <w:rsid w:val="00BA0BA4"/>
    <w:rsid w:val="00BA314A"/>
    <w:rsid w:val="00BA4DF6"/>
    <w:rsid w:val="00BA5984"/>
    <w:rsid w:val="00BA68BF"/>
    <w:rsid w:val="00BA7224"/>
    <w:rsid w:val="00BB0104"/>
    <w:rsid w:val="00BB0808"/>
    <w:rsid w:val="00BB0DD2"/>
    <w:rsid w:val="00BB1704"/>
    <w:rsid w:val="00BB17C8"/>
    <w:rsid w:val="00BB1AED"/>
    <w:rsid w:val="00BB2430"/>
    <w:rsid w:val="00BB26DB"/>
    <w:rsid w:val="00BB2A43"/>
    <w:rsid w:val="00BB582C"/>
    <w:rsid w:val="00BB654F"/>
    <w:rsid w:val="00BC0EA5"/>
    <w:rsid w:val="00BC1145"/>
    <w:rsid w:val="00BC1215"/>
    <w:rsid w:val="00BC2E37"/>
    <w:rsid w:val="00BC36FD"/>
    <w:rsid w:val="00BC4DFB"/>
    <w:rsid w:val="00BC5888"/>
    <w:rsid w:val="00BC5ED3"/>
    <w:rsid w:val="00BC61AD"/>
    <w:rsid w:val="00BC65F4"/>
    <w:rsid w:val="00BC73BF"/>
    <w:rsid w:val="00BC7550"/>
    <w:rsid w:val="00BC7F06"/>
    <w:rsid w:val="00BD0582"/>
    <w:rsid w:val="00BD227F"/>
    <w:rsid w:val="00BD271A"/>
    <w:rsid w:val="00BD2A45"/>
    <w:rsid w:val="00BD4B83"/>
    <w:rsid w:val="00BD566E"/>
    <w:rsid w:val="00BD61E4"/>
    <w:rsid w:val="00BD780C"/>
    <w:rsid w:val="00BD7BEB"/>
    <w:rsid w:val="00BE0059"/>
    <w:rsid w:val="00BE1104"/>
    <w:rsid w:val="00BE2F40"/>
    <w:rsid w:val="00BE427B"/>
    <w:rsid w:val="00BE4826"/>
    <w:rsid w:val="00BE5111"/>
    <w:rsid w:val="00BE514D"/>
    <w:rsid w:val="00BE5DA7"/>
    <w:rsid w:val="00BE644E"/>
    <w:rsid w:val="00BE6F55"/>
    <w:rsid w:val="00BF03DE"/>
    <w:rsid w:val="00BF16AF"/>
    <w:rsid w:val="00BF24C6"/>
    <w:rsid w:val="00BF2BBB"/>
    <w:rsid w:val="00BF37F8"/>
    <w:rsid w:val="00BF4905"/>
    <w:rsid w:val="00BF56CA"/>
    <w:rsid w:val="00BF6020"/>
    <w:rsid w:val="00BF73A3"/>
    <w:rsid w:val="00BF7B41"/>
    <w:rsid w:val="00C002E2"/>
    <w:rsid w:val="00C02F43"/>
    <w:rsid w:val="00C034F1"/>
    <w:rsid w:val="00C04DFB"/>
    <w:rsid w:val="00C053DE"/>
    <w:rsid w:val="00C0721E"/>
    <w:rsid w:val="00C0731B"/>
    <w:rsid w:val="00C07AAE"/>
    <w:rsid w:val="00C07C55"/>
    <w:rsid w:val="00C1064C"/>
    <w:rsid w:val="00C124F1"/>
    <w:rsid w:val="00C12708"/>
    <w:rsid w:val="00C1337E"/>
    <w:rsid w:val="00C151E0"/>
    <w:rsid w:val="00C15BF2"/>
    <w:rsid w:val="00C17231"/>
    <w:rsid w:val="00C173DA"/>
    <w:rsid w:val="00C17B6E"/>
    <w:rsid w:val="00C20661"/>
    <w:rsid w:val="00C21BDC"/>
    <w:rsid w:val="00C232B9"/>
    <w:rsid w:val="00C23593"/>
    <w:rsid w:val="00C25B76"/>
    <w:rsid w:val="00C2688C"/>
    <w:rsid w:val="00C26980"/>
    <w:rsid w:val="00C26F20"/>
    <w:rsid w:val="00C279E7"/>
    <w:rsid w:val="00C27FBC"/>
    <w:rsid w:val="00C31DA0"/>
    <w:rsid w:val="00C31E42"/>
    <w:rsid w:val="00C33608"/>
    <w:rsid w:val="00C35D59"/>
    <w:rsid w:val="00C363A2"/>
    <w:rsid w:val="00C36C28"/>
    <w:rsid w:val="00C36E0E"/>
    <w:rsid w:val="00C41345"/>
    <w:rsid w:val="00C41397"/>
    <w:rsid w:val="00C42523"/>
    <w:rsid w:val="00C429E5"/>
    <w:rsid w:val="00C43BE2"/>
    <w:rsid w:val="00C451C6"/>
    <w:rsid w:val="00C46012"/>
    <w:rsid w:val="00C467AD"/>
    <w:rsid w:val="00C47D51"/>
    <w:rsid w:val="00C51598"/>
    <w:rsid w:val="00C51A57"/>
    <w:rsid w:val="00C52FC3"/>
    <w:rsid w:val="00C5431A"/>
    <w:rsid w:val="00C56093"/>
    <w:rsid w:val="00C57195"/>
    <w:rsid w:val="00C5773A"/>
    <w:rsid w:val="00C57D24"/>
    <w:rsid w:val="00C63A3D"/>
    <w:rsid w:val="00C64459"/>
    <w:rsid w:val="00C64D84"/>
    <w:rsid w:val="00C6596B"/>
    <w:rsid w:val="00C66B55"/>
    <w:rsid w:val="00C67DBB"/>
    <w:rsid w:val="00C71333"/>
    <w:rsid w:val="00C751E1"/>
    <w:rsid w:val="00C75B37"/>
    <w:rsid w:val="00C75C32"/>
    <w:rsid w:val="00C77AF4"/>
    <w:rsid w:val="00C80B5F"/>
    <w:rsid w:val="00C81603"/>
    <w:rsid w:val="00C816E1"/>
    <w:rsid w:val="00C81B75"/>
    <w:rsid w:val="00C82802"/>
    <w:rsid w:val="00C83AB6"/>
    <w:rsid w:val="00C83B62"/>
    <w:rsid w:val="00C850A2"/>
    <w:rsid w:val="00C870D9"/>
    <w:rsid w:val="00C90070"/>
    <w:rsid w:val="00C90411"/>
    <w:rsid w:val="00C90BB0"/>
    <w:rsid w:val="00C91A26"/>
    <w:rsid w:val="00C91A4E"/>
    <w:rsid w:val="00C934B8"/>
    <w:rsid w:val="00C95215"/>
    <w:rsid w:val="00CA0169"/>
    <w:rsid w:val="00CA366B"/>
    <w:rsid w:val="00CA3734"/>
    <w:rsid w:val="00CA39EA"/>
    <w:rsid w:val="00CA4794"/>
    <w:rsid w:val="00CA4A13"/>
    <w:rsid w:val="00CA52A7"/>
    <w:rsid w:val="00CA62B0"/>
    <w:rsid w:val="00CA748E"/>
    <w:rsid w:val="00CB0378"/>
    <w:rsid w:val="00CB0383"/>
    <w:rsid w:val="00CB124B"/>
    <w:rsid w:val="00CB2050"/>
    <w:rsid w:val="00CB20EE"/>
    <w:rsid w:val="00CB2AFD"/>
    <w:rsid w:val="00CB3A06"/>
    <w:rsid w:val="00CB4282"/>
    <w:rsid w:val="00CB468B"/>
    <w:rsid w:val="00CB546E"/>
    <w:rsid w:val="00CB56FE"/>
    <w:rsid w:val="00CB5ADC"/>
    <w:rsid w:val="00CB6254"/>
    <w:rsid w:val="00CB6DF7"/>
    <w:rsid w:val="00CB700C"/>
    <w:rsid w:val="00CC02E0"/>
    <w:rsid w:val="00CC1F4F"/>
    <w:rsid w:val="00CC2769"/>
    <w:rsid w:val="00CC44E5"/>
    <w:rsid w:val="00CC466F"/>
    <w:rsid w:val="00CC543F"/>
    <w:rsid w:val="00CC546F"/>
    <w:rsid w:val="00CC54FB"/>
    <w:rsid w:val="00CC7579"/>
    <w:rsid w:val="00CC75E9"/>
    <w:rsid w:val="00CD029C"/>
    <w:rsid w:val="00CD2595"/>
    <w:rsid w:val="00CD3B21"/>
    <w:rsid w:val="00CD4643"/>
    <w:rsid w:val="00CD561E"/>
    <w:rsid w:val="00CD6905"/>
    <w:rsid w:val="00CD6C0A"/>
    <w:rsid w:val="00CD7DAC"/>
    <w:rsid w:val="00CD7E32"/>
    <w:rsid w:val="00CE252A"/>
    <w:rsid w:val="00CE25F5"/>
    <w:rsid w:val="00CE37F5"/>
    <w:rsid w:val="00CE5108"/>
    <w:rsid w:val="00CE54A6"/>
    <w:rsid w:val="00CE5C15"/>
    <w:rsid w:val="00CE62B8"/>
    <w:rsid w:val="00CE7542"/>
    <w:rsid w:val="00CF17AC"/>
    <w:rsid w:val="00CF1DFF"/>
    <w:rsid w:val="00CF43CE"/>
    <w:rsid w:val="00CF54C2"/>
    <w:rsid w:val="00CF6DCD"/>
    <w:rsid w:val="00CF74A1"/>
    <w:rsid w:val="00D00E28"/>
    <w:rsid w:val="00D01117"/>
    <w:rsid w:val="00D01604"/>
    <w:rsid w:val="00D01FFB"/>
    <w:rsid w:val="00D02CB4"/>
    <w:rsid w:val="00D03A31"/>
    <w:rsid w:val="00D06CFE"/>
    <w:rsid w:val="00D072FB"/>
    <w:rsid w:val="00D07FE0"/>
    <w:rsid w:val="00D10CB7"/>
    <w:rsid w:val="00D1174F"/>
    <w:rsid w:val="00D143B9"/>
    <w:rsid w:val="00D14AB3"/>
    <w:rsid w:val="00D158F6"/>
    <w:rsid w:val="00D164B8"/>
    <w:rsid w:val="00D16BF9"/>
    <w:rsid w:val="00D170E6"/>
    <w:rsid w:val="00D206C2"/>
    <w:rsid w:val="00D23206"/>
    <w:rsid w:val="00D26403"/>
    <w:rsid w:val="00D266DF"/>
    <w:rsid w:val="00D2769A"/>
    <w:rsid w:val="00D279E1"/>
    <w:rsid w:val="00D30F0A"/>
    <w:rsid w:val="00D31423"/>
    <w:rsid w:val="00D317FA"/>
    <w:rsid w:val="00D31C0F"/>
    <w:rsid w:val="00D31F3D"/>
    <w:rsid w:val="00D32230"/>
    <w:rsid w:val="00D33E06"/>
    <w:rsid w:val="00D34271"/>
    <w:rsid w:val="00D35947"/>
    <w:rsid w:val="00D3620A"/>
    <w:rsid w:val="00D368D8"/>
    <w:rsid w:val="00D3719C"/>
    <w:rsid w:val="00D4067B"/>
    <w:rsid w:val="00D407B9"/>
    <w:rsid w:val="00D40EFC"/>
    <w:rsid w:val="00D417D3"/>
    <w:rsid w:val="00D41E96"/>
    <w:rsid w:val="00D4233B"/>
    <w:rsid w:val="00D42A58"/>
    <w:rsid w:val="00D43CE1"/>
    <w:rsid w:val="00D4483B"/>
    <w:rsid w:val="00D45966"/>
    <w:rsid w:val="00D46158"/>
    <w:rsid w:val="00D46DC1"/>
    <w:rsid w:val="00D47AED"/>
    <w:rsid w:val="00D50FA5"/>
    <w:rsid w:val="00D51BC5"/>
    <w:rsid w:val="00D52914"/>
    <w:rsid w:val="00D55B8A"/>
    <w:rsid w:val="00D5699A"/>
    <w:rsid w:val="00D57B3C"/>
    <w:rsid w:val="00D57ED8"/>
    <w:rsid w:val="00D61420"/>
    <w:rsid w:val="00D62B0E"/>
    <w:rsid w:val="00D66A9E"/>
    <w:rsid w:val="00D67C9D"/>
    <w:rsid w:val="00D7175B"/>
    <w:rsid w:val="00D7252B"/>
    <w:rsid w:val="00D72CCA"/>
    <w:rsid w:val="00D73199"/>
    <w:rsid w:val="00D74DE9"/>
    <w:rsid w:val="00D7580A"/>
    <w:rsid w:val="00D75E1C"/>
    <w:rsid w:val="00D76484"/>
    <w:rsid w:val="00D77657"/>
    <w:rsid w:val="00D806E3"/>
    <w:rsid w:val="00D8184D"/>
    <w:rsid w:val="00D83F4E"/>
    <w:rsid w:val="00D86C11"/>
    <w:rsid w:val="00D872BD"/>
    <w:rsid w:val="00D8778D"/>
    <w:rsid w:val="00D9040A"/>
    <w:rsid w:val="00D92472"/>
    <w:rsid w:val="00D941A6"/>
    <w:rsid w:val="00D94488"/>
    <w:rsid w:val="00D9521C"/>
    <w:rsid w:val="00D97D8B"/>
    <w:rsid w:val="00DA2C12"/>
    <w:rsid w:val="00DA46AD"/>
    <w:rsid w:val="00DA6677"/>
    <w:rsid w:val="00DA7A05"/>
    <w:rsid w:val="00DB0131"/>
    <w:rsid w:val="00DB024B"/>
    <w:rsid w:val="00DB0BFA"/>
    <w:rsid w:val="00DB1B5D"/>
    <w:rsid w:val="00DB4FA3"/>
    <w:rsid w:val="00DB6A83"/>
    <w:rsid w:val="00DC0DE0"/>
    <w:rsid w:val="00DC1BB9"/>
    <w:rsid w:val="00DC37EA"/>
    <w:rsid w:val="00DC5D31"/>
    <w:rsid w:val="00DC6916"/>
    <w:rsid w:val="00DD0384"/>
    <w:rsid w:val="00DD0E8A"/>
    <w:rsid w:val="00DD10FE"/>
    <w:rsid w:val="00DD2025"/>
    <w:rsid w:val="00DD363F"/>
    <w:rsid w:val="00DD6B3E"/>
    <w:rsid w:val="00DD790B"/>
    <w:rsid w:val="00DE06AE"/>
    <w:rsid w:val="00DE1C62"/>
    <w:rsid w:val="00DE2C6A"/>
    <w:rsid w:val="00DE2DAE"/>
    <w:rsid w:val="00DE2EAD"/>
    <w:rsid w:val="00DE300D"/>
    <w:rsid w:val="00DE44AC"/>
    <w:rsid w:val="00DE5EC4"/>
    <w:rsid w:val="00DE7641"/>
    <w:rsid w:val="00DE764D"/>
    <w:rsid w:val="00DE7C7A"/>
    <w:rsid w:val="00DF0654"/>
    <w:rsid w:val="00DF172B"/>
    <w:rsid w:val="00DF4144"/>
    <w:rsid w:val="00DF7144"/>
    <w:rsid w:val="00DF76E8"/>
    <w:rsid w:val="00E00DBC"/>
    <w:rsid w:val="00E01CF5"/>
    <w:rsid w:val="00E027C4"/>
    <w:rsid w:val="00E028EF"/>
    <w:rsid w:val="00E02AEA"/>
    <w:rsid w:val="00E02D2E"/>
    <w:rsid w:val="00E031A5"/>
    <w:rsid w:val="00E0457E"/>
    <w:rsid w:val="00E0474F"/>
    <w:rsid w:val="00E06058"/>
    <w:rsid w:val="00E0713C"/>
    <w:rsid w:val="00E1127C"/>
    <w:rsid w:val="00E114E7"/>
    <w:rsid w:val="00E12E0C"/>
    <w:rsid w:val="00E14476"/>
    <w:rsid w:val="00E14A32"/>
    <w:rsid w:val="00E154FA"/>
    <w:rsid w:val="00E168D5"/>
    <w:rsid w:val="00E17BBB"/>
    <w:rsid w:val="00E2030A"/>
    <w:rsid w:val="00E209D9"/>
    <w:rsid w:val="00E221E2"/>
    <w:rsid w:val="00E247F3"/>
    <w:rsid w:val="00E2568B"/>
    <w:rsid w:val="00E258D3"/>
    <w:rsid w:val="00E25CC1"/>
    <w:rsid w:val="00E25EC3"/>
    <w:rsid w:val="00E2701C"/>
    <w:rsid w:val="00E30A68"/>
    <w:rsid w:val="00E36011"/>
    <w:rsid w:val="00E36215"/>
    <w:rsid w:val="00E36233"/>
    <w:rsid w:val="00E3627A"/>
    <w:rsid w:val="00E36C68"/>
    <w:rsid w:val="00E37056"/>
    <w:rsid w:val="00E41714"/>
    <w:rsid w:val="00E42B59"/>
    <w:rsid w:val="00E42F4F"/>
    <w:rsid w:val="00E43324"/>
    <w:rsid w:val="00E433D1"/>
    <w:rsid w:val="00E47429"/>
    <w:rsid w:val="00E4754C"/>
    <w:rsid w:val="00E51470"/>
    <w:rsid w:val="00E51651"/>
    <w:rsid w:val="00E518A1"/>
    <w:rsid w:val="00E51E80"/>
    <w:rsid w:val="00E52110"/>
    <w:rsid w:val="00E52F83"/>
    <w:rsid w:val="00E54A0F"/>
    <w:rsid w:val="00E568D7"/>
    <w:rsid w:val="00E57240"/>
    <w:rsid w:val="00E573A3"/>
    <w:rsid w:val="00E57BD8"/>
    <w:rsid w:val="00E60429"/>
    <w:rsid w:val="00E622C4"/>
    <w:rsid w:val="00E6260D"/>
    <w:rsid w:val="00E65A6F"/>
    <w:rsid w:val="00E66769"/>
    <w:rsid w:val="00E674D7"/>
    <w:rsid w:val="00E67993"/>
    <w:rsid w:val="00E67BF8"/>
    <w:rsid w:val="00E67CC5"/>
    <w:rsid w:val="00E706D3"/>
    <w:rsid w:val="00E71138"/>
    <w:rsid w:val="00E7121F"/>
    <w:rsid w:val="00E71365"/>
    <w:rsid w:val="00E71682"/>
    <w:rsid w:val="00E71ACB"/>
    <w:rsid w:val="00E73090"/>
    <w:rsid w:val="00E73572"/>
    <w:rsid w:val="00E73605"/>
    <w:rsid w:val="00E742CF"/>
    <w:rsid w:val="00E74D8E"/>
    <w:rsid w:val="00E75720"/>
    <w:rsid w:val="00E75A87"/>
    <w:rsid w:val="00E761C7"/>
    <w:rsid w:val="00E764D0"/>
    <w:rsid w:val="00E77845"/>
    <w:rsid w:val="00E77A8F"/>
    <w:rsid w:val="00E84B57"/>
    <w:rsid w:val="00E858E6"/>
    <w:rsid w:val="00E86F43"/>
    <w:rsid w:val="00E9027E"/>
    <w:rsid w:val="00E9064A"/>
    <w:rsid w:val="00E911F2"/>
    <w:rsid w:val="00E917FB"/>
    <w:rsid w:val="00E9238B"/>
    <w:rsid w:val="00E92E52"/>
    <w:rsid w:val="00E942DF"/>
    <w:rsid w:val="00E94421"/>
    <w:rsid w:val="00E94668"/>
    <w:rsid w:val="00E94E13"/>
    <w:rsid w:val="00E95459"/>
    <w:rsid w:val="00E957AD"/>
    <w:rsid w:val="00E96439"/>
    <w:rsid w:val="00E96B31"/>
    <w:rsid w:val="00E96C49"/>
    <w:rsid w:val="00EA0085"/>
    <w:rsid w:val="00EA050A"/>
    <w:rsid w:val="00EA07F6"/>
    <w:rsid w:val="00EA0CDF"/>
    <w:rsid w:val="00EA134E"/>
    <w:rsid w:val="00EA4F78"/>
    <w:rsid w:val="00EA6101"/>
    <w:rsid w:val="00EA69DB"/>
    <w:rsid w:val="00EA6DA9"/>
    <w:rsid w:val="00EA6DAB"/>
    <w:rsid w:val="00EA6DC2"/>
    <w:rsid w:val="00EA7B44"/>
    <w:rsid w:val="00EB047E"/>
    <w:rsid w:val="00EB0E27"/>
    <w:rsid w:val="00EB11EC"/>
    <w:rsid w:val="00EB1EFA"/>
    <w:rsid w:val="00EB5888"/>
    <w:rsid w:val="00EB5EC7"/>
    <w:rsid w:val="00EB7D8E"/>
    <w:rsid w:val="00EC0D31"/>
    <w:rsid w:val="00EC1D7C"/>
    <w:rsid w:val="00EC2BDD"/>
    <w:rsid w:val="00EC6563"/>
    <w:rsid w:val="00EC7D66"/>
    <w:rsid w:val="00ED0204"/>
    <w:rsid w:val="00ED0249"/>
    <w:rsid w:val="00ED0334"/>
    <w:rsid w:val="00ED03F3"/>
    <w:rsid w:val="00ED2BF8"/>
    <w:rsid w:val="00ED2CFE"/>
    <w:rsid w:val="00ED2F50"/>
    <w:rsid w:val="00ED34AA"/>
    <w:rsid w:val="00ED39D8"/>
    <w:rsid w:val="00ED6264"/>
    <w:rsid w:val="00ED6924"/>
    <w:rsid w:val="00EE0382"/>
    <w:rsid w:val="00EE0882"/>
    <w:rsid w:val="00EE3153"/>
    <w:rsid w:val="00EE3638"/>
    <w:rsid w:val="00EE57FA"/>
    <w:rsid w:val="00EE70B2"/>
    <w:rsid w:val="00EF1084"/>
    <w:rsid w:val="00EF20A4"/>
    <w:rsid w:val="00EF4F08"/>
    <w:rsid w:val="00EF60BC"/>
    <w:rsid w:val="00EF6822"/>
    <w:rsid w:val="00EF69A2"/>
    <w:rsid w:val="00F003D7"/>
    <w:rsid w:val="00F0160F"/>
    <w:rsid w:val="00F03784"/>
    <w:rsid w:val="00F03CA2"/>
    <w:rsid w:val="00F04198"/>
    <w:rsid w:val="00F04A50"/>
    <w:rsid w:val="00F05151"/>
    <w:rsid w:val="00F10177"/>
    <w:rsid w:val="00F101B8"/>
    <w:rsid w:val="00F10595"/>
    <w:rsid w:val="00F10DB5"/>
    <w:rsid w:val="00F12144"/>
    <w:rsid w:val="00F136FB"/>
    <w:rsid w:val="00F144C1"/>
    <w:rsid w:val="00F154C5"/>
    <w:rsid w:val="00F166B8"/>
    <w:rsid w:val="00F173FE"/>
    <w:rsid w:val="00F204CD"/>
    <w:rsid w:val="00F207DE"/>
    <w:rsid w:val="00F21D4C"/>
    <w:rsid w:val="00F2322F"/>
    <w:rsid w:val="00F239CB"/>
    <w:rsid w:val="00F23F2D"/>
    <w:rsid w:val="00F24764"/>
    <w:rsid w:val="00F2576E"/>
    <w:rsid w:val="00F2748E"/>
    <w:rsid w:val="00F27739"/>
    <w:rsid w:val="00F31ADE"/>
    <w:rsid w:val="00F326E0"/>
    <w:rsid w:val="00F32A96"/>
    <w:rsid w:val="00F32DFA"/>
    <w:rsid w:val="00F33DF0"/>
    <w:rsid w:val="00F34612"/>
    <w:rsid w:val="00F3517C"/>
    <w:rsid w:val="00F35A68"/>
    <w:rsid w:val="00F3669A"/>
    <w:rsid w:val="00F371A6"/>
    <w:rsid w:val="00F40559"/>
    <w:rsid w:val="00F40636"/>
    <w:rsid w:val="00F42345"/>
    <w:rsid w:val="00F432CB"/>
    <w:rsid w:val="00F435B7"/>
    <w:rsid w:val="00F4453A"/>
    <w:rsid w:val="00F45CAE"/>
    <w:rsid w:val="00F4773F"/>
    <w:rsid w:val="00F47ADE"/>
    <w:rsid w:val="00F5111D"/>
    <w:rsid w:val="00F51231"/>
    <w:rsid w:val="00F51D82"/>
    <w:rsid w:val="00F54528"/>
    <w:rsid w:val="00F55032"/>
    <w:rsid w:val="00F56CE7"/>
    <w:rsid w:val="00F60ACC"/>
    <w:rsid w:val="00F60C60"/>
    <w:rsid w:val="00F61416"/>
    <w:rsid w:val="00F614DC"/>
    <w:rsid w:val="00F623A2"/>
    <w:rsid w:val="00F641D8"/>
    <w:rsid w:val="00F6448C"/>
    <w:rsid w:val="00F647C7"/>
    <w:rsid w:val="00F648C9"/>
    <w:rsid w:val="00F67C24"/>
    <w:rsid w:val="00F70029"/>
    <w:rsid w:val="00F71CA3"/>
    <w:rsid w:val="00F7298B"/>
    <w:rsid w:val="00F74E34"/>
    <w:rsid w:val="00F7595C"/>
    <w:rsid w:val="00F75CF1"/>
    <w:rsid w:val="00F770A6"/>
    <w:rsid w:val="00F776F0"/>
    <w:rsid w:val="00F80881"/>
    <w:rsid w:val="00F818BC"/>
    <w:rsid w:val="00F818F6"/>
    <w:rsid w:val="00F82EEB"/>
    <w:rsid w:val="00F85978"/>
    <w:rsid w:val="00F85B2A"/>
    <w:rsid w:val="00F85C7C"/>
    <w:rsid w:val="00F9068C"/>
    <w:rsid w:val="00F917B9"/>
    <w:rsid w:val="00F91B00"/>
    <w:rsid w:val="00F92BFE"/>
    <w:rsid w:val="00F92D50"/>
    <w:rsid w:val="00F934D8"/>
    <w:rsid w:val="00F94015"/>
    <w:rsid w:val="00F94727"/>
    <w:rsid w:val="00F947CD"/>
    <w:rsid w:val="00F949B8"/>
    <w:rsid w:val="00F94C0A"/>
    <w:rsid w:val="00F94E6E"/>
    <w:rsid w:val="00F9559F"/>
    <w:rsid w:val="00F9596B"/>
    <w:rsid w:val="00F96668"/>
    <w:rsid w:val="00F97D6E"/>
    <w:rsid w:val="00FA18E0"/>
    <w:rsid w:val="00FA220F"/>
    <w:rsid w:val="00FA250F"/>
    <w:rsid w:val="00FA4DB0"/>
    <w:rsid w:val="00FA4F07"/>
    <w:rsid w:val="00FA5682"/>
    <w:rsid w:val="00FA79CD"/>
    <w:rsid w:val="00FB0CE2"/>
    <w:rsid w:val="00FB1190"/>
    <w:rsid w:val="00FB18FA"/>
    <w:rsid w:val="00FB2F5D"/>
    <w:rsid w:val="00FB3C0F"/>
    <w:rsid w:val="00FB4217"/>
    <w:rsid w:val="00FB482D"/>
    <w:rsid w:val="00FB5353"/>
    <w:rsid w:val="00FB56DC"/>
    <w:rsid w:val="00FB7075"/>
    <w:rsid w:val="00FC0EF4"/>
    <w:rsid w:val="00FC13ED"/>
    <w:rsid w:val="00FC22D4"/>
    <w:rsid w:val="00FC3A82"/>
    <w:rsid w:val="00FC4C54"/>
    <w:rsid w:val="00FC4DB2"/>
    <w:rsid w:val="00FC5910"/>
    <w:rsid w:val="00FC6F9D"/>
    <w:rsid w:val="00FC7097"/>
    <w:rsid w:val="00FD0126"/>
    <w:rsid w:val="00FD3383"/>
    <w:rsid w:val="00FD3D77"/>
    <w:rsid w:val="00FD52E8"/>
    <w:rsid w:val="00FD5F9A"/>
    <w:rsid w:val="00FD6434"/>
    <w:rsid w:val="00FE070C"/>
    <w:rsid w:val="00FE2B8F"/>
    <w:rsid w:val="00FE5E6C"/>
    <w:rsid w:val="00FF0208"/>
    <w:rsid w:val="00FF1BC4"/>
    <w:rsid w:val="00FF508A"/>
    <w:rsid w:val="00FF6194"/>
    <w:rsid w:val="00FF6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98987F"/>
  <w15:docId w15:val="{8C4A12C2-BC36-EB4F-84C1-855CF560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210"/>
    <w:pPr>
      <w:tabs>
        <w:tab w:val="left" w:pos="360"/>
        <w:tab w:val="right" w:pos="9360"/>
      </w:tabs>
    </w:pPr>
    <w:rPr>
      <w:lang w:val="nl-NL"/>
    </w:rPr>
  </w:style>
  <w:style w:type="paragraph" w:styleId="Heading1">
    <w:name w:val="heading 1"/>
    <w:basedOn w:val="Normal"/>
    <w:next w:val="Normal"/>
    <w:link w:val="Heading1Char"/>
    <w:qFormat/>
    <w:rsid w:val="00BD2A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833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
    <w:name w:val="kop 1"/>
    <w:basedOn w:val="Normal"/>
    <w:next w:val="Normal"/>
    <w:qFormat/>
    <w:rsid w:val="001B17D3"/>
    <w:pPr>
      <w:keepNext/>
      <w:spacing w:before="5040" w:line="480" w:lineRule="auto"/>
      <w:jc w:val="center"/>
      <w:outlineLvl w:val="0"/>
    </w:pPr>
    <w:rPr>
      <w:rFonts w:cs="Arial"/>
      <w:bCs/>
      <w:caps/>
      <w:kern w:val="32"/>
    </w:rPr>
  </w:style>
  <w:style w:type="paragraph" w:customStyle="1" w:styleId="kop2">
    <w:name w:val="kop 2"/>
    <w:basedOn w:val="Normal"/>
    <w:next w:val="Normal"/>
    <w:qFormat/>
    <w:rsid w:val="00CC1F4F"/>
    <w:pPr>
      <w:keepNext/>
      <w:spacing w:line="480" w:lineRule="auto"/>
      <w:jc w:val="center"/>
      <w:outlineLvl w:val="1"/>
    </w:pPr>
    <w:rPr>
      <w:rFonts w:cs="Arial"/>
      <w:bCs/>
      <w:iCs/>
      <w:szCs w:val="28"/>
    </w:rPr>
  </w:style>
  <w:style w:type="paragraph" w:customStyle="1" w:styleId="kop3">
    <w:name w:val="kop 3"/>
    <w:basedOn w:val="Normal"/>
    <w:next w:val="Normal"/>
    <w:qFormat/>
    <w:rsid w:val="00C2688C"/>
    <w:pPr>
      <w:keepNext/>
      <w:spacing w:before="240" w:after="60"/>
      <w:outlineLvl w:val="2"/>
    </w:pPr>
    <w:rPr>
      <w:rFonts w:cs="Arial"/>
      <w:b/>
      <w:bCs/>
      <w:szCs w:val="26"/>
      <w:u w:val="single"/>
    </w:rPr>
  </w:style>
  <w:style w:type="paragraph" w:customStyle="1" w:styleId="Hoofdtekst">
    <w:name w:val="Hoofdtekst"/>
    <w:basedOn w:val="Normal"/>
    <w:rsid w:val="00606210"/>
    <w:pPr>
      <w:spacing w:line="480" w:lineRule="auto"/>
    </w:pPr>
  </w:style>
  <w:style w:type="paragraph" w:customStyle="1" w:styleId="koptekst">
    <w:name w:val="koptekst"/>
    <w:basedOn w:val="Normal"/>
    <w:rsid w:val="00CD2595"/>
    <w:pPr>
      <w:tabs>
        <w:tab w:val="clear" w:pos="360"/>
        <w:tab w:val="clear" w:pos="9360"/>
        <w:tab w:val="center" w:pos="4320"/>
        <w:tab w:val="right" w:pos="8640"/>
      </w:tabs>
    </w:pPr>
  </w:style>
  <w:style w:type="paragraph" w:customStyle="1" w:styleId="voettekst">
    <w:name w:val="voettekst"/>
    <w:basedOn w:val="Normal"/>
    <w:rsid w:val="00CD2595"/>
    <w:pPr>
      <w:tabs>
        <w:tab w:val="clear" w:pos="360"/>
        <w:tab w:val="clear" w:pos="9360"/>
        <w:tab w:val="center" w:pos="4320"/>
        <w:tab w:val="right" w:pos="8640"/>
      </w:tabs>
    </w:pPr>
  </w:style>
  <w:style w:type="character" w:customStyle="1" w:styleId="paginanummer">
    <w:name w:val="paginanummer"/>
    <w:basedOn w:val="DefaultParagraphFont"/>
    <w:rsid w:val="00CD2595"/>
  </w:style>
  <w:style w:type="character" w:customStyle="1" w:styleId="Tekstvantijdelijkeaanduidingen">
    <w:name w:val="Tekst van tijdelijke aanduidingen"/>
    <w:basedOn w:val="DefaultParagraphFont"/>
    <w:uiPriority w:val="99"/>
    <w:semiHidden/>
    <w:rsid w:val="005203AC"/>
    <w:rPr>
      <w:color w:val="808080"/>
    </w:rPr>
  </w:style>
  <w:style w:type="paragraph" w:customStyle="1" w:styleId="Ballontekst1">
    <w:name w:val="Ballontekst1"/>
    <w:basedOn w:val="Normal"/>
    <w:link w:val="Tekensvoorballontekst"/>
    <w:rsid w:val="005203AC"/>
    <w:rPr>
      <w:rFonts w:ascii="Tahoma" w:hAnsi="Tahoma" w:cs="Tahoma"/>
      <w:sz w:val="16"/>
      <w:szCs w:val="16"/>
    </w:rPr>
  </w:style>
  <w:style w:type="character" w:customStyle="1" w:styleId="Tekensvoorballontekst">
    <w:name w:val="Tekens voor ballontekst"/>
    <w:basedOn w:val="DefaultParagraphFont"/>
    <w:link w:val="Ballontekst1"/>
    <w:rsid w:val="005203AC"/>
    <w:rPr>
      <w:rFonts w:ascii="Tahoma" w:hAnsi="Tahoma" w:cs="Tahoma"/>
      <w:sz w:val="16"/>
      <w:szCs w:val="16"/>
    </w:rPr>
  </w:style>
  <w:style w:type="paragraph" w:styleId="BalloonText">
    <w:name w:val="Balloon Text"/>
    <w:basedOn w:val="Normal"/>
    <w:link w:val="BalloonTextChar"/>
    <w:rsid w:val="00D4067B"/>
    <w:rPr>
      <w:rFonts w:ascii="Tahoma" w:hAnsi="Tahoma" w:cs="Tahoma"/>
      <w:sz w:val="16"/>
      <w:szCs w:val="16"/>
    </w:rPr>
  </w:style>
  <w:style w:type="character" w:customStyle="1" w:styleId="BalloonTextChar">
    <w:name w:val="Balloon Text Char"/>
    <w:basedOn w:val="DefaultParagraphFont"/>
    <w:link w:val="BalloonText"/>
    <w:rsid w:val="00D4067B"/>
    <w:rPr>
      <w:rFonts w:ascii="Tahoma" w:hAnsi="Tahoma" w:cs="Tahoma"/>
      <w:sz w:val="16"/>
      <w:szCs w:val="16"/>
    </w:rPr>
  </w:style>
  <w:style w:type="character" w:styleId="Hyperlink">
    <w:name w:val="Hyperlink"/>
    <w:basedOn w:val="DefaultParagraphFont"/>
    <w:rsid w:val="00A83330"/>
    <w:rPr>
      <w:color w:val="0000FF" w:themeColor="hyperlink"/>
      <w:u w:val="single"/>
    </w:rPr>
  </w:style>
  <w:style w:type="table" w:customStyle="1" w:styleId="TableNormal1">
    <w:name w:val="Table Normal1"/>
    <w:rsid w:val="00A83330"/>
    <w:pPr>
      <w:pBdr>
        <w:top w:val="nil"/>
        <w:left w:val="nil"/>
        <w:bottom w:val="nil"/>
        <w:right w:val="nil"/>
        <w:between w:val="nil"/>
        <w:bar w:val="nil"/>
      </w:pBdr>
    </w:pPr>
    <w:rPr>
      <w:rFonts w:eastAsia="Arial Unicode MS"/>
      <w:bdr w:val="nil"/>
      <w:lang w:val="nl-NL" w:eastAsia="nl-NL"/>
    </w:rPr>
    <w:tblPr>
      <w:tblInd w:w="0" w:type="dxa"/>
      <w:tblCellMar>
        <w:top w:w="0" w:type="dxa"/>
        <w:left w:w="0" w:type="dxa"/>
        <w:bottom w:w="0" w:type="dxa"/>
        <w:right w:w="0" w:type="dxa"/>
      </w:tblCellMar>
    </w:tblPr>
  </w:style>
  <w:style w:type="paragraph" w:customStyle="1" w:styleId="HoofdtekstA">
    <w:name w:val="Hoofdtekst A"/>
    <w:rsid w:val="00A83330"/>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nl-NL"/>
    </w:rPr>
  </w:style>
  <w:style w:type="paragraph" w:styleId="Header">
    <w:name w:val="header"/>
    <w:basedOn w:val="Normal"/>
    <w:link w:val="HeaderChar"/>
    <w:unhideWhenUsed/>
    <w:rsid w:val="00A83330"/>
    <w:pPr>
      <w:tabs>
        <w:tab w:val="clear" w:pos="360"/>
        <w:tab w:val="clear" w:pos="9360"/>
        <w:tab w:val="center" w:pos="4536"/>
        <w:tab w:val="right" w:pos="9072"/>
      </w:tabs>
    </w:pPr>
  </w:style>
  <w:style w:type="character" w:customStyle="1" w:styleId="HeaderChar">
    <w:name w:val="Header Char"/>
    <w:basedOn w:val="DefaultParagraphFont"/>
    <w:link w:val="Header"/>
    <w:rsid w:val="00A83330"/>
    <w:rPr>
      <w:sz w:val="24"/>
      <w:lang w:val="nl-NL"/>
    </w:rPr>
  </w:style>
  <w:style w:type="paragraph" w:styleId="Footer">
    <w:name w:val="footer"/>
    <w:basedOn w:val="Normal"/>
    <w:link w:val="FooterChar"/>
    <w:unhideWhenUsed/>
    <w:rsid w:val="00A83330"/>
    <w:pPr>
      <w:tabs>
        <w:tab w:val="clear" w:pos="360"/>
        <w:tab w:val="clear" w:pos="9360"/>
        <w:tab w:val="center" w:pos="4536"/>
        <w:tab w:val="right" w:pos="9072"/>
      </w:tabs>
    </w:pPr>
  </w:style>
  <w:style w:type="character" w:customStyle="1" w:styleId="FooterChar">
    <w:name w:val="Footer Char"/>
    <w:basedOn w:val="DefaultParagraphFont"/>
    <w:link w:val="Footer"/>
    <w:rsid w:val="00A83330"/>
    <w:rPr>
      <w:sz w:val="24"/>
      <w:lang w:val="nl-NL"/>
    </w:rPr>
  </w:style>
  <w:style w:type="character" w:customStyle="1" w:styleId="Heading2Char">
    <w:name w:val="Heading 2 Char"/>
    <w:basedOn w:val="DefaultParagraphFont"/>
    <w:link w:val="Heading2"/>
    <w:rsid w:val="00A83330"/>
    <w:rPr>
      <w:rFonts w:asciiTheme="majorHAnsi" w:eastAsiaTheme="majorEastAsia" w:hAnsiTheme="majorHAnsi" w:cstheme="majorBidi"/>
      <w:color w:val="365F91" w:themeColor="accent1" w:themeShade="BF"/>
      <w:sz w:val="26"/>
      <w:szCs w:val="26"/>
      <w:lang w:val="nl-NL"/>
    </w:rPr>
  </w:style>
  <w:style w:type="paragraph" w:styleId="Subtitle">
    <w:name w:val="Subtitle"/>
    <w:basedOn w:val="Normal"/>
    <w:next w:val="Normal"/>
    <w:link w:val="SubtitleChar"/>
    <w:qFormat/>
    <w:rsid w:val="00A833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3330"/>
    <w:rPr>
      <w:rFonts w:asciiTheme="minorHAnsi" w:eastAsiaTheme="minorEastAsia" w:hAnsiTheme="minorHAnsi" w:cstheme="minorBidi"/>
      <w:color w:val="5A5A5A" w:themeColor="text1" w:themeTint="A5"/>
      <w:spacing w:val="15"/>
      <w:sz w:val="22"/>
      <w:szCs w:val="22"/>
      <w:lang w:val="nl-NL"/>
    </w:rPr>
  </w:style>
  <w:style w:type="paragraph" w:customStyle="1" w:styleId="EndNoteBibliographyTitle">
    <w:name w:val="EndNote Bibliography Title"/>
    <w:basedOn w:val="Normal"/>
    <w:rsid w:val="00C90411"/>
    <w:pPr>
      <w:jc w:val="center"/>
    </w:pPr>
    <w:rPr>
      <w:lang w:val="en-US"/>
    </w:rPr>
  </w:style>
  <w:style w:type="paragraph" w:customStyle="1" w:styleId="EndNoteBibliography">
    <w:name w:val="EndNote Bibliography"/>
    <w:basedOn w:val="Normal"/>
    <w:rsid w:val="00C90411"/>
    <w:pPr>
      <w:spacing w:line="360" w:lineRule="auto"/>
    </w:pPr>
    <w:rPr>
      <w:lang w:val="en-US"/>
    </w:rPr>
  </w:style>
  <w:style w:type="character" w:styleId="CommentReference">
    <w:name w:val="annotation reference"/>
    <w:basedOn w:val="DefaultParagraphFont"/>
    <w:semiHidden/>
    <w:unhideWhenUsed/>
    <w:rsid w:val="002E4685"/>
    <w:rPr>
      <w:sz w:val="18"/>
      <w:szCs w:val="18"/>
    </w:rPr>
  </w:style>
  <w:style w:type="paragraph" w:styleId="CommentText">
    <w:name w:val="annotation text"/>
    <w:basedOn w:val="Normal"/>
    <w:link w:val="CommentTextChar"/>
    <w:semiHidden/>
    <w:unhideWhenUsed/>
    <w:rsid w:val="002E4685"/>
  </w:style>
  <w:style w:type="character" w:customStyle="1" w:styleId="CommentTextChar">
    <w:name w:val="Comment Text Char"/>
    <w:basedOn w:val="DefaultParagraphFont"/>
    <w:link w:val="CommentText"/>
    <w:semiHidden/>
    <w:rsid w:val="002E4685"/>
    <w:rPr>
      <w:sz w:val="24"/>
      <w:szCs w:val="24"/>
      <w:lang w:val="nl-NL"/>
    </w:rPr>
  </w:style>
  <w:style w:type="paragraph" w:styleId="CommentSubject">
    <w:name w:val="annotation subject"/>
    <w:basedOn w:val="CommentText"/>
    <w:next w:val="CommentText"/>
    <w:link w:val="CommentSubjectChar"/>
    <w:semiHidden/>
    <w:unhideWhenUsed/>
    <w:rsid w:val="002E4685"/>
    <w:rPr>
      <w:b/>
      <w:bCs/>
      <w:sz w:val="20"/>
      <w:szCs w:val="20"/>
    </w:rPr>
  </w:style>
  <w:style w:type="character" w:customStyle="1" w:styleId="CommentSubjectChar">
    <w:name w:val="Comment Subject Char"/>
    <w:basedOn w:val="CommentTextChar"/>
    <w:link w:val="CommentSubject"/>
    <w:semiHidden/>
    <w:rsid w:val="002E4685"/>
    <w:rPr>
      <w:b/>
      <w:bCs/>
      <w:sz w:val="24"/>
      <w:szCs w:val="24"/>
      <w:lang w:val="nl-NL"/>
    </w:rPr>
  </w:style>
  <w:style w:type="paragraph" w:styleId="NormalWeb">
    <w:name w:val="Normal (Web)"/>
    <w:basedOn w:val="Normal"/>
    <w:uiPriority w:val="99"/>
    <w:unhideWhenUsed/>
    <w:rsid w:val="00FD5F9A"/>
    <w:pPr>
      <w:tabs>
        <w:tab w:val="clear" w:pos="360"/>
        <w:tab w:val="clear" w:pos="9360"/>
      </w:tabs>
      <w:spacing w:before="100" w:beforeAutospacing="1" w:after="100" w:afterAutospacing="1"/>
    </w:pPr>
    <w:rPr>
      <w:lang w:eastAsia="nl-NL"/>
    </w:rPr>
  </w:style>
  <w:style w:type="paragraph" w:styleId="NoSpacing">
    <w:name w:val="No Spacing"/>
    <w:uiPriority w:val="1"/>
    <w:qFormat/>
    <w:rsid w:val="00B04805"/>
    <w:pPr>
      <w:tabs>
        <w:tab w:val="left" w:pos="360"/>
        <w:tab w:val="right" w:pos="9360"/>
      </w:tabs>
    </w:pPr>
    <w:rPr>
      <w:lang w:val="nl-NL"/>
    </w:rPr>
  </w:style>
  <w:style w:type="character" w:styleId="LineNumber">
    <w:name w:val="line number"/>
    <w:basedOn w:val="DefaultParagraphFont"/>
    <w:semiHidden/>
    <w:unhideWhenUsed/>
    <w:rsid w:val="00AD2043"/>
  </w:style>
  <w:style w:type="character" w:styleId="PlaceholderText">
    <w:name w:val="Placeholder Text"/>
    <w:basedOn w:val="DefaultParagraphFont"/>
    <w:uiPriority w:val="99"/>
    <w:semiHidden/>
    <w:rsid w:val="00FF6194"/>
    <w:rPr>
      <w:color w:val="808080"/>
    </w:rPr>
  </w:style>
  <w:style w:type="character" w:styleId="Strong">
    <w:name w:val="Strong"/>
    <w:basedOn w:val="DefaultParagraphFont"/>
    <w:uiPriority w:val="22"/>
    <w:qFormat/>
    <w:rsid w:val="008E2699"/>
    <w:rPr>
      <w:b/>
      <w:bCs/>
    </w:rPr>
  </w:style>
  <w:style w:type="character" w:customStyle="1" w:styleId="search-number">
    <w:name w:val="search-number"/>
    <w:basedOn w:val="DefaultParagraphFont"/>
    <w:rsid w:val="008E2699"/>
  </w:style>
  <w:style w:type="character" w:customStyle="1" w:styleId="term">
    <w:name w:val="term"/>
    <w:basedOn w:val="DefaultParagraphFont"/>
    <w:rsid w:val="008E2699"/>
  </w:style>
  <w:style w:type="character" w:customStyle="1" w:styleId="apple-converted-space">
    <w:name w:val="apple-converted-space"/>
    <w:basedOn w:val="DefaultParagraphFont"/>
    <w:rsid w:val="008E2699"/>
  </w:style>
  <w:style w:type="paragraph" w:styleId="Revision">
    <w:name w:val="Revision"/>
    <w:hidden/>
    <w:uiPriority w:val="99"/>
    <w:semiHidden/>
    <w:rsid w:val="009920DC"/>
    <w:rPr>
      <w:lang w:val="nl-NL"/>
    </w:rPr>
  </w:style>
  <w:style w:type="paragraph" w:styleId="ListParagraph">
    <w:name w:val="List Paragraph"/>
    <w:basedOn w:val="Normal"/>
    <w:uiPriority w:val="34"/>
    <w:qFormat/>
    <w:rsid w:val="00756A49"/>
    <w:pPr>
      <w:ind w:left="720"/>
      <w:contextualSpacing/>
    </w:pPr>
  </w:style>
  <w:style w:type="character" w:customStyle="1" w:styleId="Heading1Char">
    <w:name w:val="Heading 1 Char"/>
    <w:basedOn w:val="DefaultParagraphFont"/>
    <w:link w:val="Heading1"/>
    <w:rsid w:val="00BD2A45"/>
    <w:rPr>
      <w:rFonts w:asciiTheme="majorHAnsi" w:eastAsiaTheme="majorEastAsia" w:hAnsiTheme="majorHAnsi" w:cstheme="majorBidi"/>
      <w:color w:val="365F91"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693">
      <w:bodyDiv w:val="1"/>
      <w:marLeft w:val="0"/>
      <w:marRight w:val="0"/>
      <w:marTop w:val="0"/>
      <w:marBottom w:val="0"/>
      <w:divBdr>
        <w:top w:val="none" w:sz="0" w:space="0" w:color="auto"/>
        <w:left w:val="none" w:sz="0" w:space="0" w:color="auto"/>
        <w:bottom w:val="none" w:sz="0" w:space="0" w:color="auto"/>
        <w:right w:val="none" w:sz="0" w:space="0" w:color="auto"/>
      </w:divBdr>
    </w:div>
    <w:div w:id="104007444">
      <w:bodyDiv w:val="1"/>
      <w:marLeft w:val="0"/>
      <w:marRight w:val="0"/>
      <w:marTop w:val="0"/>
      <w:marBottom w:val="0"/>
      <w:divBdr>
        <w:top w:val="none" w:sz="0" w:space="0" w:color="auto"/>
        <w:left w:val="none" w:sz="0" w:space="0" w:color="auto"/>
        <w:bottom w:val="none" w:sz="0" w:space="0" w:color="auto"/>
        <w:right w:val="none" w:sz="0" w:space="0" w:color="auto"/>
      </w:divBdr>
    </w:div>
    <w:div w:id="144468462">
      <w:bodyDiv w:val="1"/>
      <w:marLeft w:val="0"/>
      <w:marRight w:val="0"/>
      <w:marTop w:val="0"/>
      <w:marBottom w:val="0"/>
      <w:divBdr>
        <w:top w:val="none" w:sz="0" w:space="0" w:color="auto"/>
        <w:left w:val="none" w:sz="0" w:space="0" w:color="auto"/>
        <w:bottom w:val="none" w:sz="0" w:space="0" w:color="auto"/>
        <w:right w:val="none" w:sz="0" w:space="0" w:color="auto"/>
      </w:divBdr>
    </w:div>
    <w:div w:id="292906466">
      <w:bodyDiv w:val="1"/>
      <w:marLeft w:val="0"/>
      <w:marRight w:val="0"/>
      <w:marTop w:val="0"/>
      <w:marBottom w:val="0"/>
      <w:divBdr>
        <w:top w:val="none" w:sz="0" w:space="0" w:color="auto"/>
        <w:left w:val="none" w:sz="0" w:space="0" w:color="auto"/>
        <w:bottom w:val="none" w:sz="0" w:space="0" w:color="auto"/>
        <w:right w:val="none" w:sz="0" w:space="0" w:color="auto"/>
      </w:divBdr>
    </w:div>
    <w:div w:id="295599640">
      <w:bodyDiv w:val="1"/>
      <w:marLeft w:val="0"/>
      <w:marRight w:val="0"/>
      <w:marTop w:val="0"/>
      <w:marBottom w:val="0"/>
      <w:divBdr>
        <w:top w:val="none" w:sz="0" w:space="0" w:color="auto"/>
        <w:left w:val="none" w:sz="0" w:space="0" w:color="auto"/>
        <w:bottom w:val="none" w:sz="0" w:space="0" w:color="auto"/>
        <w:right w:val="none" w:sz="0" w:space="0" w:color="auto"/>
      </w:divBdr>
    </w:div>
    <w:div w:id="415828416">
      <w:bodyDiv w:val="1"/>
      <w:marLeft w:val="0"/>
      <w:marRight w:val="0"/>
      <w:marTop w:val="0"/>
      <w:marBottom w:val="0"/>
      <w:divBdr>
        <w:top w:val="none" w:sz="0" w:space="0" w:color="auto"/>
        <w:left w:val="none" w:sz="0" w:space="0" w:color="auto"/>
        <w:bottom w:val="none" w:sz="0" w:space="0" w:color="auto"/>
        <w:right w:val="none" w:sz="0" w:space="0" w:color="auto"/>
      </w:divBdr>
    </w:div>
    <w:div w:id="465583988">
      <w:bodyDiv w:val="1"/>
      <w:marLeft w:val="0"/>
      <w:marRight w:val="0"/>
      <w:marTop w:val="0"/>
      <w:marBottom w:val="0"/>
      <w:divBdr>
        <w:top w:val="none" w:sz="0" w:space="0" w:color="auto"/>
        <w:left w:val="none" w:sz="0" w:space="0" w:color="auto"/>
        <w:bottom w:val="none" w:sz="0" w:space="0" w:color="auto"/>
        <w:right w:val="none" w:sz="0" w:space="0" w:color="auto"/>
      </w:divBdr>
    </w:div>
    <w:div w:id="514728372">
      <w:bodyDiv w:val="1"/>
      <w:marLeft w:val="0"/>
      <w:marRight w:val="0"/>
      <w:marTop w:val="0"/>
      <w:marBottom w:val="0"/>
      <w:divBdr>
        <w:top w:val="none" w:sz="0" w:space="0" w:color="auto"/>
        <w:left w:val="none" w:sz="0" w:space="0" w:color="auto"/>
        <w:bottom w:val="none" w:sz="0" w:space="0" w:color="auto"/>
        <w:right w:val="none" w:sz="0" w:space="0" w:color="auto"/>
      </w:divBdr>
      <w:divsChild>
        <w:div w:id="1620644072">
          <w:marLeft w:val="0"/>
          <w:marRight w:val="0"/>
          <w:marTop w:val="0"/>
          <w:marBottom w:val="0"/>
          <w:divBdr>
            <w:top w:val="none" w:sz="0" w:space="0" w:color="auto"/>
            <w:left w:val="none" w:sz="0" w:space="0" w:color="auto"/>
            <w:bottom w:val="none" w:sz="0" w:space="0" w:color="auto"/>
            <w:right w:val="none" w:sz="0" w:space="0" w:color="auto"/>
          </w:divBdr>
          <w:divsChild>
            <w:div w:id="1618878062">
              <w:marLeft w:val="0"/>
              <w:marRight w:val="0"/>
              <w:marTop w:val="0"/>
              <w:marBottom w:val="0"/>
              <w:divBdr>
                <w:top w:val="none" w:sz="0" w:space="0" w:color="auto"/>
                <w:left w:val="none" w:sz="0" w:space="0" w:color="auto"/>
                <w:bottom w:val="none" w:sz="0" w:space="0" w:color="auto"/>
                <w:right w:val="none" w:sz="0" w:space="0" w:color="auto"/>
              </w:divBdr>
              <w:divsChild>
                <w:div w:id="617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6899">
      <w:bodyDiv w:val="1"/>
      <w:marLeft w:val="0"/>
      <w:marRight w:val="0"/>
      <w:marTop w:val="0"/>
      <w:marBottom w:val="0"/>
      <w:divBdr>
        <w:top w:val="none" w:sz="0" w:space="0" w:color="auto"/>
        <w:left w:val="none" w:sz="0" w:space="0" w:color="auto"/>
        <w:bottom w:val="none" w:sz="0" w:space="0" w:color="auto"/>
        <w:right w:val="none" w:sz="0" w:space="0" w:color="auto"/>
      </w:divBdr>
      <w:divsChild>
        <w:div w:id="1576938149">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674646964">
      <w:bodyDiv w:val="1"/>
      <w:marLeft w:val="0"/>
      <w:marRight w:val="0"/>
      <w:marTop w:val="0"/>
      <w:marBottom w:val="0"/>
      <w:divBdr>
        <w:top w:val="none" w:sz="0" w:space="0" w:color="auto"/>
        <w:left w:val="none" w:sz="0" w:space="0" w:color="auto"/>
        <w:bottom w:val="none" w:sz="0" w:space="0" w:color="auto"/>
        <w:right w:val="none" w:sz="0" w:space="0" w:color="auto"/>
      </w:divBdr>
    </w:div>
    <w:div w:id="700860184">
      <w:bodyDiv w:val="1"/>
      <w:marLeft w:val="0"/>
      <w:marRight w:val="0"/>
      <w:marTop w:val="0"/>
      <w:marBottom w:val="0"/>
      <w:divBdr>
        <w:top w:val="none" w:sz="0" w:space="0" w:color="auto"/>
        <w:left w:val="none" w:sz="0" w:space="0" w:color="auto"/>
        <w:bottom w:val="none" w:sz="0" w:space="0" w:color="auto"/>
        <w:right w:val="none" w:sz="0" w:space="0" w:color="auto"/>
      </w:divBdr>
    </w:div>
    <w:div w:id="716588855">
      <w:bodyDiv w:val="1"/>
      <w:marLeft w:val="0"/>
      <w:marRight w:val="0"/>
      <w:marTop w:val="0"/>
      <w:marBottom w:val="0"/>
      <w:divBdr>
        <w:top w:val="none" w:sz="0" w:space="0" w:color="auto"/>
        <w:left w:val="none" w:sz="0" w:space="0" w:color="auto"/>
        <w:bottom w:val="none" w:sz="0" w:space="0" w:color="auto"/>
        <w:right w:val="none" w:sz="0" w:space="0" w:color="auto"/>
      </w:divBdr>
    </w:div>
    <w:div w:id="738484694">
      <w:bodyDiv w:val="1"/>
      <w:marLeft w:val="0"/>
      <w:marRight w:val="0"/>
      <w:marTop w:val="0"/>
      <w:marBottom w:val="0"/>
      <w:divBdr>
        <w:top w:val="none" w:sz="0" w:space="0" w:color="auto"/>
        <w:left w:val="none" w:sz="0" w:space="0" w:color="auto"/>
        <w:bottom w:val="none" w:sz="0" w:space="0" w:color="auto"/>
        <w:right w:val="none" w:sz="0" w:space="0" w:color="auto"/>
      </w:divBdr>
    </w:div>
    <w:div w:id="776021453">
      <w:bodyDiv w:val="1"/>
      <w:marLeft w:val="0"/>
      <w:marRight w:val="0"/>
      <w:marTop w:val="0"/>
      <w:marBottom w:val="0"/>
      <w:divBdr>
        <w:top w:val="none" w:sz="0" w:space="0" w:color="auto"/>
        <w:left w:val="none" w:sz="0" w:space="0" w:color="auto"/>
        <w:bottom w:val="none" w:sz="0" w:space="0" w:color="auto"/>
        <w:right w:val="none" w:sz="0" w:space="0" w:color="auto"/>
      </w:divBdr>
      <w:divsChild>
        <w:div w:id="90781544">
          <w:marLeft w:val="0"/>
          <w:marRight w:val="0"/>
          <w:marTop w:val="0"/>
          <w:marBottom w:val="0"/>
          <w:divBdr>
            <w:top w:val="none" w:sz="0" w:space="0" w:color="auto"/>
            <w:left w:val="none" w:sz="0" w:space="0" w:color="auto"/>
            <w:bottom w:val="none" w:sz="0" w:space="0" w:color="auto"/>
            <w:right w:val="none" w:sz="0" w:space="0" w:color="auto"/>
          </w:divBdr>
          <w:divsChild>
            <w:div w:id="2113234281">
              <w:marLeft w:val="0"/>
              <w:marRight w:val="0"/>
              <w:marTop w:val="0"/>
              <w:marBottom w:val="0"/>
              <w:divBdr>
                <w:top w:val="none" w:sz="0" w:space="0" w:color="auto"/>
                <w:left w:val="none" w:sz="0" w:space="0" w:color="auto"/>
                <w:bottom w:val="none" w:sz="0" w:space="0" w:color="auto"/>
                <w:right w:val="none" w:sz="0" w:space="0" w:color="auto"/>
              </w:divBdr>
              <w:divsChild>
                <w:div w:id="10309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4684">
      <w:bodyDiv w:val="1"/>
      <w:marLeft w:val="0"/>
      <w:marRight w:val="0"/>
      <w:marTop w:val="0"/>
      <w:marBottom w:val="0"/>
      <w:divBdr>
        <w:top w:val="none" w:sz="0" w:space="0" w:color="auto"/>
        <w:left w:val="none" w:sz="0" w:space="0" w:color="auto"/>
        <w:bottom w:val="none" w:sz="0" w:space="0" w:color="auto"/>
        <w:right w:val="none" w:sz="0" w:space="0" w:color="auto"/>
      </w:divBdr>
      <w:divsChild>
        <w:div w:id="559559712">
          <w:marLeft w:val="0"/>
          <w:marRight w:val="0"/>
          <w:marTop w:val="0"/>
          <w:marBottom w:val="0"/>
          <w:divBdr>
            <w:top w:val="none" w:sz="0" w:space="0" w:color="auto"/>
            <w:left w:val="none" w:sz="0" w:space="0" w:color="auto"/>
            <w:bottom w:val="none" w:sz="0" w:space="0" w:color="auto"/>
            <w:right w:val="none" w:sz="0" w:space="0" w:color="auto"/>
          </w:divBdr>
        </w:div>
        <w:div w:id="1272397283">
          <w:marLeft w:val="0"/>
          <w:marRight w:val="0"/>
          <w:marTop w:val="0"/>
          <w:marBottom w:val="0"/>
          <w:divBdr>
            <w:top w:val="none" w:sz="0" w:space="0" w:color="auto"/>
            <w:left w:val="none" w:sz="0" w:space="0" w:color="auto"/>
            <w:bottom w:val="none" w:sz="0" w:space="0" w:color="auto"/>
            <w:right w:val="none" w:sz="0" w:space="0" w:color="auto"/>
          </w:divBdr>
        </w:div>
        <w:div w:id="2052800010">
          <w:marLeft w:val="0"/>
          <w:marRight w:val="0"/>
          <w:marTop w:val="0"/>
          <w:marBottom w:val="0"/>
          <w:divBdr>
            <w:top w:val="single" w:sz="6" w:space="3" w:color="FFFFFF"/>
            <w:left w:val="single" w:sz="6" w:space="0" w:color="FFFFFF"/>
            <w:bottom w:val="single" w:sz="6" w:space="3" w:color="FFFFFF"/>
            <w:right w:val="single" w:sz="6" w:space="6" w:color="FFFFFF"/>
          </w:divBdr>
          <w:divsChild>
            <w:div w:id="305668375">
              <w:marLeft w:val="0"/>
              <w:marRight w:val="1635"/>
              <w:marTop w:val="0"/>
              <w:marBottom w:val="0"/>
              <w:divBdr>
                <w:top w:val="none" w:sz="0" w:space="0" w:color="auto"/>
                <w:left w:val="none" w:sz="0" w:space="0" w:color="auto"/>
                <w:bottom w:val="none" w:sz="0" w:space="0" w:color="auto"/>
                <w:right w:val="none" w:sz="0" w:space="0" w:color="auto"/>
              </w:divBdr>
              <w:divsChild>
                <w:div w:id="1489252396">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597642982">
          <w:marLeft w:val="0"/>
          <w:marRight w:val="0"/>
          <w:marTop w:val="0"/>
          <w:marBottom w:val="0"/>
          <w:divBdr>
            <w:top w:val="single" w:sz="6" w:space="3" w:color="EFEEEE"/>
            <w:left w:val="single" w:sz="6" w:space="0" w:color="EFEEEE"/>
            <w:bottom w:val="single" w:sz="6" w:space="3" w:color="EFEEEE"/>
            <w:right w:val="single" w:sz="6" w:space="6" w:color="EFEEEE"/>
          </w:divBdr>
          <w:divsChild>
            <w:div w:id="1951617608">
              <w:marLeft w:val="0"/>
              <w:marRight w:val="1635"/>
              <w:marTop w:val="0"/>
              <w:marBottom w:val="0"/>
              <w:divBdr>
                <w:top w:val="none" w:sz="0" w:space="0" w:color="auto"/>
                <w:left w:val="none" w:sz="0" w:space="0" w:color="auto"/>
                <w:bottom w:val="none" w:sz="0" w:space="0" w:color="auto"/>
                <w:right w:val="none" w:sz="0" w:space="0" w:color="auto"/>
              </w:divBdr>
              <w:divsChild>
                <w:div w:id="571622961">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485585893">
          <w:marLeft w:val="0"/>
          <w:marRight w:val="0"/>
          <w:marTop w:val="0"/>
          <w:marBottom w:val="0"/>
          <w:divBdr>
            <w:top w:val="single" w:sz="6" w:space="3" w:color="FFFFFF"/>
            <w:left w:val="single" w:sz="6" w:space="0" w:color="FFFFFF"/>
            <w:bottom w:val="single" w:sz="6" w:space="3" w:color="FFFFFF"/>
            <w:right w:val="single" w:sz="6" w:space="6" w:color="FFFFFF"/>
          </w:divBdr>
          <w:divsChild>
            <w:div w:id="651447092">
              <w:marLeft w:val="0"/>
              <w:marRight w:val="1635"/>
              <w:marTop w:val="0"/>
              <w:marBottom w:val="0"/>
              <w:divBdr>
                <w:top w:val="none" w:sz="0" w:space="0" w:color="auto"/>
                <w:left w:val="none" w:sz="0" w:space="0" w:color="auto"/>
                <w:bottom w:val="none" w:sz="0" w:space="0" w:color="auto"/>
                <w:right w:val="none" w:sz="0" w:space="0" w:color="auto"/>
              </w:divBdr>
              <w:divsChild>
                <w:div w:id="2119449185">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98793425">
          <w:marLeft w:val="0"/>
          <w:marRight w:val="0"/>
          <w:marTop w:val="0"/>
          <w:marBottom w:val="0"/>
          <w:divBdr>
            <w:top w:val="single" w:sz="6" w:space="3" w:color="EFEEEE"/>
            <w:left w:val="single" w:sz="6" w:space="0" w:color="EFEEEE"/>
            <w:bottom w:val="single" w:sz="6" w:space="3" w:color="EFEEEE"/>
            <w:right w:val="single" w:sz="6" w:space="6" w:color="EFEEEE"/>
          </w:divBdr>
          <w:divsChild>
            <w:div w:id="1337339881">
              <w:marLeft w:val="0"/>
              <w:marRight w:val="1635"/>
              <w:marTop w:val="0"/>
              <w:marBottom w:val="0"/>
              <w:divBdr>
                <w:top w:val="none" w:sz="0" w:space="0" w:color="auto"/>
                <w:left w:val="none" w:sz="0" w:space="0" w:color="auto"/>
                <w:bottom w:val="none" w:sz="0" w:space="0" w:color="auto"/>
                <w:right w:val="none" w:sz="0" w:space="0" w:color="auto"/>
              </w:divBdr>
              <w:divsChild>
                <w:div w:id="1189948675">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 w:id="984168299">
          <w:marLeft w:val="0"/>
          <w:marRight w:val="0"/>
          <w:marTop w:val="0"/>
          <w:marBottom w:val="0"/>
          <w:divBdr>
            <w:top w:val="single" w:sz="6" w:space="3" w:color="FFFFFF"/>
            <w:left w:val="single" w:sz="6" w:space="0" w:color="FFFFFF"/>
            <w:bottom w:val="single" w:sz="6" w:space="3" w:color="FFFFFF"/>
            <w:right w:val="single" w:sz="6" w:space="6" w:color="FFFFFF"/>
          </w:divBdr>
          <w:divsChild>
            <w:div w:id="1733118536">
              <w:marLeft w:val="0"/>
              <w:marRight w:val="1635"/>
              <w:marTop w:val="0"/>
              <w:marBottom w:val="0"/>
              <w:divBdr>
                <w:top w:val="none" w:sz="0" w:space="0" w:color="auto"/>
                <w:left w:val="none" w:sz="0" w:space="0" w:color="auto"/>
                <w:bottom w:val="none" w:sz="0" w:space="0" w:color="auto"/>
                <w:right w:val="none" w:sz="0" w:space="0" w:color="auto"/>
              </w:divBdr>
              <w:divsChild>
                <w:div w:id="881015321">
                  <w:marLeft w:val="5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4875">
      <w:bodyDiv w:val="1"/>
      <w:marLeft w:val="0"/>
      <w:marRight w:val="0"/>
      <w:marTop w:val="0"/>
      <w:marBottom w:val="0"/>
      <w:divBdr>
        <w:top w:val="none" w:sz="0" w:space="0" w:color="auto"/>
        <w:left w:val="none" w:sz="0" w:space="0" w:color="auto"/>
        <w:bottom w:val="none" w:sz="0" w:space="0" w:color="auto"/>
        <w:right w:val="none" w:sz="0" w:space="0" w:color="auto"/>
      </w:divBdr>
    </w:div>
    <w:div w:id="862864768">
      <w:bodyDiv w:val="1"/>
      <w:marLeft w:val="0"/>
      <w:marRight w:val="0"/>
      <w:marTop w:val="0"/>
      <w:marBottom w:val="0"/>
      <w:divBdr>
        <w:top w:val="none" w:sz="0" w:space="0" w:color="auto"/>
        <w:left w:val="none" w:sz="0" w:space="0" w:color="auto"/>
        <w:bottom w:val="none" w:sz="0" w:space="0" w:color="auto"/>
        <w:right w:val="none" w:sz="0" w:space="0" w:color="auto"/>
      </w:divBdr>
    </w:div>
    <w:div w:id="1018232938">
      <w:bodyDiv w:val="1"/>
      <w:marLeft w:val="0"/>
      <w:marRight w:val="0"/>
      <w:marTop w:val="0"/>
      <w:marBottom w:val="0"/>
      <w:divBdr>
        <w:top w:val="none" w:sz="0" w:space="0" w:color="auto"/>
        <w:left w:val="none" w:sz="0" w:space="0" w:color="auto"/>
        <w:bottom w:val="none" w:sz="0" w:space="0" w:color="auto"/>
        <w:right w:val="none" w:sz="0" w:space="0" w:color="auto"/>
      </w:divBdr>
    </w:div>
    <w:div w:id="1019090590">
      <w:bodyDiv w:val="1"/>
      <w:marLeft w:val="0"/>
      <w:marRight w:val="0"/>
      <w:marTop w:val="0"/>
      <w:marBottom w:val="0"/>
      <w:divBdr>
        <w:top w:val="none" w:sz="0" w:space="0" w:color="auto"/>
        <w:left w:val="none" w:sz="0" w:space="0" w:color="auto"/>
        <w:bottom w:val="none" w:sz="0" w:space="0" w:color="auto"/>
        <w:right w:val="none" w:sz="0" w:space="0" w:color="auto"/>
      </w:divBdr>
    </w:div>
    <w:div w:id="1070497249">
      <w:bodyDiv w:val="1"/>
      <w:marLeft w:val="0"/>
      <w:marRight w:val="0"/>
      <w:marTop w:val="0"/>
      <w:marBottom w:val="0"/>
      <w:divBdr>
        <w:top w:val="none" w:sz="0" w:space="0" w:color="auto"/>
        <w:left w:val="none" w:sz="0" w:space="0" w:color="auto"/>
        <w:bottom w:val="none" w:sz="0" w:space="0" w:color="auto"/>
        <w:right w:val="none" w:sz="0" w:space="0" w:color="auto"/>
      </w:divBdr>
    </w:div>
    <w:div w:id="1071081910">
      <w:bodyDiv w:val="1"/>
      <w:marLeft w:val="0"/>
      <w:marRight w:val="0"/>
      <w:marTop w:val="0"/>
      <w:marBottom w:val="0"/>
      <w:divBdr>
        <w:top w:val="none" w:sz="0" w:space="0" w:color="auto"/>
        <w:left w:val="none" w:sz="0" w:space="0" w:color="auto"/>
        <w:bottom w:val="none" w:sz="0" w:space="0" w:color="auto"/>
        <w:right w:val="none" w:sz="0" w:space="0" w:color="auto"/>
      </w:divBdr>
    </w:div>
    <w:div w:id="1141776008">
      <w:bodyDiv w:val="1"/>
      <w:marLeft w:val="0"/>
      <w:marRight w:val="0"/>
      <w:marTop w:val="0"/>
      <w:marBottom w:val="0"/>
      <w:divBdr>
        <w:top w:val="none" w:sz="0" w:space="0" w:color="auto"/>
        <w:left w:val="none" w:sz="0" w:space="0" w:color="auto"/>
        <w:bottom w:val="none" w:sz="0" w:space="0" w:color="auto"/>
        <w:right w:val="none" w:sz="0" w:space="0" w:color="auto"/>
      </w:divBdr>
    </w:div>
    <w:div w:id="1234851670">
      <w:bodyDiv w:val="1"/>
      <w:marLeft w:val="0"/>
      <w:marRight w:val="0"/>
      <w:marTop w:val="0"/>
      <w:marBottom w:val="0"/>
      <w:divBdr>
        <w:top w:val="none" w:sz="0" w:space="0" w:color="auto"/>
        <w:left w:val="none" w:sz="0" w:space="0" w:color="auto"/>
        <w:bottom w:val="none" w:sz="0" w:space="0" w:color="auto"/>
        <w:right w:val="none" w:sz="0" w:space="0" w:color="auto"/>
      </w:divBdr>
    </w:div>
    <w:div w:id="1348554685">
      <w:bodyDiv w:val="1"/>
      <w:marLeft w:val="0"/>
      <w:marRight w:val="0"/>
      <w:marTop w:val="0"/>
      <w:marBottom w:val="0"/>
      <w:divBdr>
        <w:top w:val="none" w:sz="0" w:space="0" w:color="auto"/>
        <w:left w:val="none" w:sz="0" w:space="0" w:color="auto"/>
        <w:bottom w:val="none" w:sz="0" w:space="0" w:color="auto"/>
        <w:right w:val="none" w:sz="0" w:space="0" w:color="auto"/>
      </w:divBdr>
    </w:div>
    <w:div w:id="1505585474">
      <w:bodyDiv w:val="1"/>
      <w:marLeft w:val="0"/>
      <w:marRight w:val="0"/>
      <w:marTop w:val="0"/>
      <w:marBottom w:val="0"/>
      <w:divBdr>
        <w:top w:val="none" w:sz="0" w:space="0" w:color="auto"/>
        <w:left w:val="none" w:sz="0" w:space="0" w:color="auto"/>
        <w:bottom w:val="none" w:sz="0" w:space="0" w:color="auto"/>
        <w:right w:val="none" w:sz="0" w:space="0" w:color="auto"/>
      </w:divBdr>
    </w:div>
    <w:div w:id="1521550946">
      <w:bodyDiv w:val="1"/>
      <w:marLeft w:val="0"/>
      <w:marRight w:val="0"/>
      <w:marTop w:val="0"/>
      <w:marBottom w:val="0"/>
      <w:divBdr>
        <w:top w:val="none" w:sz="0" w:space="0" w:color="auto"/>
        <w:left w:val="none" w:sz="0" w:space="0" w:color="auto"/>
        <w:bottom w:val="none" w:sz="0" w:space="0" w:color="auto"/>
        <w:right w:val="none" w:sz="0" w:space="0" w:color="auto"/>
      </w:divBdr>
    </w:div>
    <w:div w:id="1536238018">
      <w:bodyDiv w:val="1"/>
      <w:marLeft w:val="0"/>
      <w:marRight w:val="0"/>
      <w:marTop w:val="0"/>
      <w:marBottom w:val="0"/>
      <w:divBdr>
        <w:top w:val="none" w:sz="0" w:space="0" w:color="auto"/>
        <w:left w:val="none" w:sz="0" w:space="0" w:color="auto"/>
        <w:bottom w:val="none" w:sz="0" w:space="0" w:color="auto"/>
        <w:right w:val="none" w:sz="0" w:space="0" w:color="auto"/>
      </w:divBdr>
    </w:div>
    <w:div w:id="1571884074">
      <w:bodyDiv w:val="1"/>
      <w:marLeft w:val="0"/>
      <w:marRight w:val="0"/>
      <w:marTop w:val="0"/>
      <w:marBottom w:val="0"/>
      <w:divBdr>
        <w:top w:val="none" w:sz="0" w:space="0" w:color="auto"/>
        <w:left w:val="none" w:sz="0" w:space="0" w:color="auto"/>
        <w:bottom w:val="none" w:sz="0" w:space="0" w:color="auto"/>
        <w:right w:val="none" w:sz="0" w:space="0" w:color="auto"/>
      </w:divBdr>
    </w:div>
    <w:div w:id="1590583898">
      <w:bodyDiv w:val="1"/>
      <w:marLeft w:val="0"/>
      <w:marRight w:val="0"/>
      <w:marTop w:val="0"/>
      <w:marBottom w:val="0"/>
      <w:divBdr>
        <w:top w:val="none" w:sz="0" w:space="0" w:color="auto"/>
        <w:left w:val="none" w:sz="0" w:space="0" w:color="auto"/>
        <w:bottom w:val="none" w:sz="0" w:space="0" w:color="auto"/>
        <w:right w:val="none" w:sz="0" w:space="0" w:color="auto"/>
      </w:divBdr>
    </w:div>
    <w:div w:id="1610813665">
      <w:bodyDiv w:val="1"/>
      <w:marLeft w:val="0"/>
      <w:marRight w:val="0"/>
      <w:marTop w:val="0"/>
      <w:marBottom w:val="0"/>
      <w:divBdr>
        <w:top w:val="none" w:sz="0" w:space="0" w:color="auto"/>
        <w:left w:val="none" w:sz="0" w:space="0" w:color="auto"/>
        <w:bottom w:val="none" w:sz="0" w:space="0" w:color="auto"/>
        <w:right w:val="none" w:sz="0" w:space="0" w:color="auto"/>
      </w:divBdr>
    </w:div>
    <w:div w:id="1677221781">
      <w:bodyDiv w:val="1"/>
      <w:marLeft w:val="0"/>
      <w:marRight w:val="0"/>
      <w:marTop w:val="0"/>
      <w:marBottom w:val="0"/>
      <w:divBdr>
        <w:top w:val="none" w:sz="0" w:space="0" w:color="auto"/>
        <w:left w:val="none" w:sz="0" w:space="0" w:color="auto"/>
        <w:bottom w:val="none" w:sz="0" w:space="0" w:color="auto"/>
        <w:right w:val="none" w:sz="0" w:space="0" w:color="auto"/>
      </w:divBdr>
    </w:div>
    <w:div w:id="1697197373">
      <w:bodyDiv w:val="1"/>
      <w:marLeft w:val="0"/>
      <w:marRight w:val="0"/>
      <w:marTop w:val="0"/>
      <w:marBottom w:val="0"/>
      <w:divBdr>
        <w:top w:val="none" w:sz="0" w:space="0" w:color="auto"/>
        <w:left w:val="none" w:sz="0" w:space="0" w:color="auto"/>
        <w:bottom w:val="none" w:sz="0" w:space="0" w:color="auto"/>
        <w:right w:val="none" w:sz="0" w:space="0" w:color="auto"/>
      </w:divBdr>
    </w:div>
    <w:div w:id="1777676539">
      <w:bodyDiv w:val="1"/>
      <w:marLeft w:val="0"/>
      <w:marRight w:val="0"/>
      <w:marTop w:val="0"/>
      <w:marBottom w:val="0"/>
      <w:divBdr>
        <w:top w:val="none" w:sz="0" w:space="0" w:color="auto"/>
        <w:left w:val="none" w:sz="0" w:space="0" w:color="auto"/>
        <w:bottom w:val="none" w:sz="0" w:space="0" w:color="auto"/>
        <w:right w:val="none" w:sz="0" w:space="0" w:color="auto"/>
      </w:divBdr>
    </w:div>
    <w:div w:id="1883904731">
      <w:bodyDiv w:val="1"/>
      <w:marLeft w:val="0"/>
      <w:marRight w:val="0"/>
      <w:marTop w:val="0"/>
      <w:marBottom w:val="0"/>
      <w:divBdr>
        <w:top w:val="none" w:sz="0" w:space="0" w:color="auto"/>
        <w:left w:val="none" w:sz="0" w:space="0" w:color="auto"/>
        <w:bottom w:val="none" w:sz="0" w:space="0" w:color="auto"/>
        <w:right w:val="none" w:sz="0" w:space="0" w:color="auto"/>
      </w:divBdr>
    </w:div>
    <w:div w:id="1901936864">
      <w:bodyDiv w:val="1"/>
      <w:marLeft w:val="0"/>
      <w:marRight w:val="0"/>
      <w:marTop w:val="0"/>
      <w:marBottom w:val="0"/>
      <w:divBdr>
        <w:top w:val="none" w:sz="0" w:space="0" w:color="auto"/>
        <w:left w:val="none" w:sz="0" w:space="0" w:color="auto"/>
        <w:bottom w:val="none" w:sz="0" w:space="0" w:color="auto"/>
        <w:right w:val="none" w:sz="0" w:space="0" w:color="auto"/>
      </w:divBdr>
    </w:div>
    <w:div w:id="1920626902">
      <w:bodyDiv w:val="1"/>
      <w:marLeft w:val="0"/>
      <w:marRight w:val="0"/>
      <w:marTop w:val="0"/>
      <w:marBottom w:val="0"/>
      <w:divBdr>
        <w:top w:val="none" w:sz="0" w:space="0" w:color="auto"/>
        <w:left w:val="none" w:sz="0" w:space="0" w:color="auto"/>
        <w:bottom w:val="none" w:sz="0" w:space="0" w:color="auto"/>
        <w:right w:val="none" w:sz="0" w:space="0" w:color="auto"/>
      </w:divBdr>
    </w:div>
    <w:div w:id="2052458371">
      <w:bodyDiv w:val="1"/>
      <w:marLeft w:val="0"/>
      <w:marRight w:val="0"/>
      <w:marTop w:val="0"/>
      <w:marBottom w:val="0"/>
      <w:divBdr>
        <w:top w:val="none" w:sz="0" w:space="0" w:color="auto"/>
        <w:left w:val="none" w:sz="0" w:space="0" w:color="auto"/>
        <w:bottom w:val="none" w:sz="0" w:space="0" w:color="auto"/>
        <w:right w:val="none" w:sz="0" w:space="0" w:color="auto"/>
      </w:divBdr>
    </w:div>
    <w:div w:id="2055734763">
      <w:bodyDiv w:val="1"/>
      <w:marLeft w:val="0"/>
      <w:marRight w:val="0"/>
      <w:marTop w:val="0"/>
      <w:marBottom w:val="0"/>
      <w:divBdr>
        <w:top w:val="none" w:sz="0" w:space="0" w:color="auto"/>
        <w:left w:val="none" w:sz="0" w:space="0" w:color="auto"/>
        <w:bottom w:val="none" w:sz="0" w:space="0" w:color="auto"/>
        <w:right w:val="none" w:sz="0" w:space="0" w:color="auto"/>
      </w:divBdr>
    </w:div>
    <w:div w:id="2094081218">
      <w:bodyDiv w:val="1"/>
      <w:marLeft w:val="0"/>
      <w:marRight w:val="0"/>
      <w:marTop w:val="0"/>
      <w:marBottom w:val="0"/>
      <w:divBdr>
        <w:top w:val="none" w:sz="0" w:space="0" w:color="auto"/>
        <w:left w:val="none" w:sz="0" w:space="0" w:color="auto"/>
        <w:bottom w:val="none" w:sz="0" w:space="0" w:color="auto"/>
        <w:right w:val="none" w:sz="0" w:space="0" w:color="auto"/>
      </w:divBdr>
    </w:div>
    <w:div w:id="213706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ACurrentWords xmlns="e6b10b74-023b-4505-bd21-3dea7fe386f6">0</UACurrentWords>
    <DirectSourceMarket xmlns="e6b10b74-023b-4505-bd21-3dea7fe386f6">english</DirectSourceMarket>
    <NumericId xmlns="e6b10b74-023b-4505-bd21-3dea7fe386f6">-1</NumericId>
    <TemplateStatus xmlns="e6b10b74-023b-4505-bd21-3dea7fe386f6" xsi:nil="true"/>
    <ApprovalLog xmlns="e6b10b74-023b-4505-bd21-3dea7fe386f6" xsi:nil="true"/>
    <ApprovalStatus xmlns="e6b10b74-023b-4505-bd21-3dea7fe386f6">InProgress</ApprovalStatus>
    <AssetStart xmlns="e6b10b74-023b-4505-bd21-3dea7fe386f6">2009-01-02T00:00:00+00:00</AssetStart>
    <LastModifiedDateTime xmlns="e6b10b74-023b-4505-bd21-3dea7fe386f6" xsi:nil="true"/>
    <TimesCloned xmlns="e6b10b74-023b-4505-bd21-3dea7fe386f6" xsi:nil="true"/>
    <OriginAsset xmlns="e6b10b74-023b-4505-bd21-3dea7fe386f6" xsi:nil="true"/>
    <PublishTargets xmlns="e6b10b74-023b-4505-bd21-3dea7fe386f6">OfficeOnline</PublishTargets>
    <AssetExpire xmlns="e6b10b74-023b-4505-bd21-3dea7fe386f6">2029-05-12T00:00:00+00:00</AssetExpire>
    <AssetId xmlns="e6b10b74-023b-4505-bd21-3dea7fe386f6">TP010263530</AssetId>
    <MachineTranslated xmlns="e6b10b74-023b-4505-bd21-3dea7fe386f6">false</MachineTranslated>
    <CSXUpdate xmlns="e6b10b74-023b-4505-bd21-3dea7fe386f6">false</CSXUpdate>
    <LastHandOff xmlns="e6b10b74-023b-4505-bd21-3dea7fe386f6" xsi:nil="true"/>
    <VoteCount xmlns="e6b10b74-023b-4505-bd21-3dea7fe386f6" xsi:nil="true"/>
    <MarketSpecific xmlns="e6b10b74-023b-4505-bd21-3dea7fe386f6" xsi:nil="true"/>
    <BusinessGroup xmlns="e6b10b74-023b-4505-bd21-3dea7fe386f6" xsi:nil="true"/>
    <IsSearchable xmlns="e6b10b74-023b-4505-bd21-3dea7fe386f6">false</IsSearchable>
    <UALocComments xmlns="e6b10b74-023b-4505-bd21-3dea7fe386f6" xsi:nil="true"/>
    <ArtSampleDocs xmlns="e6b10b74-023b-4505-bd21-3dea7fe386f6" xsi:nil="true"/>
    <ThumbnailAssetId xmlns="e6b10b74-023b-4505-bd21-3dea7fe386f6" xsi:nil="true"/>
    <AcquiredFrom xmlns="e6b10b74-023b-4505-bd21-3dea7fe386f6" xsi:nil="true"/>
    <CSXHash xmlns="e6b10b74-023b-4505-bd21-3dea7fe386f6" xsi:nil="true"/>
    <APEditor xmlns="e6b10b74-023b-4505-bd21-3dea7fe386f6">
      <UserInfo>
        <DisplayName>REDMOND\v-luannv</DisplayName>
        <AccountId>113</AccountId>
        <AccountType/>
      </UserInfo>
    </APEditor>
    <ParentAssetId xmlns="e6b10b74-023b-4505-bd21-3dea7fe386f6" xsi:nil="true"/>
    <DSATActionTaken xmlns="e6b10b74-023b-4505-bd21-3dea7fe386f6" xsi:nil="true"/>
    <OutputCachingOn xmlns="e6b10b74-023b-4505-bd21-3dea7fe386f6">false</OutputCachingOn>
    <BugNumber xmlns="e6b10b74-023b-4505-bd21-3dea7fe386f6" xsi:nil="true"/>
    <SourceTitle xmlns="e6b10b74-023b-4505-bd21-3dea7fe386f6">Story manuscript</SourceTitle>
    <UANotes xmlns="e6b10b74-023b-4505-bd21-3dea7fe386f6" xsi:nil="true"/>
    <OriginalSourceMarket xmlns="e6b10b74-023b-4505-bd21-3dea7fe386f6">english</OriginalSourceMarket>
    <TrustLevel xmlns="e6b10b74-023b-4505-bd21-3dea7fe386f6">1 Microsoft Managed Content</TrustLevel>
    <SubmitterId xmlns="e6b10b74-023b-4505-bd21-3dea7fe386f6" xsi:nil="true"/>
    <IntlLangReview xmlns="e6b10b74-023b-4505-bd21-3dea7fe386f6" xsi:nil="true"/>
    <PlannedPubDate xmlns="e6b10b74-023b-4505-bd21-3dea7fe386f6" xsi:nil="true"/>
    <IntlLangReviewer xmlns="e6b10b74-023b-4505-bd21-3dea7fe386f6" xsi:nil="true"/>
    <IntlLocPriority xmlns="e6b10b74-023b-4505-bd21-3dea7fe386f6" xsi:nil="true"/>
    <CSXSubmissionDate xmlns="e6b10b74-023b-4505-bd21-3dea7fe386f6" xsi:nil="true"/>
    <Milestone xmlns="e6b10b74-023b-4505-bd21-3dea7fe386f6" xsi:nil="true"/>
    <EditorialStatus xmlns="e6b10b74-023b-4505-bd21-3dea7fe386f6" xsi:nil="true"/>
    <HandoffToMSDN xmlns="e6b10b74-023b-4505-bd21-3dea7fe386f6" xsi:nil="true"/>
    <UALocRecommendation xmlns="e6b10b74-023b-4505-bd21-3dea7fe386f6">Localize</UALocRecommendation>
    <ShowIn xmlns="e6b10b74-023b-4505-bd21-3dea7fe386f6" xsi:nil="true"/>
    <ContentItem xmlns="e6b10b74-023b-4505-bd21-3dea7fe386f6" xsi:nil="true"/>
    <CSXSubmissionMarket xmlns="e6b10b74-023b-4505-bd21-3dea7fe386f6" xsi:nil="true"/>
    <AssetType xmlns="e6b10b74-023b-4505-bd21-3dea7fe386f6">TP</AssetType>
    <IntlLangReviewDate xmlns="e6b10b74-023b-4505-bd21-3dea7fe386f6" xsi:nil="true"/>
    <APAuthor xmlns="e6b10b74-023b-4505-bd21-3dea7fe386f6">
      <UserInfo>
        <DisplayName>REDMOND\cynvey</DisplayName>
        <AccountId>227</AccountId>
        <AccountType/>
      </UserInfo>
    </APAuthor>
    <APDescription xmlns="e6b10b74-023b-4505-bd21-3dea7fe386f6" xsi:nil="true"/>
    <Provider xmlns="e6b10b74-023b-4505-bd21-3dea7fe386f6">EY006220130</Provider>
    <ClipArtFilename xmlns="e6b10b74-023b-4505-bd21-3dea7fe386f6" xsi:nil="true"/>
    <UAProjectedTotalWords xmlns="e6b10b74-023b-4505-bd21-3dea7fe386f6" xsi:nil="true"/>
    <CrawlForDependencies xmlns="e6b10b74-023b-4505-bd21-3dea7fe386f6">false</CrawlForDependencies>
    <PublishStatusLookup xmlns="e6b10b74-023b-4505-bd21-3dea7fe386f6">
      <Value>69838</Value>
      <Value>316284</Value>
    </PublishStatusLookup>
    <IsDeleted xmlns="e6b10b74-023b-4505-bd21-3dea7fe386f6">false</IsDeleted>
    <Markets xmlns="e6b10b74-023b-4505-bd21-3dea7fe386f6"/>
    <PrimaryImageGen xmlns="e6b10b74-023b-4505-bd21-3dea7fe386f6">true</PrimaryImageGen>
    <TPFriendlyName xmlns="e6b10b74-023b-4505-bd21-3dea7fe386f6">Story manuscript</TPFriendlyName>
    <OpenTemplate xmlns="e6b10b74-023b-4505-bd21-3dea7fe386f6">true</OpenTemplate>
    <TPInstallLocation xmlns="e6b10b74-023b-4505-bd21-3dea7fe386f6">{My Templates}</TPInstallLocation>
    <TPCommandLine xmlns="e6b10b74-023b-4505-bd21-3dea7fe386f6">{WD} /f {FilePath}</TPCommandLine>
    <TPAppVersion xmlns="e6b10b74-023b-4505-bd21-3dea7fe386f6">12</TPAppVersion>
    <TPLaunchHelpLinkType xmlns="e6b10b74-023b-4505-bd21-3dea7fe386f6">Template</TPLaunchHelpLinkType>
    <TPLaunchHelpLink xmlns="e6b10b74-023b-4505-bd21-3dea7fe386f6" xsi:nil="true"/>
    <TPApplication xmlns="e6b10b74-023b-4505-bd21-3dea7fe386f6">Word</TPApplication>
    <TPComponent xmlns="e6b10b74-023b-4505-bd21-3dea7fe386f6">WORDFiles</TPComponent>
    <TPNamespace xmlns="e6b10b74-023b-4505-bd21-3dea7fe386f6">WINWORD</TPNamespace>
    <TPClientViewer xmlns="e6b10b74-023b-4505-bd21-3dea7fe386f6">Microsoft Office Word</TPClientViewer>
    <TPExecutable xmlns="e6b10b74-023b-4505-bd21-3dea7fe386f6" xsi:nil="true"/>
    <LastPublishResultLookup xmlns="e6b10b74-023b-4505-bd21-3dea7fe386f6" xsi:nil="true"/>
    <OOCacheId xmlns="e6b10b74-023b-4505-bd21-3dea7fe386f6" xsi:nil="true"/>
    <EditorialTags xmlns="e6b10b74-023b-4505-bd21-3dea7fe386f6" xsi:nil="true"/>
    <Downloads xmlns="e6b10b74-023b-4505-bd21-3dea7fe386f6">0</Downloads>
    <Manager xmlns="e6b10b74-023b-4505-bd21-3dea7fe386f6" xsi:nil="true"/>
    <LegacyData xmlns="e6b10b74-023b-4505-bd21-3dea7fe386f6" xsi:nil="true"/>
    <PolicheckWords xmlns="e6b10b74-023b-4505-bd21-3dea7fe386f6" xsi:nil="true"/>
    <FriendlyTitle xmlns="e6b10b74-023b-4505-bd21-3dea7fe386f6" xsi:nil="true"/>
    <Providers xmlns="e6b10b74-023b-4505-bd21-3dea7fe386f6" xsi:nil="true"/>
    <TemplateTemplateType xmlns="e6b10b74-023b-4505-bd21-3dea7fe386f6">Word 2007 Default</TemplateTemplateType>
    <CampaignTagsTaxHTField0 xmlns="e6b10b74-023b-4505-bd21-3dea7fe386f6">
      <Terms xmlns="http://schemas.microsoft.com/office/infopath/2007/PartnerControls"/>
    </CampaignTagsTaxHTField0>
    <LocOverallPreviewStatusLookup xmlns="e6b10b74-023b-4505-bd21-3dea7fe386f6" xsi:nil="true"/>
    <InternalTagsTaxHTField0 xmlns="e6b10b74-023b-4505-bd21-3dea7fe386f6">
      <Terms xmlns="http://schemas.microsoft.com/office/infopath/2007/PartnerControls"/>
    </InternalTagsTaxHTField0>
    <LocComments xmlns="e6b10b74-023b-4505-bd21-3dea7fe386f6" xsi:nil="true"/>
    <LocProcessedForHandoffsLookup xmlns="e6b10b74-023b-4505-bd21-3dea7fe386f6" xsi:nil="true"/>
    <LocalizationTagsTaxHTField0 xmlns="e6b10b74-023b-4505-bd21-3dea7fe386f6">
      <Terms xmlns="http://schemas.microsoft.com/office/infopath/2007/PartnerControls"/>
    </LocalizationTagsTaxHTField0>
    <LocOverallHandbackStatusLookup xmlns="e6b10b74-023b-4505-bd21-3dea7fe386f6" xsi:nil="true"/>
    <LocLastLocAttemptVersionLookup xmlns="e6b10b74-023b-4505-bd21-3dea7fe386f6">38099</LocLastLocAttemptVersionLookup>
    <LocLastLocAttemptVersionTypeLookup xmlns="e6b10b74-023b-4505-bd21-3dea7fe386f6" xsi:nil="true"/>
    <LocOverallPublishStatusLookup xmlns="e6b10b74-023b-4505-bd21-3dea7fe386f6" xsi:nil="true"/>
    <LocManualTestRequired xmlns="e6b10b74-023b-4505-bd21-3dea7fe386f6" xsi:nil="true"/>
    <LocRecommendedHandoff xmlns="e6b10b74-023b-4505-bd21-3dea7fe386f6" xsi:nil="true"/>
    <ScenarioTagsTaxHTField0 xmlns="e6b10b74-023b-4505-bd21-3dea7fe386f6">
      <Terms xmlns="http://schemas.microsoft.com/office/infopath/2007/PartnerControls"/>
    </ScenarioTagsTaxHTField0>
    <FeatureTagsTaxHTField0 xmlns="e6b10b74-023b-4505-bd21-3dea7fe386f6">
      <Terms xmlns="http://schemas.microsoft.com/office/infopath/2007/PartnerControls"/>
    </FeatureTagsTaxHTField0>
    <LocProcessedForMarketsLookup xmlns="e6b10b74-023b-4505-bd21-3dea7fe386f6" xsi:nil="true"/>
    <LocNewPublishedVersionLookup xmlns="e6b10b74-023b-4505-bd21-3dea7fe386f6" xsi:nil="true"/>
    <LocPublishedDependentAssetsLookup xmlns="e6b10b74-023b-4505-bd21-3dea7fe386f6" xsi:nil="true"/>
    <LocOverallLocStatusLookup xmlns="e6b10b74-023b-4505-bd21-3dea7fe386f6" xsi:nil="true"/>
    <LocPublishedLinkedAssetsLookup xmlns="e6b10b74-023b-4505-bd21-3dea7fe386f6" xsi:nil="true"/>
    <BlockPublish xmlns="e6b10b74-023b-4505-bd21-3dea7fe386f6" xsi:nil="true"/>
    <TaxCatchAll xmlns="e6b10b74-023b-4505-bd21-3dea7fe386f6"/>
    <RecommendationsModifier xmlns="e6b10b74-023b-4505-bd21-3dea7fe386f6" xsi:nil="true"/>
    <OriginalRelease xmlns="e6b10b74-023b-4505-bd21-3dea7fe386f6">14</OriginalRelease>
    <LocMarketGroupTiers2 xmlns="e6b10b74-023b-4505-bd21-3dea7fe386f6"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CBDA964ABCF6134795B89D3DFFAE1FEF0400396DD46F8E1CE5468AAD42C750079EC0" ma:contentTypeVersion="56" ma:contentTypeDescription="Create a new document." ma:contentTypeScope="" ma:versionID="037949562267adc420c401b5d1081b0d">
  <xsd:schema xmlns:xsd="http://www.w3.org/2001/XMLSchema" xmlns:xs="http://www.w3.org/2001/XMLSchema" xmlns:p="http://schemas.microsoft.com/office/2006/metadata/properties" xmlns:ns2="e6b10b74-023b-4505-bd21-3dea7fe386f6" targetNamespace="http://schemas.microsoft.com/office/2006/metadata/properties" ma:root="true" ma:fieldsID="27379c82448e8bb51bda9e1977bc4244" ns2:_="">
    <xsd:import namespace="e6b10b74-023b-4505-bd21-3dea7fe386f6"/>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10b74-023b-4505-bd21-3dea7fe386f6"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e82df2b8-fe41-4947-8486-51a5ce8b26f1}"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E63E0F41-F43D-451E-9C99-BB9828D6CA16}" ma:internalName="CSXSubmissionMarket" ma:readOnly="false" ma:showField="MarketName" ma:web="e6b10b74-023b-4505-bd21-3dea7fe386f6">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2889c2e3-9949-4ec1-a054-3409735ce40f}"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1B8A0728-958F-48E5-830D-7FB0F42DE0DE}" ma:internalName="InProjectListLookup" ma:readOnly="true" ma:showField="InProjectLis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21a37816-d32f-435f-b65b-828592c3f9a1}"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1B8A0728-958F-48E5-830D-7FB0F42DE0DE}" ma:internalName="LastCompleteVersionLookup" ma:readOnly="true" ma:showField="LastComplete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1B8A0728-958F-48E5-830D-7FB0F42DE0DE}" ma:internalName="LastPreviewErrorLookup" ma:readOnly="true" ma:showField="LastPreviewError"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1B8A0728-958F-48E5-830D-7FB0F42DE0DE}" ma:internalName="LastPreviewResultLookup" ma:readOnly="true" ma:showField="LastPreviewResul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1B8A0728-958F-48E5-830D-7FB0F42DE0DE}" ma:internalName="LastPreviewAttemptDateLookup" ma:readOnly="true" ma:showField="LastPreviewAttemptDat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1B8A0728-958F-48E5-830D-7FB0F42DE0DE}" ma:internalName="LastPreviewedByLookup" ma:readOnly="true" ma:showField="LastPreviewedBy"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1B8A0728-958F-48E5-830D-7FB0F42DE0DE}" ma:internalName="LastPreviewTimeLookup" ma:readOnly="true" ma:showField="LastPreviewTi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1B8A0728-958F-48E5-830D-7FB0F42DE0DE}" ma:internalName="LastPreviewVersionLookup" ma:readOnly="true" ma:showField="LastPreview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1B8A0728-958F-48E5-830D-7FB0F42DE0DE}" ma:internalName="LastPublishErrorLookup" ma:readOnly="true" ma:showField="LastPublishError"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1B8A0728-958F-48E5-830D-7FB0F42DE0DE}" ma:internalName="LastPublishResultLookup" ma:readOnly="true" ma:showField="LastPublishResul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1B8A0728-958F-48E5-830D-7FB0F42DE0DE}" ma:internalName="LastPublishAttemptDateLookup" ma:readOnly="true" ma:showField="LastPublishAttemptDat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1B8A0728-958F-48E5-830D-7FB0F42DE0DE}" ma:internalName="LastPublishedByLookup" ma:readOnly="true" ma:showField="LastPublishedBy"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1B8A0728-958F-48E5-830D-7FB0F42DE0DE}" ma:internalName="LastPublishTimeLookup" ma:readOnly="true" ma:showField="LastPublishTi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1B8A0728-958F-48E5-830D-7FB0F42DE0DE}" ma:internalName="LastPublishVersionLookup" ma:readOnly="true" ma:showField="LastPublish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A17E829A-F1CE-4E08-A3F4-0A7C7B006C3F}" ma:internalName="LocLastLocAttemptVersionLookup" ma:readOnly="false" ma:showField="LastLocAttemptVersion" ma:web="e6b10b74-023b-4505-bd21-3dea7fe386f6">
      <xsd:simpleType>
        <xsd:restriction base="dms:Lookup"/>
      </xsd:simpleType>
    </xsd:element>
    <xsd:element name="LocLastLocAttemptVersionTypeLookup" ma:index="71" nillable="true" ma:displayName="Loc Last Loc Attempt Version Type" ma:default="" ma:list="{A17E829A-F1CE-4E08-A3F4-0A7C7B006C3F}" ma:internalName="LocLastLocAttemptVersionTypeLookup" ma:readOnly="true" ma:showField="LastLocAttemptVersionType" ma:web="e6b10b74-023b-4505-bd21-3dea7fe386f6">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A17E829A-F1CE-4E08-A3F4-0A7C7B006C3F}" ma:internalName="LocNewPublishedVersionLookup" ma:readOnly="true" ma:showField="NewPublishedVersion" ma:web="e6b10b74-023b-4505-bd21-3dea7fe386f6">
      <xsd:simpleType>
        <xsd:restriction base="dms:Lookup"/>
      </xsd:simpleType>
    </xsd:element>
    <xsd:element name="LocOverallHandbackStatusLookup" ma:index="75" nillable="true" ma:displayName="Loc Overall Handback Status" ma:default="" ma:list="{A17E829A-F1CE-4E08-A3F4-0A7C7B006C3F}" ma:internalName="LocOverallHandbackStatusLookup" ma:readOnly="true" ma:showField="OverallHandbackStatus" ma:web="e6b10b74-023b-4505-bd21-3dea7fe386f6">
      <xsd:simpleType>
        <xsd:restriction base="dms:Lookup"/>
      </xsd:simpleType>
    </xsd:element>
    <xsd:element name="LocOverallLocStatusLookup" ma:index="76" nillable="true" ma:displayName="Loc Overall Localize Status" ma:default="" ma:list="{A17E829A-F1CE-4E08-A3F4-0A7C7B006C3F}" ma:internalName="LocOverallLocStatusLookup" ma:readOnly="true" ma:showField="OverallLocStatus" ma:web="e6b10b74-023b-4505-bd21-3dea7fe386f6">
      <xsd:simpleType>
        <xsd:restriction base="dms:Lookup"/>
      </xsd:simpleType>
    </xsd:element>
    <xsd:element name="LocOverallPreviewStatusLookup" ma:index="77" nillable="true" ma:displayName="Loc Overall Preview Status" ma:default="" ma:list="{A17E829A-F1CE-4E08-A3F4-0A7C7B006C3F}" ma:internalName="LocOverallPreviewStatusLookup" ma:readOnly="true" ma:showField="OverallPreviewStatus" ma:web="e6b10b74-023b-4505-bd21-3dea7fe386f6">
      <xsd:simpleType>
        <xsd:restriction base="dms:Lookup"/>
      </xsd:simpleType>
    </xsd:element>
    <xsd:element name="LocOverallPublishStatusLookup" ma:index="78" nillable="true" ma:displayName="Loc Overall Publish Status" ma:default="" ma:list="{A17E829A-F1CE-4E08-A3F4-0A7C7B006C3F}" ma:internalName="LocOverallPublishStatusLookup" ma:readOnly="true" ma:showField="OverallPublishStatus" ma:web="e6b10b74-023b-4505-bd21-3dea7fe386f6">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A17E829A-F1CE-4E08-A3F4-0A7C7B006C3F}" ma:internalName="LocProcessedForHandoffsLookup" ma:readOnly="true" ma:showField="ProcessedForHandoffs" ma:web="e6b10b74-023b-4505-bd21-3dea7fe386f6">
      <xsd:simpleType>
        <xsd:restriction base="dms:Lookup"/>
      </xsd:simpleType>
    </xsd:element>
    <xsd:element name="LocProcessedForMarketsLookup" ma:index="81" nillable="true" ma:displayName="Loc Processed For Markets" ma:default="" ma:list="{A17E829A-F1CE-4E08-A3F4-0A7C7B006C3F}" ma:internalName="LocProcessedForMarketsLookup" ma:readOnly="true" ma:showField="ProcessedForMarkets" ma:web="e6b10b74-023b-4505-bd21-3dea7fe386f6">
      <xsd:simpleType>
        <xsd:restriction base="dms:Lookup"/>
      </xsd:simpleType>
    </xsd:element>
    <xsd:element name="LocPublishedDependentAssetsLookup" ma:index="82" nillable="true" ma:displayName="Loc Published Dependent Assets" ma:default="" ma:list="{A17E829A-F1CE-4E08-A3F4-0A7C7B006C3F}" ma:internalName="LocPublishedDependentAssetsLookup" ma:readOnly="true" ma:showField="PublishedDependentAssets" ma:web="e6b10b74-023b-4505-bd21-3dea7fe386f6">
      <xsd:simpleType>
        <xsd:restriction base="dms:Lookup"/>
      </xsd:simpleType>
    </xsd:element>
    <xsd:element name="LocPublishedLinkedAssetsLookup" ma:index="83" nillable="true" ma:displayName="Loc Published Linked Assets" ma:default="" ma:list="{A17E829A-F1CE-4E08-A3F4-0A7C7B006C3F}" ma:internalName="LocPublishedLinkedAssetsLookup" ma:readOnly="true" ma:showField="PublishedLinkedAssets" ma:web="e6b10b74-023b-4505-bd21-3dea7fe386f6">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9f7e258f-951e-4553-882a-df481c2855c1}"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E63E0F41-F43D-451E-9C99-BB9828D6CA16}" ma:internalName="Markets" ma:readOnly="false" ma:showField="MarketNa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1B8A0728-958F-48E5-830D-7FB0F42DE0DE}" ma:internalName="NumOfRatingsLookup" ma:readOnly="true" ma:showField="NumOfRatings"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1B8A0728-958F-48E5-830D-7FB0F42DE0DE}" ma:internalName="PublishStatusLookup" ma:readOnly="false" ma:showField="PublishStatus"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45eb1e28-141a-471b-b8e5-0e0806215fb3}"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ee155f21-437f-4384-b449-96db9b31c898}" ma:internalName="TaxCatchAll" ma:showField="CatchAllData"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ee155f21-437f-4384-b449-96db9b31c898}" ma:internalName="TaxCatchAllLabel" ma:readOnly="true" ma:showField="CatchAllDataLabel"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757004-E93C-4E5F-A15F-670BD862DECE}">
  <ds:schemaRefs>
    <ds:schemaRef ds:uri="e6b10b74-023b-4505-bd21-3dea7fe386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3FBF720-FEE2-4D3C-804B-F6A0CE5731CB}">
  <ds:schemaRefs>
    <ds:schemaRef ds:uri="http://schemas.microsoft.com/sharepoint/v3/contenttype/forms"/>
  </ds:schemaRefs>
</ds:datastoreItem>
</file>

<file path=customXml/itemProps3.xml><?xml version="1.0" encoding="utf-8"?>
<ds:datastoreItem xmlns:ds="http://schemas.openxmlformats.org/officeDocument/2006/customXml" ds:itemID="{E0E5C188-925E-4A09-A927-B6B0A13D9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10b74-023b-4505-bd21-3dea7fe38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E3A8C-DB6A-4844-A72E-6BE1EE8C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12063</Words>
  <Characters>66352</Characters>
  <Application>Microsoft Office Word</Application>
  <DocSecurity>4</DocSecurity>
  <Lines>552</Lines>
  <Paragraphs>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Story manuscript</vt:lpstr>
      <vt:lpstr>Story manuscript</vt:lpstr>
    </vt:vector>
  </TitlesOfParts>
  <Company>UMC Utrecht</Company>
  <LinksUpToDate>false</LinksUpToDate>
  <CharactersWithSpaces>78259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Story manuscript</dc:title>
  <dc:creator>Sluijs, R. van der (Rogier)</dc:creator>
  <cp:lastModifiedBy>E.M.M. van Lieshout</cp:lastModifiedBy>
  <cp:revision>2</cp:revision>
  <dcterms:created xsi:type="dcterms:W3CDTF">2021-04-12T05:54:00Z</dcterms:created>
  <dcterms:modified xsi:type="dcterms:W3CDTF">2021-04-12T05:54:00Z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0x010100CBDA964ABCF6134795B89D3DFFAE1FEF0400396DD46F8E1CE5468AAD42C750079EC0</vt:lpwstr>
  </property>
  <property fmtid="{D5CDD505-2E9C-101B-9397-08002B2CF9AE}" pid="3" name="ImageGenCounter">
    <vt:i4>0</vt:i4>
  </property>
  <property fmtid="{D5CDD505-2E9C-101B-9397-08002B2CF9AE}" pid="4" name="ViolationReportStatus">
    <vt:lpwstr>None</vt:lpwstr>
  </property>
  <property fmtid="{D5CDD505-2E9C-101B-9397-08002B2CF9AE}" pid="5" name="PolicheckStatus">
    <vt:i4>0</vt:i4>
  </property>
  <property fmtid="{D5CDD505-2E9C-101B-9397-08002B2CF9AE}" pid="6" name="ImageGenStatus">
    <vt:i4>0</vt:i4>
  </property>
  <property fmtid="{D5CDD505-2E9C-101B-9397-08002B2CF9AE}" pid="7" name="Applications">
    <vt:lpwstr>83;#Word 12;#67;#Template 12;#436;#Word 14</vt:lpwstr>
  </property>
  <property fmtid="{D5CDD505-2E9C-101B-9397-08002B2CF9AE}" pid="8" name="PolicheckCounter">
    <vt:i4>0</vt:i4>
  </property>
  <property fmtid="{D5CDD505-2E9C-101B-9397-08002B2CF9AE}" pid="9" name="APTrustLevel">
    <vt:r8>1</vt:r8>
  </property>
  <property fmtid="{D5CDD505-2E9C-101B-9397-08002B2CF9AE}" pid="10" name="Order">
    <vt:r8>2275100</vt:r8>
  </property>
</Properties>
</file>