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417930" w14:textId="77777777" w:rsidR="00305B97" w:rsidRPr="00DB368D" w:rsidRDefault="00305B97" w:rsidP="00932776">
      <w:pPr>
        <w:rPr>
          <w:rFonts w:ascii="Arial" w:hAnsi="Arial" w:cs="Arial"/>
          <w:sz w:val="20"/>
          <w:szCs w:val="20"/>
          <w:lang w:val="en-US"/>
        </w:rPr>
      </w:pPr>
      <w:r w:rsidRPr="00DB368D">
        <w:rPr>
          <w:rFonts w:ascii="Arial" w:hAnsi="Arial" w:cs="Arial"/>
          <w:sz w:val="20"/>
          <w:szCs w:val="20"/>
          <w:lang w:val="en-US"/>
        </w:rPr>
        <w:t>SUPPLEMENTARY MATERIAL</w:t>
      </w:r>
    </w:p>
    <w:p w14:paraId="221A24A2" w14:textId="4BCF1FC4" w:rsidR="00305B97" w:rsidRPr="00DB368D" w:rsidRDefault="004E4EBF" w:rsidP="00143030">
      <w:pPr>
        <w:spacing w:line="360" w:lineRule="auto"/>
        <w:rPr>
          <w:rFonts w:ascii="Arial" w:hAnsi="Arial" w:cs="Arial"/>
          <w:lang w:val="en-US"/>
        </w:rPr>
      </w:pPr>
      <w:r w:rsidRPr="00DB368D">
        <w:rPr>
          <w:rFonts w:ascii="Arial" w:hAnsi="Arial" w:cs="Arial"/>
          <w:b/>
          <w:sz w:val="28"/>
          <w:szCs w:val="24"/>
          <w:lang w:val="en-US"/>
        </w:rPr>
        <w:t>Higher versus Lower Intensity Surveillance for Patients with Colorectal Adenomas: A Cost-Effectiveness Analysis</w:t>
      </w:r>
    </w:p>
    <w:p w14:paraId="2E789C70" w14:textId="616D0D8B" w:rsidR="002A18D4" w:rsidRPr="00DB368D" w:rsidRDefault="002A18D4" w:rsidP="00143030">
      <w:pPr>
        <w:spacing w:line="360" w:lineRule="auto"/>
        <w:rPr>
          <w:rFonts w:ascii="Arial" w:hAnsi="Arial" w:cs="Arial"/>
          <w:sz w:val="20"/>
          <w:szCs w:val="24"/>
          <w:lang w:val="en-US"/>
        </w:rPr>
      </w:pPr>
      <w:r w:rsidRPr="00DB368D">
        <w:rPr>
          <w:rFonts w:ascii="Arial" w:hAnsi="Arial" w:cs="Arial"/>
          <w:sz w:val="20"/>
          <w:szCs w:val="24"/>
          <w:lang w:val="en-US"/>
        </w:rPr>
        <w:t>Meester, Reinier</w:t>
      </w:r>
      <w:r w:rsidR="00FC3E72" w:rsidRPr="00DB368D">
        <w:rPr>
          <w:rFonts w:ascii="Arial" w:hAnsi="Arial" w:cs="Arial"/>
          <w:sz w:val="20"/>
          <w:szCs w:val="24"/>
          <w:lang w:val="en-US"/>
        </w:rPr>
        <w:t xml:space="preserve"> G.S.</w:t>
      </w:r>
      <w:r w:rsidRPr="00DB368D">
        <w:rPr>
          <w:rFonts w:ascii="Arial" w:hAnsi="Arial" w:cs="Arial"/>
          <w:sz w:val="20"/>
          <w:szCs w:val="24"/>
          <w:lang w:val="en-US"/>
        </w:rPr>
        <w:t xml:space="preserve"> PhD </w:t>
      </w:r>
      <w:r w:rsidRPr="00DB368D">
        <w:rPr>
          <w:rFonts w:ascii="Arial" w:hAnsi="Arial" w:cs="Arial"/>
          <w:sz w:val="20"/>
          <w:szCs w:val="24"/>
          <w:lang w:val="en-US"/>
        </w:rPr>
        <w:br/>
        <w:t xml:space="preserve">Lansdorp-Vogelaar, Iris PhD </w:t>
      </w:r>
      <w:r w:rsidRPr="00DB368D">
        <w:rPr>
          <w:rFonts w:ascii="Arial" w:hAnsi="Arial" w:cs="Arial"/>
          <w:sz w:val="20"/>
          <w:szCs w:val="24"/>
          <w:lang w:val="en-US"/>
        </w:rPr>
        <w:br/>
      </w:r>
      <w:r w:rsidR="00FE4486" w:rsidRPr="00DB368D">
        <w:rPr>
          <w:rFonts w:ascii="Arial" w:hAnsi="Arial" w:cs="Arial"/>
          <w:sz w:val="20"/>
          <w:szCs w:val="24"/>
          <w:lang w:val="en-US"/>
        </w:rPr>
        <w:t>Winawer, Sidney J. MD DSc</w:t>
      </w:r>
      <w:r w:rsidR="00FE4486" w:rsidRPr="00DB368D">
        <w:rPr>
          <w:rFonts w:ascii="Arial" w:hAnsi="Arial" w:cs="Arial"/>
          <w:sz w:val="20"/>
          <w:szCs w:val="24"/>
          <w:lang w:val="en-US"/>
        </w:rPr>
        <w:br/>
      </w:r>
      <w:r w:rsidRPr="00DB368D">
        <w:rPr>
          <w:rFonts w:ascii="Arial" w:hAnsi="Arial" w:cs="Arial"/>
          <w:sz w:val="20"/>
          <w:szCs w:val="24"/>
          <w:lang w:val="en-US"/>
        </w:rPr>
        <w:t>Zauber, Ann G</w:t>
      </w:r>
      <w:r w:rsidR="00FE4486" w:rsidRPr="00DB368D">
        <w:rPr>
          <w:rFonts w:ascii="Arial" w:hAnsi="Arial" w:cs="Arial"/>
          <w:sz w:val="20"/>
          <w:szCs w:val="24"/>
          <w:lang w:val="en-US"/>
        </w:rPr>
        <w:t>.</w:t>
      </w:r>
      <w:r w:rsidRPr="00DB368D">
        <w:rPr>
          <w:rFonts w:ascii="Arial" w:hAnsi="Arial" w:cs="Arial"/>
          <w:sz w:val="20"/>
          <w:szCs w:val="24"/>
          <w:lang w:val="en-US"/>
        </w:rPr>
        <w:t xml:space="preserve"> PhD </w:t>
      </w:r>
      <w:r w:rsidRPr="00DB368D">
        <w:rPr>
          <w:rFonts w:ascii="Arial" w:hAnsi="Arial" w:cs="Arial"/>
          <w:sz w:val="20"/>
          <w:szCs w:val="24"/>
          <w:lang w:val="en-US"/>
        </w:rPr>
        <w:br/>
        <w:t>Knudsen, Amy B. PhD</w:t>
      </w:r>
      <w:r w:rsidRPr="00DB368D">
        <w:rPr>
          <w:rFonts w:ascii="Arial" w:hAnsi="Arial" w:cs="Arial"/>
          <w:sz w:val="20"/>
          <w:szCs w:val="24"/>
          <w:lang w:val="en-US"/>
        </w:rPr>
        <w:br/>
        <w:t>Ladabaum, Uri MD MS</w:t>
      </w:r>
    </w:p>
    <w:p w14:paraId="64163DAA" w14:textId="77777777" w:rsidR="002A18D4" w:rsidRPr="00DB368D" w:rsidRDefault="002A18D4" w:rsidP="00143030">
      <w:pPr>
        <w:spacing w:line="360" w:lineRule="auto"/>
        <w:rPr>
          <w:rFonts w:ascii="Arial" w:hAnsi="Arial" w:cs="Arial"/>
          <w:sz w:val="28"/>
          <w:szCs w:val="24"/>
          <w:lang w:val="en-US"/>
        </w:rPr>
      </w:pPr>
    </w:p>
    <w:p w14:paraId="44489FD0" w14:textId="77777777" w:rsidR="002A18D4" w:rsidRPr="00DB368D" w:rsidRDefault="002A18D4" w:rsidP="00143030">
      <w:pPr>
        <w:spacing w:line="360" w:lineRule="auto"/>
        <w:rPr>
          <w:rFonts w:ascii="Arial" w:hAnsi="Arial" w:cs="Arial"/>
          <w:sz w:val="28"/>
          <w:szCs w:val="24"/>
          <w:lang w:val="en-US"/>
        </w:rPr>
      </w:pPr>
    </w:p>
    <w:p w14:paraId="3127CE79" w14:textId="77777777" w:rsidR="002A18D4" w:rsidRPr="00DB368D" w:rsidRDefault="002A18D4" w:rsidP="00143030">
      <w:pPr>
        <w:spacing w:line="360" w:lineRule="auto"/>
        <w:rPr>
          <w:rFonts w:ascii="Arial" w:hAnsi="Arial" w:cs="Arial"/>
          <w:sz w:val="28"/>
          <w:szCs w:val="24"/>
          <w:lang w:val="en-US"/>
        </w:rPr>
      </w:pPr>
    </w:p>
    <w:p w14:paraId="435A6AE7" w14:textId="77777777" w:rsidR="002A18D4" w:rsidRPr="00DB368D" w:rsidRDefault="002A18D4" w:rsidP="00143030">
      <w:pPr>
        <w:spacing w:line="360" w:lineRule="auto"/>
        <w:rPr>
          <w:rFonts w:ascii="Arial" w:hAnsi="Arial" w:cs="Arial"/>
          <w:sz w:val="28"/>
          <w:szCs w:val="24"/>
          <w:lang w:val="en-US"/>
        </w:rPr>
      </w:pPr>
    </w:p>
    <w:p w14:paraId="698B0C91" w14:textId="77777777" w:rsidR="00143030" w:rsidRPr="00DB368D" w:rsidRDefault="00143030" w:rsidP="00143030">
      <w:pPr>
        <w:spacing w:line="360" w:lineRule="auto"/>
        <w:rPr>
          <w:rFonts w:ascii="Arial" w:hAnsi="Arial" w:cs="Arial"/>
          <w:sz w:val="24"/>
          <w:szCs w:val="24"/>
          <w:lang w:val="en-US"/>
        </w:rPr>
      </w:pPr>
    </w:p>
    <w:p w14:paraId="166E080C" w14:textId="77777777" w:rsidR="00143030" w:rsidRPr="00DB368D" w:rsidRDefault="00143030" w:rsidP="00143030">
      <w:pPr>
        <w:spacing w:line="360" w:lineRule="auto"/>
        <w:rPr>
          <w:rFonts w:ascii="Arial" w:hAnsi="Arial" w:cs="Arial"/>
          <w:sz w:val="24"/>
          <w:szCs w:val="24"/>
          <w:lang w:val="en-US"/>
        </w:rPr>
      </w:pPr>
    </w:p>
    <w:p w14:paraId="16376105" w14:textId="77777777" w:rsidR="00143030" w:rsidRPr="00DB368D" w:rsidRDefault="00143030" w:rsidP="00143030">
      <w:pPr>
        <w:spacing w:line="360" w:lineRule="auto"/>
        <w:rPr>
          <w:rFonts w:ascii="Arial" w:hAnsi="Arial" w:cs="Arial"/>
          <w:sz w:val="24"/>
          <w:szCs w:val="24"/>
          <w:lang w:val="en-US"/>
        </w:rPr>
      </w:pPr>
    </w:p>
    <w:p w14:paraId="6591BA2E" w14:textId="77777777" w:rsidR="00143030" w:rsidRPr="00DB368D" w:rsidRDefault="00143030" w:rsidP="00143030">
      <w:pPr>
        <w:spacing w:line="360" w:lineRule="auto"/>
        <w:rPr>
          <w:rFonts w:ascii="Arial" w:hAnsi="Arial" w:cs="Arial"/>
          <w:sz w:val="24"/>
          <w:szCs w:val="24"/>
          <w:lang w:val="en-US"/>
        </w:rPr>
      </w:pPr>
    </w:p>
    <w:p w14:paraId="22A06DD9" w14:textId="77777777" w:rsidR="00143030" w:rsidRPr="00DB368D" w:rsidRDefault="00143030" w:rsidP="00143030">
      <w:pPr>
        <w:spacing w:line="360" w:lineRule="auto"/>
        <w:rPr>
          <w:rFonts w:ascii="Arial" w:hAnsi="Arial" w:cs="Arial"/>
          <w:sz w:val="24"/>
          <w:szCs w:val="24"/>
          <w:lang w:val="en-US"/>
        </w:rPr>
      </w:pPr>
    </w:p>
    <w:p w14:paraId="7AC825F9" w14:textId="77777777" w:rsidR="00805655" w:rsidRPr="00DB368D" w:rsidRDefault="00143030" w:rsidP="00143030">
      <w:pPr>
        <w:spacing w:line="360" w:lineRule="auto"/>
        <w:rPr>
          <w:rFonts w:ascii="Arial" w:hAnsi="Arial" w:cs="Arial"/>
          <w:szCs w:val="24"/>
          <w:lang w:val="en-US"/>
        </w:rPr>
      </w:pPr>
      <w:r w:rsidRPr="00DB368D">
        <w:rPr>
          <w:rFonts w:ascii="Arial" w:hAnsi="Arial" w:cs="Arial"/>
          <w:sz w:val="24"/>
          <w:szCs w:val="24"/>
          <w:lang w:val="en-US"/>
        </w:rPr>
        <w:br/>
      </w:r>
    </w:p>
    <w:p w14:paraId="392571E4" w14:textId="4C71D567" w:rsidR="00932776" w:rsidRPr="00DB368D" w:rsidRDefault="00A14CE7" w:rsidP="00143030">
      <w:pPr>
        <w:spacing w:line="360" w:lineRule="auto"/>
        <w:rPr>
          <w:rFonts w:ascii="Arial" w:hAnsi="Arial" w:cs="Arial"/>
          <w:sz w:val="20"/>
          <w:szCs w:val="24"/>
          <w:lang w:val="en-US"/>
        </w:rPr>
      </w:pPr>
      <w:r w:rsidRPr="00DB368D">
        <w:rPr>
          <w:rFonts w:ascii="Arial" w:hAnsi="Arial" w:cs="Arial"/>
          <w:sz w:val="20"/>
          <w:szCs w:val="24"/>
          <w:lang w:val="en-US"/>
        </w:rPr>
        <w:t>Ju</w:t>
      </w:r>
      <w:r w:rsidR="00F052CC">
        <w:rPr>
          <w:rFonts w:ascii="Arial" w:hAnsi="Arial" w:cs="Arial"/>
          <w:sz w:val="20"/>
          <w:szCs w:val="24"/>
          <w:lang w:val="en-US"/>
        </w:rPr>
        <w:t>l</w:t>
      </w:r>
      <w:bookmarkStart w:id="0" w:name="_GoBack"/>
      <w:bookmarkEnd w:id="0"/>
      <w:r w:rsidRPr="00DB368D">
        <w:rPr>
          <w:rFonts w:ascii="Arial" w:hAnsi="Arial" w:cs="Arial"/>
          <w:sz w:val="20"/>
          <w:szCs w:val="24"/>
          <w:lang w:val="en-US"/>
        </w:rPr>
        <w:t xml:space="preserve"> </w:t>
      </w:r>
      <w:r w:rsidR="007243C5">
        <w:rPr>
          <w:rFonts w:ascii="Arial" w:hAnsi="Arial" w:cs="Arial"/>
          <w:sz w:val="20"/>
          <w:szCs w:val="24"/>
          <w:lang w:val="en-US"/>
        </w:rPr>
        <w:t>3rd</w:t>
      </w:r>
      <w:r w:rsidR="00912895" w:rsidRPr="00DB368D">
        <w:rPr>
          <w:rFonts w:ascii="Arial" w:hAnsi="Arial" w:cs="Arial"/>
          <w:sz w:val="20"/>
          <w:szCs w:val="24"/>
          <w:lang w:val="en-US"/>
        </w:rPr>
        <w:t>,</w:t>
      </w:r>
      <w:r w:rsidR="00805655" w:rsidRPr="00DB368D">
        <w:rPr>
          <w:rFonts w:ascii="Arial" w:hAnsi="Arial" w:cs="Arial"/>
          <w:sz w:val="20"/>
          <w:szCs w:val="24"/>
          <w:lang w:val="en-US"/>
        </w:rPr>
        <w:t xml:space="preserve"> 201</w:t>
      </w:r>
      <w:r w:rsidR="000B50F7" w:rsidRPr="00DB368D">
        <w:rPr>
          <w:rFonts w:ascii="Arial" w:hAnsi="Arial" w:cs="Arial"/>
          <w:sz w:val="20"/>
          <w:szCs w:val="24"/>
          <w:lang w:val="en-US"/>
        </w:rPr>
        <w:t>9</w:t>
      </w:r>
      <w:r w:rsidR="00805655" w:rsidRPr="00DB368D">
        <w:rPr>
          <w:rFonts w:ascii="Arial" w:hAnsi="Arial" w:cs="Arial"/>
          <w:sz w:val="20"/>
          <w:szCs w:val="24"/>
          <w:lang w:val="en-US"/>
        </w:rPr>
        <w:t>.</w:t>
      </w:r>
      <w:r w:rsidR="00305B97" w:rsidRPr="00DB368D">
        <w:rPr>
          <w:rFonts w:ascii="Arial" w:hAnsi="Arial" w:cs="Arial"/>
          <w:sz w:val="20"/>
          <w:szCs w:val="24"/>
          <w:lang w:val="en-US"/>
        </w:rPr>
        <w:br/>
      </w:r>
      <w:r w:rsidR="002A18D4" w:rsidRPr="00DB368D">
        <w:rPr>
          <w:rFonts w:ascii="Arial" w:hAnsi="Arial" w:cs="Arial"/>
          <w:sz w:val="20"/>
          <w:szCs w:val="24"/>
          <w:lang w:val="en-US"/>
        </w:rPr>
        <w:t>Stanford, C</w:t>
      </w:r>
      <w:r w:rsidR="00022130" w:rsidRPr="00DB368D">
        <w:rPr>
          <w:rFonts w:ascii="Arial" w:hAnsi="Arial" w:cs="Arial"/>
          <w:sz w:val="20"/>
          <w:szCs w:val="24"/>
          <w:lang w:val="en-US"/>
        </w:rPr>
        <w:t>A</w:t>
      </w:r>
      <w:r w:rsidR="002A18D4" w:rsidRPr="00DB368D">
        <w:rPr>
          <w:rFonts w:ascii="Arial" w:hAnsi="Arial" w:cs="Arial"/>
          <w:sz w:val="20"/>
          <w:szCs w:val="24"/>
          <w:lang w:val="en-US"/>
        </w:rPr>
        <w:t xml:space="preserve">, </w:t>
      </w:r>
      <w:r w:rsidR="00022130" w:rsidRPr="00DB368D">
        <w:rPr>
          <w:rFonts w:ascii="Arial" w:hAnsi="Arial" w:cs="Arial"/>
          <w:sz w:val="20"/>
          <w:szCs w:val="24"/>
          <w:lang w:val="en-US"/>
        </w:rPr>
        <w:t>United States</w:t>
      </w:r>
      <w:r w:rsidR="00805655" w:rsidRPr="00DB368D">
        <w:rPr>
          <w:rFonts w:ascii="Arial" w:hAnsi="Arial" w:cs="Arial"/>
          <w:sz w:val="20"/>
          <w:szCs w:val="24"/>
          <w:lang w:val="en-US"/>
        </w:rPr>
        <w:t>.</w:t>
      </w:r>
      <w:r w:rsidR="00143030" w:rsidRPr="00DB368D">
        <w:rPr>
          <w:rFonts w:ascii="Arial" w:hAnsi="Arial" w:cs="Arial"/>
          <w:sz w:val="20"/>
          <w:szCs w:val="24"/>
          <w:lang w:val="en-US"/>
        </w:rPr>
        <w:br/>
      </w:r>
    </w:p>
    <w:p w14:paraId="15C5E8C6" w14:textId="77777777" w:rsidR="00F27CC4" w:rsidRPr="00DB368D" w:rsidRDefault="00F27CC4">
      <w:pPr>
        <w:rPr>
          <w:rFonts w:ascii="Arial" w:eastAsiaTheme="majorEastAsia" w:hAnsi="Arial" w:cs="Arial"/>
          <w:b/>
          <w:bCs/>
          <w:sz w:val="24"/>
          <w:szCs w:val="28"/>
          <w:lang w:val="en-US"/>
        </w:rPr>
      </w:pPr>
      <w:r w:rsidRPr="00DB368D">
        <w:rPr>
          <w:rFonts w:ascii="Arial" w:hAnsi="Arial" w:cs="Arial"/>
          <w:sz w:val="24"/>
          <w:lang w:val="en-US"/>
        </w:rPr>
        <w:br w:type="page"/>
      </w:r>
    </w:p>
    <w:p w14:paraId="0B6367EE" w14:textId="6CD07FDB" w:rsidR="00932776" w:rsidRPr="00DB368D" w:rsidRDefault="00932776" w:rsidP="00932776">
      <w:pPr>
        <w:pStyle w:val="Heading1"/>
        <w:rPr>
          <w:rFonts w:ascii="Arial" w:hAnsi="Arial" w:cs="Arial"/>
          <w:color w:val="auto"/>
          <w:sz w:val="24"/>
          <w:lang w:val="en-US"/>
        </w:rPr>
      </w:pPr>
      <w:bookmarkStart w:id="1" w:name="_Toc13043978"/>
      <w:r w:rsidRPr="00DB368D">
        <w:rPr>
          <w:rFonts w:ascii="Arial" w:hAnsi="Arial" w:cs="Arial"/>
          <w:color w:val="auto"/>
          <w:sz w:val="24"/>
          <w:lang w:val="en-US"/>
        </w:rPr>
        <w:lastRenderedPageBreak/>
        <w:t>Table of Contents</w:t>
      </w:r>
      <w:bookmarkEnd w:id="1"/>
    </w:p>
    <w:p w14:paraId="08DDD1C1" w14:textId="77777777" w:rsidR="00932776" w:rsidRPr="00DB368D" w:rsidRDefault="00932776" w:rsidP="00932776">
      <w:pPr>
        <w:rPr>
          <w:rFonts w:ascii="Arial" w:hAnsi="Arial" w:cs="Arial"/>
          <w:lang w:val="en-US"/>
        </w:rPr>
      </w:pPr>
    </w:p>
    <w:p w14:paraId="18BDD53E" w14:textId="572A9FC5" w:rsidR="009B0264" w:rsidRPr="009B0264" w:rsidRDefault="00932776">
      <w:pPr>
        <w:pStyle w:val="TOC1"/>
        <w:rPr>
          <w:rFonts w:ascii="Arial" w:hAnsi="Arial" w:cs="Arial"/>
          <w:b w:val="0"/>
          <w:szCs w:val="20"/>
          <w:lang w:eastAsia="en-US"/>
        </w:rPr>
      </w:pPr>
      <w:r w:rsidRPr="009B0264">
        <w:rPr>
          <w:rFonts w:ascii="Arial" w:hAnsi="Arial" w:cs="Arial"/>
          <w:szCs w:val="20"/>
        </w:rPr>
        <w:fldChar w:fldCharType="begin"/>
      </w:r>
      <w:r w:rsidRPr="009B0264">
        <w:rPr>
          <w:rFonts w:ascii="Arial" w:hAnsi="Arial" w:cs="Arial"/>
          <w:szCs w:val="20"/>
        </w:rPr>
        <w:instrText xml:space="preserve"> TOC \o "1-3" \h \z \u </w:instrText>
      </w:r>
      <w:r w:rsidRPr="009B0264">
        <w:rPr>
          <w:rFonts w:ascii="Arial" w:hAnsi="Arial" w:cs="Arial"/>
          <w:szCs w:val="20"/>
        </w:rPr>
        <w:fldChar w:fldCharType="separate"/>
      </w:r>
      <w:hyperlink w:anchor="_Toc13043978" w:history="1">
        <w:r w:rsidR="009B0264" w:rsidRPr="009B0264">
          <w:rPr>
            <w:rStyle w:val="Hyperlink"/>
            <w:rFonts w:ascii="Arial" w:hAnsi="Arial" w:cs="Arial"/>
            <w:szCs w:val="20"/>
          </w:rPr>
          <w:t>Table of Contents</w:t>
        </w:r>
        <w:r w:rsidR="009B0264" w:rsidRPr="009B0264">
          <w:rPr>
            <w:rFonts w:ascii="Arial" w:hAnsi="Arial" w:cs="Arial"/>
            <w:webHidden/>
            <w:szCs w:val="20"/>
          </w:rPr>
          <w:tab/>
        </w:r>
        <w:r w:rsidR="009B0264" w:rsidRPr="009B0264">
          <w:rPr>
            <w:rFonts w:ascii="Arial" w:hAnsi="Arial" w:cs="Arial"/>
            <w:webHidden/>
            <w:szCs w:val="20"/>
          </w:rPr>
          <w:fldChar w:fldCharType="begin"/>
        </w:r>
        <w:r w:rsidR="009B0264" w:rsidRPr="009B0264">
          <w:rPr>
            <w:rFonts w:ascii="Arial" w:hAnsi="Arial" w:cs="Arial"/>
            <w:webHidden/>
            <w:szCs w:val="20"/>
          </w:rPr>
          <w:instrText xml:space="preserve"> PAGEREF _Toc13043978 \h </w:instrText>
        </w:r>
        <w:r w:rsidR="009B0264" w:rsidRPr="009B0264">
          <w:rPr>
            <w:rFonts w:ascii="Arial" w:hAnsi="Arial" w:cs="Arial"/>
            <w:webHidden/>
            <w:szCs w:val="20"/>
          </w:rPr>
        </w:r>
        <w:r w:rsidR="009B0264" w:rsidRPr="009B0264">
          <w:rPr>
            <w:rFonts w:ascii="Arial" w:hAnsi="Arial" w:cs="Arial"/>
            <w:webHidden/>
            <w:szCs w:val="20"/>
          </w:rPr>
          <w:fldChar w:fldCharType="separate"/>
        </w:r>
        <w:r w:rsidR="009B0264" w:rsidRPr="009B0264">
          <w:rPr>
            <w:rFonts w:ascii="Arial" w:hAnsi="Arial" w:cs="Arial"/>
            <w:webHidden/>
            <w:szCs w:val="20"/>
          </w:rPr>
          <w:t>2</w:t>
        </w:r>
        <w:r w:rsidR="009B0264" w:rsidRPr="009B0264">
          <w:rPr>
            <w:rFonts w:ascii="Arial" w:hAnsi="Arial" w:cs="Arial"/>
            <w:webHidden/>
            <w:szCs w:val="20"/>
          </w:rPr>
          <w:fldChar w:fldCharType="end"/>
        </w:r>
      </w:hyperlink>
    </w:p>
    <w:p w14:paraId="45AA6525" w14:textId="5C6EB0E7" w:rsidR="009B0264" w:rsidRPr="009B0264" w:rsidRDefault="00F052CC">
      <w:pPr>
        <w:pStyle w:val="TOC1"/>
        <w:rPr>
          <w:rFonts w:ascii="Arial" w:hAnsi="Arial" w:cs="Arial"/>
          <w:b w:val="0"/>
          <w:szCs w:val="20"/>
          <w:lang w:eastAsia="en-US"/>
        </w:rPr>
      </w:pPr>
      <w:hyperlink w:anchor="_Toc13043979" w:history="1">
        <w:r w:rsidR="009B0264" w:rsidRPr="009B0264">
          <w:rPr>
            <w:rStyle w:val="Hyperlink"/>
            <w:rFonts w:ascii="Arial" w:hAnsi="Arial" w:cs="Arial"/>
            <w:szCs w:val="20"/>
          </w:rPr>
          <w:t>1. Microsimulation model</w:t>
        </w:r>
        <w:r w:rsidR="009B0264" w:rsidRPr="009B0264">
          <w:rPr>
            <w:rFonts w:ascii="Arial" w:hAnsi="Arial" w:cs="Arial"/>
            <w:webHidden/>
            <w:szCs w:val="20"/>
          </w:rPr>
          <w:tab/>
        </w:r>
        <w:r w:rsidR="009B0264" w:rsidRPr="009B0264">
          <w:rPr>
            <w:rFonts w:ascii="Arial" w:hAnsi="Arial" w:cs="Arial"/>
            <w:webHidden/>
            <w:szCs w:val="20"/>
          </w:rPr>
          <w:fldChar w:fldCharType="begin"/>
        </w:r>
        <w:r w:rsidR="009B0264" w:rsidRPr="009B0264">
          <w:rPr>
            <w:rFonts w:ascii="Arial" w:hAnsi="Arial" w:cs="Arial"/>
            <w:webHidden/>
            <w:szCs w:val="20"/>
          </w:rPr>
          <w:instrText xml:space="preserve"> PAGEREF _Toc13043979 \h </w:instrText>
        </w:r>
        <w:r w:rsidR="009B0264" w:rsidRPr="009B0264">
          <w:rPr>
            <w:rFonts w:ascii="Arial" w:hAnsi="Arial" w:cs="Arial"/>
            <w:webHidden/>
            <w:szCs w:val="20"/>
          </w:rPr>
        </w:r>
        <w:r w:rsidR="009B0264" w:rsidRPr="009B0264">
          <w:rPr>
            <w:rFonts w:ascii="Arial" w:hAnsi="Arial" w:cs="Arial"/>
            <w:webHidden/>
            <w:szCs w:val="20"/>
          </w:rPr>
          <w:fldChar w:fldCharType="separate"/>
        </w:r>
        <w:r w:rsidR="009B0264" w:rsidRPr="009B0264">
          <w:rPr>
            <w:rFonts w:ascii="Arial" w:hAnsi="Arial" w:cs="Arial"/>
            <w:webHidden/>
            <w:szCs w:val="20"/>
          </w:rPr>
          <w:t>4</w:t>
        </w:r>
        <w:r w:rsidR="009B0264" w:rsidRPr="009B0264">
          <w:rPr>
            <w:rFonts w:ascii="Arial" w:hAnsi="Arial" w:cs="Arial"/>
            <w:webHidden/>
            <w:szCs w:val="20"/>
          </w:rPr>
          <w:fldChar w:fldCharType="end"/>
        </w:r>
      </w:hyperlink>
    </w:p>
    <w:p w14:paraId="34F70A11" w14:textId="1EA2F5AA" w:rsidR="009B0264" w:rsidRPr="009B0264" w:rsidRDefault="00F052CC">
      <w:pPr>
        <w:pStyle w:val="TOC2"/>
        <w:tabs>
          <w:tab w:val="right" w:leader="dot" w:pos="9350"/>
        </w:tabs>
        <w:rPr>
          <w:rFonts w:ascii="Arial" w:hAnsi="Arial" w:cs="Arial"/>
          <w:noProof/>
          <w:sz w:val="20"/>
          <w:szCs w:val="20"/>
          <w:lang w:eastAsia="en-US"/>
        </w:rPr>
      </w:pPr>
      <w:hyperlink w:anchor="_Toc13043980" w:history="1">
        <w:r w:rsidR="009B0264" w:rsidRPr="009B0264">
          <w:rPr>
            <w:rStyle w:val="Hyperlink"/>
            <w:rFonts w:ascii="Arial" w:hAnsi="Arial" w:cs="Arial"/>
            <w:noProof/>
            <w:sz w:val="20"/>
            <w:szCs w:val="20"/>
          </w:rPr>
          <w:t>1.1 Demography module</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_Toc13043980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4</w:t>
        </w:r>
        <w:r w:rsidR="009B0264" w:rsidRPr="009B0264">
          <w:rPr>
            <w:rFonts w:ascii="Arial" w:hAnsi="Arial" w:cs="Arial"/>
            <w:noProof/>
            <w:webHidden/>
            <w:sz w:val="20"/>
            <w:szCs w:val="20"/>
          </w:rPr>
          <w:fldChar w:fldCharType="end"/>
        </w:r>
      </w:hyperlink>
    </w:p>
    <w:p w14:paraId="044A0EEA" w14:textId="41B5C5E1" w:rsidR="009B0264" w:rsidRPr="009B0264" w:rsidRDefault="00F052CC">
      <w:pPr>
        <w:pStyle w:val="TOC2"/>
        <w:tabs>
          <w:tab w:val="right" w:leader="dot" w:pos="9350"/>
        </w:tabs>
        <w:rPr>
          <w:rFonts w:ascii="Arial" w:hAnsi="Arial" w:cs="Arial"/>
          <w:noProof/>
          <w:sz w:val="20"/>
          <w:szCs w:val="20"/>
          <w:lang w:eastAsia="en-US"/>
        </w:rPr>
      </w:pPr>
      <w:hyperlink w:anchor="_Toc13043981" w:history="1">
        <w:r w:rsidR="009B0264" w:rsidRPr="009B0264">
          <w:rPr>
            <w:rStyle w:val="Hyperlink"/>
            <w:rFonts w:ascii="Arial" w:hAnsi="Arial" w:cs="Arial"/>
            <w:noProof/>
            <w:sz w:val="20"/>
            <w:szCs w:val="20"/>
          </w:rPr>
          <w:t>1.2 Natural history module</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_Toc13043981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4</w:t>
        </w:r>
        <w:r w:rsidR="009B0264" w:rsidRPr="009B0264">
          <w:rPr>
            <w:rFonts w:ascii="Arial" w:hAnsi="Arial" w:cs="Arial"/>
            <w:noProof/>
            <w:webHidden/>
            <w:sz w:val="20"/>
            <w:szCs w:val="20"/>
          </w:rPr>
          <w:fldChar w:fldCharType="end"/>
        </w:r>
      </w:hyperlink>
    </w:p>
    <w:p w14:paraId="282AC73B" w14:textId="1407E59D" w:rsidR="009B0264" w:rsidRPr="009B0264" w:rsidRDefault="00F052CC">
      <w:pPr>
        <w:pStyle w:val="TOC2"/>
        <w:tabs>
          <w:tab w:val="right" w:leader="dot" w:pos="9350"/>
        </w:tabs>
        <w:rPr>
          <w:rFonts w:ascii="Arial" w:hAnsi="Arial" w:cs="Arial"/>
          <w:noProof/>
          <w:sz w:val="20"/>
          <w:szCs w:val="20"/>
          <w:lang w:eastAsia="en-US"/>
        </w:rPr>
      </w:pPr>
      <w:hyperlink w:anchor="_Toc13043982" w:history="1">
        <w:r w:rsidR="009B0264" w:rsidRPr="009B0264">
          <w:rPr>
            <w:rStyle w:val="Hyperlink"/>
            <w:rFonts w:ascii="Arial" w:hAnsi="Arial" w:cs="Arial"/>
            <w:noProof/>
            <w:sz w:val="20"/>
            <w:szCs w:val="20"/>
          </w:rPr>
          <w:t>1.3 Screening module</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_Toc13043982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5</w:t>
        </w:r>
        <w:r w:rsidR="009B0264" w:rsidRPr="009B0264">
          <w:rPr>
            <w:rFonts w:ascii="Arial" w:hAnsi="Arial" w:cs="Arial"/>
            <w:noProof/>
            <w:webHidden/>
            <w:sz w:val="20"/>
            <w:szCs w:val="20"/>
          </w:rPr>
          <w:fldChar w:fldCharType="end"/>
        </w:r>
      </w:hyperlink>
    </w:p>
    <w:p w14:paraId="0C29D9F5" w14:textId="7558918D" w:rsidR="009B0264" w:rsidRPr="009B0264" w:rsidRDefault="00F052CC">
      <w:pPr>
        <w:pStyle w:val="TOC2"/>
        <w:tabs>
          <w:tab w:val="right" w:leader="dot" w:pos="9350"/>
        </w:tabs>
        <w:rPr>
          <w:rFonts w:ascii="Arial" w:hAnsi="Arial" w:cs="Arial"/>
          <w:noProof/>
          <w:sz w:val="20"/>
          <w:szCs w:val="20"/>
          <w:lang w:eastAsia="en-US"/>
        </w:rPr>
      </w:pPr>
      <w:hyperlink w:anchor="_Toc13043983" w:history="1">
        <w:r w:rsidR="009B0264" w:rsidRPr="009B0264">
          <w:rPr>
            <w:rStyle w:val="Hyperlink"/>
            <w:rFonts w:ascii="Arial" w:hAnsi="Arial" w:cs="Arial"/>
            <w:noProof/>
            <w:sz w:val="20"/>
            <w:szCs w:val="20"/>
          </w:rPr>
          <w:t>1.4 Module integration</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_Toc13043983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5</w:t>
        </w:r>
        <w:r w:rsidR="009B0264" w:rsidRPr="009B0264">
          <w:rPr>
            <w:rFonts w:ascii="Arial" w:hAnsi="Arial" w:cs="Arial"/>
            <w:noProof/>
            <w:webHidden/>
            <w:sz w:val="20"/>
            <w:szCs w:val="20"/>
          </w:rPr>
          <w:fldChar w:fldCharType="end"/>
        </w:r>
      </w:hyperlink>
    </w:p>
    <w:p w14:paraId="3C9B5655" w14:textId="22A1105B" w:rsidR="009B0264" w:rsidRPr="009B0264" w:rsidRDefault="00F052CC">
      <w:pPr>
        <w:pStyle w:val="TOC3"/>
        <w:tabs>
          <w:tab w:val="right" w:leader="dot" w:pos="9350"/>
        </w:tabs>
        <w:rPr>
          <w:rFonts w:ascii="Arial" w:hAnsi="Arial" w:cs="Arial"/>
          <w:noProof/>
          <w:sz w:val="20"/>
          <w:szCs w:val="20"/>
          <w:lang w:eastAsia="en-US"/>
        </w:rPr>
      </w:pPr>
      <w:hyperlink w:anchor="_Toc13043984" w:history="1">
        <w:r w:rsidR="009B0264" w:rsidRPr="009B0264">
          <w:rPr>
            <w:rStyle w:val="Hyperlink"/>
            <w:rFonts w:ascii="Arial" w:hAnsi="Arial" w:cs="Arial"/>
            <w:noProof/>
            <w:sz w:val="20"/>
            <w:szCs w:val="20"/>
          </w:rPr>
          <w:t>Supplementary Figure 1. The stages of disease in MISCAN-Colon</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_Toc13043984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6</w:t>
        </w:r>
        <w:r w:rsidR="009B0264" w:rsidRPr="009B0264">
          <w:rPr>
            <w:rFonts w:ascii="Arial" w:hAnsi="Arial" w:cs="Arial"/>
            <w:noProof/>
            <w:webHidden/>
            <w:sz w:val="20"/>
            <w:szCs w:val="20"/>
          </w:rPr>
          <w:fldChar w:fldCharType="end"/>
        </w:r>
      </w:hyperlink>
    </w:p>
    <w:p w14:paraId="2E4BDBEA" w14:textId="0FF465D1" w:rsidR="009B0264" w:rsidRPr="009B0264" w:rsidRDefault="00F052CC">
      <w:pPr>
        <w:pStyle w:val="TOC3"/>
        <w:tabs>
          <w:tab w:val="right" w:leader="dot" w:pos="9350"/>
        </w:tabs>
        <w:rPr>
          <w:rFonts w:ascii="Arial" w:hAnsi="Arial" w:cs="Arial"/>
          <w:noProof/>
          <w:sz w:val="20"/>
          <w:szCs w:val="20"/>
          <w:lang w:eastAsia="en-US"/>
        </w:rPr>
      </w:pPr>
      <w:hyperlink w:anchor="_Toc13043985" w:history="1">
        <w:r w:rsidR="009B0264" w:rsidRPr="009B0264">
          <w:rPr>
            <w:rStyle w:val="Hyperlink"/>
            <w:rFonts w:ascii="Arial" w:hAnsi="Arial" w:cs="Arial"/>
            <w:noProof/>
            <w:sz w:val="20"/>
            <w:szCs w:val="20"/>
          </w:rPr>
          <w:t>Supplementary Figure 2. Integrating MISCAN-Colon modules for two example patients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_Toc13043985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7</w:t>
        </w:r>
        <w:r w:rsidR="009B0264" w:rsidRPr="009B0264">
          <w:rPr>
            <w:rFonts w:ascii="Arial" w:hAnsi="Arial" w:cs="Arial"/>
            <w:noProof/>
            <w:webHidden/>
            <w:sz w:val="20"/>
            <w:szCs w:val="20"/>
          </w:rPr>
          <w:fldChar w:fldCharType="end"/>
        </w:r>
      </w:hyperlink>
    </w:p>
    <w:p w14:paraId="2F405C1A" w14:textId="68EE95D7" w:rsidR="009B0264" w:rsidRPr="009B0264" w:rsidRDefault="00F052CC">
      <w:pPr>
        <w:pStyle w:val="TOC1"/>
        <w:rPr>
          <w:rFonts w:ascii="Arial" w:hAnsi="Arial" w:cs="Arial"/>
          <w:b w:val="0"/>
          <w:szCs w:val="20"/>
          <w:lang w:eastAsia="en-US"/>
        </w:rPr>
      </w:pPr>
      <w:hyperlink w:anchor="_Toc13043986" w:history="1">
        <w:r w:rsidR="009B0264" w:rsidRPr="009B0264">
          <w:rPr>
            <w:rStyle w:val="Hyperlink"/>
            <w:rFonts w:ascii="Arial" w:hAnsi="Arial" w:cs="Arial"/>
            <w:szCs w:val="20"/>
          </w:rPr>
          <w:t>2. Specific model assumptions for the present study</w:t>
        </w:r>
        <w:r w:rsidR="009B0264" w:rsidRPr="009B0264">
          <w:rPr>
            <w:rFonts w:ascii="Arial" w:hAnsi="Arial" w:cs="Arial"/>
            <w:webHidden/>
            <w:szCs w:val="20"/>
          </w:rPr>
          <w:tab/>
        </w:r>
        <w:r w:rsidR="009B0264" w:rsidRPr="009B0264">
          <w:rPr>
            <w:rFonts w:ascii="Arial" w:hAnsi="Arial" w:cs="Arial"/>
            <w:webHidden/>
            <w:szCs w:val="20"/>
          </w:rPr>
          <w:fldChar w:fldCharType="begin"/>
        </w:r>
        <w:r w:rsidR="009B0264" w:rsidRPr="009B0264">
          <w:rPr>
            <w:rFonts w:ascii="Arial" w:hAnsi="Arial" w:cs="Arial"/>
            <w:webHidden/>
            <w:szCs w:val="20"/>
          </w:rPr>
          <w:instrText xml:space="preserve"> PAGEREF _Toc13043986 \h </w:instrText>
        </w:r>
        <w:r w:rsidR="009B0264" w:rsidRPr="009B0264">
          <w:rPr>
            <w:rFonts w:ascii="Arial" w:hAnsi="Arial" w:cs="Arial"/>
            <w:webHidden/>
            <w:szCs w:val="20"/>
          </w:rPr>
        </w:r>
        <w:r w:rsidR="009B0264" w:rsidRPr="009B0264">
          <w:rPr>
            <w:rFonts w:ascii="Arial" w:hAnsi="Arial" w:cs="Arial"/>
            <w:webHidden/>
            <w:szCs w:val="20"/>
          </w:rPr>
          <w:fldChar w:fldCharType="separate"/>
        </w:r>
        <w:r w:rsidR="009B0264" w:rsidRPr="009B0264">
          <w:rPr>
            <w:rFonts w:ascii="Arial" w:hAnsi="Arial" w:cs="Arial"/>
            <w:webHidden/>
            <w:szCs w:val="20"/>
          </w:rPr>
          <w:t>9</w:t>
        </w:r>
        <w:r w:rsidR="009B0264" w:rsidRPr="009B0264">
          <w:rPr>
            <w:rFonts w:ascii="Arial" w:hAnsi="Arial" w:cs="Arial"/>
            <w:webHidden/>
            <w:szCs w:val="20"/>
          </w:rPr>
          <w:fldChar w:fldCharType="end"/>
        </w:r>
      </w:hyperlink>
    </w:p>
    <w:p w14:paraId="531A1ED8" w14:textId="1B2C6E23" w:rsidR="009B0264" w:rsidRPr="009B0264" w:rsidRDefault="00F052CC">
      <w:pPr>
        <w:pStyle w:val="TOC2"/>
        <w:tabs>
          <w:tab w:val="right" w:leader="dot" w:pos="9350"/>
        </w:tabs>
        <w:rPr>
          <w:rFonts w:ascii="Arial" w:hAnsi="Arial" w:cs="Arial"/>
          <w:noProof/>
          <w:sz w:val="20"/>
          <w:szCs w:val="20"/>
          <w:lang w:eastAsia="en-US"/>
        </w:rPr>
      </w:pPr>
      <w:hyperlink w:anchor="_Toc13043987" w:history="1">
        <w:r w:rsidR="009B0264" w:rsidRPr="009B0264">
          <w:rPr>
            <w:rStyle w:val="Hyperlink"/>
            <w:rFonts w:ascii="Arial" w:hAnsi="Arial" w:cs="Arial"/>
            <w:noProof/>
            <w:sz w:val="20"/>
            <w:szCs w:val="20"/>
          </w:rPr>
          <w:t>2.1 Screening efficacy</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_Toc13043987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9</w:t>
        </w:r>
        <w:r w:rsidR="009B0264" w:rsidRPr="009B0264">
          <w:rPr>
            <w:rFonts w:ascii="Arial" w:hAnsi="Arial" w:cs="Arial"/>
            <w:noProof/>
            <w:webHidden/>
            <w:sz w:val="20"/>
            <w:szCs w:val="20"/>
          </w:rPr>
          <w:fldChar w:fldCharType="end"/>
        </w:r>
      </w:hyperlink>
    </w:p>
    <w:p w14:paraId="2C1E36A9" w14:textId="4790B21E" w:rsidR="009B0264" w:rsidRPr="009B0264" w:rsidRDefault="00F052CC">
      <w:pPr>
        <w:pStyle w:val="TOC2"/>
        <w:tabs>
          <w:tab w:val="right" w:leader="dot" w:pos="9350"/>
        </w:tabs>
        <w:rPr>
          <w:rFonts w:ascii="Arial" w:hAnsi="Arial" w:cs="Arial"/>
          <w:noProof/>
          <w:sz w:val="20"/>
          <w:szCs w:val="20"/>
          <w:lang w:eastAsia="en-US"/>
        </w:rPr>
      </w:pPr>
      <w:hyperlink w:anchor="_Toc13043988" w:history="1">
        <w:r w:rsidR="009B0264" w:rsidRPr="009B0264">
          <w:rPr>
            <w:rStyle w:val="Hyperlink"/>
            <w:rFonts w:ascii="Arial" w:hAnsi="Arial" w:cs="Arial"/>
            <w:noProof/>
            <w:sz w:val="20"/>
            <w:szCs w:val="20"/>
          </w:rPr>
          <w:t>2.2 Surveillance intervals</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_Toc13043988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9</w:t>
        </w:r>
        <w:r w:rsidR="009B0264" w:rsidRPr="009B0264">
          <w:rPr>
            <w:rFonts w:ascii="Arial" w:hAnsi="Arial" w:cs="Arial"/>
            <w:noProof/>
            <w:webHidden/>
            <w:sz w:val="20"/>
            <w:szCs w:val="20"/>
          </w:rPr>
          <w:fldChar w:fldCharType="end"/>
        </w:r>
      </w:hyperlink>
    </w:p>
    <w:p w14:paraId="1E23C458" w14:textId="2A2A3546" w:rsidR="009B0264" w:rsidRPr="009B0264" w:rsidRDefault="00F052CC">
      <w:pPr>
        <w:pStyle w:val="TOC2"/>
        <w:tabs>
          <w:tab w:val="right" w:leader="dot" w:pos="9350"/>
        </w:tabs>
        <w:rPr>
          <w:rFonts w:ascii="Arial" w:hAnsi="Arial" w:cs="Arial"/>
          <w:noProof/>
          <w:sz w:val="20"/>
          <w:szCs w:val="20"/>
          <w:lang w:eastAsia="en-US"/>
        </w:rPr>
      </w:pPr>
      <w:hyperlink w:anchor="_Toc13043989" w:history="1">
        <w:r w:rsidR="009B0264" w:rsidRPr="009B0264">
          <w:rPr>
            <w:rStyle w:val="Hyperlink"/>
            <w:rFonts w:ascii="Arial" w:hAnsi="Arial" w:cs="Arial"/>
            <w:noProof/>
            <w:sz w:val="20"/>
            <w:szCs w:val="20"/>
          </w:rPr>
          <w:t>2.3 Quality of life</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_Toc13043989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9</w:t>
        </w:r>
        <w:r w:rsidR="009B0264" w:rsidRPr="009B0264">
          <w:rPr>
            <w:rFonts w:ascii="Arial" w:hAnsi="Arial" w:cs="Arial"/>
            <w:noProof/>
            <w:webHidden/>
            <w:sz w:val="20"/>
            <w:szCs w:val="20"/>
          </w:rPr>
          <w:fldChar w:fldCharType="end"/>
        </w:r>
      </w:hyperlink>
    </w:p>
    <w:p w14:paraId="5D301A5E" w14:textId="223CAB51" w:rsidR="009B0264" w:rsidRPr="009B0264" w:rsidRDefault="00F052CC">
      <w:pPr>
        <w:pStyle w:val="TOC2"/>
        <w:tabs>
          <w:tab w:val="right" w:leader="dot" w:pos="9350"/>
        </w:tabs>
        <w:rPr>
          <w:rFonts w:ascii="Arial" w:hAnsi="Arial" w:cs="Arial"/>
          <w:noProof/>
          <w:sz w:val="20"/>
          <w:szCs w:val="20"/>
          <w:lang w:eastAsia="en-US"/>
        </w:rPr>
      </w:pPr>
      <w:hyperlink w:anchor="_Toc13043990" w:history="1">
        <w:r w:rsidR="009B0264" w:rsidRPr="009B0264">
          <w:rPr>
            <w:rStyle w:val="Hyperlink"/>
            <w:rFonts w:ascii="Arial" w:hAnsi="Arial" w:cs="Arial"/>
            <w:noProof/>
            <w:sz w:val="20"/>
            <w:szCs w:val="20"/>
          </w:rPr>
          <w:t>2.4 Screening and treatment Costs</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_Toc13043990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9</w:t>
        </w:r>
        <w:r w:rsidR="009B0264" w:rsidRPr="009B0264">
          <w:rPr>
            <w:rFonts w:ascii="Arial" w:hAnsi="Arial" w:cs="Arial"/>
            <w:noProof/>
            <w:webHidden/>
            <w:sz w:val="20"/>
            <w:szCs w:val="20"/>
          </w:rPr>
          <w:fldChar w:fldCharType="end"/>
        </w:r>
      </w:hyperlink>
    </w:p>
    <w:p w14:paraId="19705D0B" w14:textId="3393677C" w:rsidR="009B0264" w:rsidRPr="009B0264" w:rsidRDefault="00F052CC">
      <w:pPr>
        <w:pStyle w:val="TOC3"/>
        <w:tabs>
          <w:tab w:val="right" w:leader="dot" w:pos="9350"/>
        </w:tabs>
        <w:rPr>
          <w:rFonts w:ascii="Arial" w:hAnsi="Arial" w:cs="Arial"/>
          <w:noProof/>
          <w:sz w:val="20"/>
          <w:szCs w:val="20"/>
          <w:lang w:eastAsia="en-US"/>
        </w:rPr>
      </w:pPr>
      <w:hyperlink w:anchor="_Toc13043991" w:history="1">
        <w:r w:rsidR="009B0264" w:rsidRPr="009B0264">
          <w:rPr>
            <w:rStyle w:val="Hyperlink"/>
            <w:rFonts w:ascii="Arial" w:hAnsi="Arial" w:cs="Arial"/>
            <w:noProof/>
            <w:sz w:val="20"/>
            <w:szCs w:val="20"/>
          </w:rPr>
          <w:t>Supplementary Table 1. Applied sequential surveillance intervals</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_Toc13043991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10</w:t>
        </w:r>
        <w:r w:rsidR="009B0264" w:rsidRPr="009B0264">
          <w:rPr>
            <w:rFonts w:ascii="Arial" w:hAnsi="Arial" w:cs="Arial"/>
            <w:noProof/>
            <w:webHidden/>
            <w:sz w:val="20"/>
            <w:szCs w:val="20"/>
          </w:rPr>
          <w:fldChar w:fldCharType="end"/>
        </w:r>
      </w:hyperlink>
    </w:p>
    <w:p w14:paraId="06AE411F" w14:textId="6D8F0AE5" w:rsidR="009B0264" w:rsidRPr="009B0264" w:rsidRDefault="00F052CC">
      <w:pPr>
        <w:pStyle w:val="TOC3"/>
        <w:tabs>
          <w:tab w:val="right" w:leader="dot" w:pos="9350"/>
        </w:tabs>
        <w:rPr>
          <w:rFonts w:ascii="Arial" w:hAnsi="Arial" w:cs="Arial"/>
          <w:noProof/>
          <w:sz w:val="20"/>
          <w:szCs w:val="20"/>
          <w:lang w:eastAsia="en-US"/>
        </w:rPr>
      </w:pPr>
      <w:hyperlink w:anchor="_Toc13043992" w:history="1">
        <w:r w:rsidR="009B0264" w:rsidRPr="009B0264">
          <w:rPr>
            <w:rStyle w:val="Hyperlink"/>
            <w:rFonts w:ascii="Arial" w:hAnsi="Arial" w:cs="Arial"/>
            <w:noProof/>
            <w:sz w:val="20"/>
            <w:szCs w:val="20"/>
          </w:rPr>
          <w:t>Supplementary Table 2. Cost and QALY losses for colorectal cancer testing and care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_Toc13043992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11</w:t>
        </w:r>
        <w:r w:rsidR="009B0264" w:rsidRPr="009B0264">
          <w:rPr>
            <w:rFonts w:ascii="Arial" w:hAnsi="Arial" w:cs="Arial"/>
            <w:noProof/>
            <w:webHidden/>
            <w:sz w:val="20"/>
            <w:szCs w:val="20"/>
          </w:rPr>
          <w:fldChar w:fldCharType="end"/>
        </w:r>
      </w:hyperlink>
    </w:p>
    <w:p w14:paraId="6604F8BC" w14:textId="1C40EC98" w:rsidR="009B0264" w:rsidRPr="009B0264" w:rsidRDefault="00F052CC">
      <w:pPr>
        <w:pStyle w:val="TOC3"/>
        <w:tabs>
          <w:tab w:val="right" w:leader="dot" w:pos="9350"/>
        </w:tabs>
        <w:rPr>
          <w:rFonts w:ascii="Arial" w:hAnsi="Arial" w:cs="Arial"/>
          <w:noProof/>
          <w:sz w:val="20"/>
          <w:szCs w:val="20"/>
          <w:lang w:eastAsia="en-US"/>
        </w:rPr>
      </w:pPr>
      <w:hyperlink w:anchor="_Toc13043993" w:history="1">
        <w:r w:rsidR="009B0264" w:rsidRPr="009B0264">
          <w:rPr>
            <w:rStyle w:val="Hyperlink"/>
            <w:rFonts w:ascii="Arial" w:hAnsi="Arial" w:cs="Arial"/>
            <w:noProof/>
            <w:sz w:val="20"/>
            <w:szCs w:val="20"/>
          </w:rPr>
          <w:t>Supplementary Table 3. Impact inventory from the 2</w:t>
        </w:r>
        <w:r w:rsidR="009B0264" w:rsidRPr="009B0264">
          <w:rPr>
            <w:rStyle w:val="Hyperlink"/>
            <w:rFonts w:ascii="Arial" w:hAnsi="Arial" w:cs="Arial"/>
            <w:noProof/>
            <w:sz w:val="20"/>
            <w:szCs w:val="20"/>
            <w:vertAlign w:val="superscript"/>
          </w:rPr>
          <w:t>nd</w:t>
        </w:r>
        <w:r w:rsidR="009B0264" w:rsidRPr="009B0264">
          <w:rPr>
            <w:rStyle w:val="Hyperlink"/>
            <w:rFonts w:ascii="Arial" w:hAnsi="Arial" w:cs="Arial"/>
            <w:noProof/>
            <w:sz w:val="20"/>
            <w:szCs w:val="20"/>
          </w:rPr>
          <w:t xml:space="preserve"> Panel on Cost-Effectiveness in Health and Medicine</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_Toc13043993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12</w:t>
        </w:r>
        <w:r w:rsidR="009B0264" w:rsidRPr="009B0264">
          <w:rPr>
            <w:rFonts w:ascii="Arial" w:hAnsi="Arial" w:cs="Arial"/>
            <w:noProof/>
            <w:webHidden/>
            <w:sz w:val="20"/>
            <w:szCs w:val="20"/>
          </w:rPr>
          <w:fldChar w:fldCharType="end"/>
        </w:r>
      </w:hyperlink>
    </w:p>
    <w:p w14:paraId="67C72028" w14:textId="43AE1E3F" w:rsidR="009B0264" w:rsidRPr="009B0264" w:rsidRDefault="00F052CC">
      <w:pPr>
        <w:pStyle w:val="TOC1"/>
        <w:rPr>
          <w:rFonts w:ascii="Arial" w:hAnsi="Arial" w:cs="Arial"/>
          <w:b w:val="0"/>
          <w:szCs w:val="20"/>
          <w:lang w:eastAsia="en-US"/>
        </w:rPr>
      </w:pPr>
      <w:hyperlink w:anchor="_Toc13043994" w:history="1">
        <w:r w:rsidR="009B0264" w:rsidRPr="009B0264">
          <w:rPr>
            <w:rStyle w:val="Hyperlink"/>
            <w:rFonts w:ascii="Arial" w:hAnsi="Arial" w:cs="Arial"/>
            <w:szCs w:val="20"/>
          </w:rPr>
          <w:t>3. Model validation</w:t>
        </w:r>
        <w:r w:rsidR="009B0264" w:rsidRPr="009B0264">
          <w:rPr>
            <w:rFonts w:ascii="Arial" w:hAnsi="Arial" w:cs="Arial"/>
            <w:webHidden/>
            <w:szCs w:val="20"/>
          </w:rPr>
          <w:tab/>
        </w:r>
        <w:r w:rsidR="009B0264" w:rsidRPr="009B0264">
          <w:rPr>
            <w:rFonts w:ascii="Arial" w:hAnsi="Arial" w:cs="Arial"/>
            <w:webHidden/>
            <w:szCs w:val="20"/>
          </w:rPr>
          <w:fldChar w:fldCharType="begin"/>
        </w:r>
        <w:r w:rsidR="009B0264" w:rsidRPr="009B0264">
          <w:rPr>
            <w:rFonts w:ascii="Arial" w:hAnsi="Arial" w:cs="Arial"/>
            <w:webHidden/>
            <w:szCs w:val="20"/>
          </w:rPr>
          <w:instrText xml:space="preserve"> PAGEREF _Toc13043994 \h </w:instrText>
        </w:r>
        <w:r w:rsidR="009B0264" w:rsidRPr="009B0264">
          <w:rPr>
            <w:rFonts w:ascii="Arial" w:hAnsi="Arial" w:cs="Arial"/>
            <w:webHidden/>
            <w:szCs w:val="20"/>
          </w:rPr>
        </w:r>
        <w:r w:rsidR="009B0264" w:rsidRPr="009B0264">
          <w:rPr>
            <w:rFonts w:ascii="Arial" w:hAnsi="Arial" w:cs="Arial"/>
            <w:webHidden/>
            <w:szCs w:val="20"/>
          </w:rPr>
          <w:fldChar w:fldCharType="separate"/>
        </w:r>
        <w:r w:rsidR="009B0264" w:rsidRPr="009B0264">
          <w:rPr>
            <w:rFonts w:ascii="Arial" w:hAnsi="Arial" w:cs="Arial"/>
            <w:webHidden/>
            <w:szCs w:val="20"/>
          </w:rPr>
          <w:t>13</w:t>
        </w:r>
        <w:r w:rsidR="009B0264" w:rsidRPr="009B0264">
          <w:rPr>
            <w:rFonts w:ascii="Arial" w:hAnsi="Arial" w:cs="Arial"/>
            <w:webHidden/>
            <w:szCs w:val="20"/>
          </w:rPr>
          <w:fldChar w:fldCharType="end"/>
        </w:r>
      </w:hyperlink>
    </w:p>
    <w:p w14:paraId="5D2992E5" w14:textId="43544AC4" w:rsidR="009B0264" w:rsidRPr="009B0264" w:rsidRDefault="00F052CC">
      <w:pPr>
        <w:pStyle w:val="TOC2"/>
        <w:tabs>
          <w:tab w:val="right" w:leader="dot" w:pos="9350"/>
        </w:tabs>
        <w:rPr>
          <w:rFonts w:ascii="Arial" w:hAnsi="Arial" w:cs="Arial"/>
          <w:noProof/>
          <w:sz w:val="20"/>
          <w:szCs w:val="20"/>
          <w:lang w:eastAsia="en-US"/>
        </w:rPr>
      </w:pPr>
      <w:hyperlink w:anchor="_Toc13043995" w:history="1">
        <w:r w:rsidR="009B0264" w:rsidRPr="009B0264">
          <w:rPr>
            <w:rStyle w:val="Hyperlink"/>
            <w:rFonts w:ascii="Arial" w:hAnsi="Arial" w:cs="Arial"/>
            <w:noProof/>
            <w:sz w:val="20"/>
            <w:szCs w:val="20"/>
          </w:rPr>
          <w:t>3.1 Adenoma recurrence</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_Toc13043995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13</w:t>
        </w:r>
        <w:r w:rsidR="009B0264" w:rsidRPr="009B0264">
          <w:rPr>
            <w:rFonts w:ascii="Arial" w:hAnsi="Arial" w:cs="Arial"/>
            <w:noProof/>
            <w:webHidden/>
            <w:sz w:val="20"/>
            <w:szCs w:val="20"/>
          </w:rPr>
          <w:fldChar w:fldCharType="end"/>
        </w:r>
      </w:hyperlink>
    </w:p>
    <w:p w14:paraId="1EF53868" w14:textId="3176B740" w:rsidR="009B0264" w:rsidRPr="009B0264" w:rsidRDefault="00F052CC">
      <w:pPr>
        <w:pStyle w:val="TOC2"/>
        <w:tabs>
          <w:tab w:val="right" w:leader="dot" w:pos="9350"/>
        </w:tabs>
        <w:rPr>
          <w:rFonts w:ascii="Arial" w:hAnsi="Arial" w:cs="Arial"/>
          <w:noProof/>
          <w:sz w:val="20"/>
          <w:szCs w:val="20"/>
          <w:lang w:eastAsia="en-US"/>
        </w:rPr>
      </w:pPr>
      <w:hyperlink w:anchor="_Toc13043996" w:history="1">
        <w:r w:rsidR="009B0264" w:rsidRPr="009B0264">
          <w:rPr>
            <w:rStyle w:val="Hyperlink"/>
            <w:rFonts w:ascii="Arial" w:hAnsi="Arial" w:cs="Arial"/>
            <w:noProof/>
            <w:sz w:val="20"/>
            <w:szCs w:val="20"/>
          </w:rPr>
          <w:t>3.2 CRC incidence</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_Toc13043996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13</w:t>
        </w:r>
        <w:r w:rsidR="009B0264" w:rsidRPr="009B0264">
          <w:rPr>
            <w:rFonts w:ascii="Arial" w:hAnsi="Arial" w:cs="Arial"/>
            <w:noProof/>
            <w:webHidden/>
            <w:sz w:val="20"/>
            <w:szCs w:val="20"/>
          </w:rPr>
          <w:fldChar w:fldCharType="end"/>
        </w:r>
      </w:hyperlink>
    </w:p>
    <w:p w14:paraId="40819FC2" w14:textId="13D67B58" w:rsidR="009B0264" w:rsidRPr="009B0264" w:rsidRDefault="00F052CC">
      <w:pPr>
        <w:pStyle w:val="TOC2"/>
        <w:tabs>
          <w:tab w:val="right" w:leader="dot" w:pos="9350"/>
        </w:tabs>
        <w:rPr>
          <w:rFonts w:ascii="Arial" w:hAnsi="Arial" w:cs="Arial"/>
          <w:noProof/>
          <w:sz w:val="20"/>
          <w:szCs w:val="20"/>
          <w:lang w:eastAsia="en-US"/>
        </w:rPr>
      </w:pPr>
      <w:hyperlink w:anchor="_Toc13043997" w:history="1">
        <w:r w:rsidR="009B0264" w:rsidRPr="009B0264">
          <w:rPr>
            <w:rStyle w:val="Hyperlink"/>
            <w:rFonts w:ascii="Arial" w:hAnsi="Arial" w:cs="Arial"/>
            <w:noProof/>
            <w:sz w:val="20"/>
            <w:szCs w:val="20"/>
          </w:rPr>
          <w:t>3.3 CRC mortality</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_Toc13043997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14</w:t>
        </w:r>
        <w:r w:rsidR="009B0264" w:rsidRPr="009B0264">
          <w:rPr>
            <w:rFonts w:ascii="Arial" w:hAnsi="Arial" w:cs="Arial"/>
            <w:noProof/>
            <w:webHidden/>
            <w:sz w:val="20"/>
            <w:szCs w:val="20"/>
          </w:rPr>
          <w:fldChar w:fldCharType="end"/>
        </w:r>
      </w:hyperlink>
    </w:p>
    <w:p w14:paraId="47DAB53C" w14:textId="2ECA7C39" w:rsidR="009B0264" w:rsidRPr="009B0264" w:rsidRDefault="00F052CC">
      <w:pPr>
        <w:pStyle w:val="TOC3"/>
        <w:tabs>
          <w:tab w:val="right" w:leader="dot" w:pos="9350"/>
        </w:tabs>
        <w:rPr>
          <w:rFonts w:ascii="Arial" w:hAnsi="Arial" w:cs="Arial"/>
          <w:noProof/>
          <w:sz w:val="20"/>
          <w:szCs w:val="20"/>
          <w:lang w:eastAsia="en-US"/>
        </w:rPr>
      </w:pPr>
      <w:hyperlink w:anchor="_Toc13043998" w:history="1">
        <w:r w:rsidR="009B0264" w:rsidRPr="009B0264">
          <w:rPr>
            <w:rStyle w:val="Hyperlink"/>
            <w:rFonts w:ascii="Arial" w:hAnsi="Arial" w:cs="Arial"/>
            <w:noProof/>
            <w:sz w:val="20"/>
            <w:szCs w:val="20"/>
          </w:rPr>
          <w:t>Supplementary Table 4. Published adenoma detection rates in surveillance</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_Toc13043998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15</w:t>
        </w:r>
        <w:r w:rsidR="009B0264" w:rsidRPr="009B0264">
          <w:rPr>
            <w:rFonts w:ascii="Arial" w:hAnsi="Arial" w:cs="Arial"/>
            <w:noProof/>
            <w:webHidden/>
            <w:sz w:val="20"/>
            <w:szCs w:val="20"/>
          </w:rPr>
          <w:fldChar w:fldCharType="end"/>
        </w:r>
      </w:hyperlink>
    </w:p>
    <w:p w14:paraId="2C679DE2" w14:textId="33B252A9" w:rsidR="009B0264" w:rsidRPr="009B0264" w:rsidRDefault="00F052CC">
      <w:pPr>
        <w:pStyle w:val="TOC3"/>
        <w:tabs>
          <w:tab w:val="right" w:leader="dot" w:pos="9350"/>
        </w:tabs>
        <w:rPr>
          <w:rFonts w:ascii="Arial" w:hAnsi="Arial" w:cs="Arial"/>
          <w:noProof/>
          <w:sz w:val="20"/>
          <w:szCs w:val="20"/>
          <w:lang w:eastAsia="en-US"/>
        </w:rPr>
      </w:pPr>
      <w:hyperlink w:anchor="_Toc13043999" w:history="1">
        <w:r w:rsidR="009B0264" w:rsidRPr="009B0264">
          <w:rPr>
            <w:rStyle w:val="Hyperlink"/>
            <w:rFonts w:ascii="Arial" w:hAnsi="Arial" w:cs="Arial"/>
            <w:noProof/>
            <w:sz w:val="20"/>
            <w:szCs w:val="20"/>
          </w:rPr>
          <w:t>Supplementary Figure 3a-b.</w:t>
        </w:r>
        <w:r w:rsidR="009B0264" w:rsidRPr="009B0264">
          <w:rPr>
            <w:rStyle w:val="Hyperlink"/>
            <w:rFonts w:ascii="Arial" w:hAnsi="Arial" w:cs="Arial"/>
            <w:i/>
            <w:noProof/>
            <w:sz w:val="20"/>
            <w:szCs w:val="20"/>
          </w:rPr>
          <w:t xml:space="preserve"> </w:t>
        </w:r>
        <w:r w:rsidR="009B0264" w:rsidRPr="009B0264">
          <w:rPr>
            <w:rStyle w:val="Hyperlink"/>
            <w:rFonts w:ascii="Arial" w:hAnsi="Arial" w:cs="Arial"/>
            <w:noProof/>
            <w:sz w:val="20"/>
            <w:szCs w:val="20"/>
          </w:rPr>
          <w:t>Observed</w:t>
        </w:r>
        <w:r w:rsidR="009B0264" w:rsidRPr="009B0264">
          <w:rPr>
            <w:rStyle w:val="Hyperlink"/>
            <w:rFonts w:ascii="Arial" w:hAnsi="Arial" w:cs="Arial"/>
            <w:i/>
            <w:noProof/>
            <w:sz w:val="20"/>
            <w:szCs w:val="20"/>
          </w:rPr>
          <w:t xml:space="preserve"> vs. </w:t>
        </w:r>
        <w:r w:rsidR="009B0264" w:rsidRPr="009B0264">
          <w:rPr>
            <w:rStyle w:val="Hyperlink"/>
            <w:rFonts w:ascii="Arial" w:hAnsi="Arial" w:cs="Arial"/>
            <w:noProof/>
            <w:sz w:val="20"/>
            <w:szCs w:val="20"/>
          </w:rPr>
          <w:t>simulated distal colorectal cancer incidence for the intervention group of the UK Flexible Sigmoidoscopy Trial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_Toc13043999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16</w:t>
        </w:r>
        <w:r w:rsidR="009B0264" w:rsidRPr="009B0264">
          <w:rPr>
            <w:rFonts w:ascii="Arial" w:hAnsi="Arial" w:cs="Arial"/>
            <w:noProof/>
            <w:webHidden/>
            <w:sz w:val="20"/>
            <w:szCs w:val="20"/>
          </w:rPr>
          <w:fldChar w:fldCharType="end"/>
        </w:r>
      </w:hyperlink>
    </w:p>
    <w:p w14:paraId="1E20ADD6" w14:textId="29469DFE" w:rsidR="009B0264" w:rsidRPr="009B0264" w:rsidRDefault="00F052CC">
      <w:pPr>
        <w:pStyle w:val="TOC3"/>
        <w:tabs>
          <w:tab w:val="right" w:leader="dot" w:pos="9350"/>
        </w:tabs>
        <w:rPr>
          <w:rFonts w:ascii="Arial" w:hAnsi="Arial" w:cs="Arial"/>
          <w:noProof/>
          <w:sz w:val="20"/>
          <w:szCs w:val="20"/>
          <w:lang w:eastAsia="en-US"/>
        </w:rPr>
      </w:pPr>
      <w:hyperlink w:anchor="_Toc13044000" w:history="1">
        <w:r w:rsidR="009B0264" w:rsidRPr="009B0264">
          <w:rPr>
            <w:rStyle w:val="Hyperlink"/>
            <w:rFonts w:ascii="Arial" w:hAnsi="Arial" w:cs="Arial"/>
            <w:noProof/>
            <w:sz w:val="20"/>
            <w:szCs w:val="20"/>
          </w:rPr>
          <w:t>Supplementary Figure 4.</w:t>
        </w:r>
        <w:r w:rsidR="009B0264" w:rsidRPr="009B0264">
          <w:rPr>
            <w:rStyle w:val="Hyperlink"/>
            <w:rFonts w:ascii="Arial" w:hAnsi="Arial" w:cs="Arial"/>
            <w:i/>
            <w:noProof/>
            <w:sz w:val="20"/>
            <w:szCs w:val="20"/>
          </w:rPr>
          <w:t xml:space="preserve"> </w:t>
        </w:r>
        <w:r w:rsidR="009B0264" w:rsidRPr="009B0264">
          <w:rPr>
            <w:rStyle w:val="Hyperlink"/>
            <w:rFonts w:ascii="Arial" w:hAnsi="Arial" w:cs="Arial"/>
            <w:noProof/>
            <w:sz w:val="20"/>
            <w:szCs w:val="20"/>
          </w:rPr>
          <w:t xml:space="preserve">Observed </w:t>
        </w:r>
        <w:r w:rsidR="009B0264" w:rsidRPr="009B0264">
          <w:rPr>
            <w:rStyle w:val="Hyperlink"/>
            <w:rFonts w:ascii="Arial" w:hAnsi="Arial" w:cs="Arial"/>
            <w:i/>
            <w:noProof/>
            <w:sz w:val="20"/>
            <w:szCs w:val="20"/>
          </w:rPr>
          <w:t>vs.</w:t>
        </w:r>
        <w:r w:rsidR="009B0264" w:rsidRPr="009B0264">
          <w:rPr>
            <w:rStyle w:val="Hyperlink"/>
            <w:rFonts w:ascii="Arial" w:hAnsi="Arial" w:cs="Arial"/>
            <w:noProof/>
            <w:sz w:val="20"/>
            <w:szCs w:val="20"/>
          </w:rPr>
          <w:t xml:space="preserve"> simulated cancer incidence and mortality reductions for colonoscopy screening, from observational studies in a 2014 systematic review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_Toc13044000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17</w:t>
        </w:r>
        <w:r w:rsidR="009B0264" w:rsidRPr="009B0264">
          <w:rPr>
            <w:rFonts w:ascii="Arial" w:hAnsi="Arial" w:cs="Arial"/>
            <w:noProof/>
            <w:webHidden/>
            <w:sz w:val="20"/>
            <w:szCs w:val="20"/>
          </w:rPr>
          <w:fldChar w:fldCharType="end"/>
        </w:r>
      </w:hyperlink>
    </w:p>
    <w:p w14:paraId="66B9B033" w14:textId="3280FD7C" w:rsidR="009B0264" w:rsidRPr="009B0264" w:rsidRDefault="00F052CC">
      <w:pPr>
        <w:pStyle w:val="TOC3"/>
        <w:tabs>
          <w:tab w:val="right" w:leader="dot" w:pos="9350"/>
        </w:tabs>
        <w:rPr>
          <w:rFonts w:ascii="Arial" w:hAnsi="Arial" w:cs="Arial"/>
          <w:noProof/>
          <w:sz w:val="20"/>
          <w:szCs w:val="20"/>
          <w:lang w:eastAsia="en-US"/>
        </w:rPr>
      </w:pPr>
      <w:hyperlink w:anchor="_Toc13044001" w:history="1">
        <w:r w:rsidR="009B0264" w:rsidRPr="009B0264">
          <w:rPr>
            <w:rStyle w:val="Hyperlink"/>
            <w:rFonts w:ascii="Arial" w:hAnsi="Arial" w:cs="Arial"/>
            <w:noProof/>
            <w:sz w:val="20"/>
            <w:szCs w:val="20"/>
          </w:rPr>
          <w:t>Supplementary Figure 5.</w:t>
        </w:r>
        <w:r w:rsidR="009B0264" w:rsidRPr="009B0264">
          <w:rPr>
            <w:rStyle w:val="Hyperlink"/>
            <w:rFonts w:ascii="Arial" w:hAnsi="Arial" w:cs="Arial"/>
            <w:i/>
            <w:noProof/>
            <w:sz w:val="20"/>
            <w:szCs w:val="20"/>
          </w:rPr>
          <w:t xml:space="preserve"> </w:t>
        </w:r>
        <w:r w:rsidR="009B0264" w:rsidRPr="009B0264">
          <w:rPr>
            <w:rStyle w:val="Hyperlink"/>
            <w:rFonts w:ascii="Arial" w:hAnsi="Arial" w:cs="Arial"/>
            <w:noProof/>
            <w:sz w:val="20"/>
            <w:szCs w:val="20"/>
          </w:rPr>
          <w:t xml:space="preserve">Observed </w:t>
        </w:r>
        <w:r w:rsidR="009B0264" w:rsidRPr="009B0264">
          <w:rPr>
            <w:rStyle w:val="Hyperlink"/>
            <w:rFonts w:ascii="Arial" w:hAnsi="Arial" w:cs="Arial"/>
            <w:i/>
            <w:noProof/>
            <w:sz w:val="20"/>
            <w:szCs w:val="20"/>
          </w:rPr>
          <w:t>vs</w:t>
        </w:r>
        <w:r w:rsidR="009B0264" w:rsidRPr="009B0264">
          <w:rPr>
            <w:rStyle w:val="Hyperlink"/>
            <w:rFonts w:ascii="Arial" w:hAnsi="Arial" w:cs="Arial"/>
            <w:noProof/>
            <w:sz w:val="20"/>
            <w:szCs w:val="20"/>
          </w:rPr>
          <w:t>. simulated colorectal cancer mortality reductions for biennial FIT screening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_Toc13044001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18</w:t>
        </w:r>
        <w:r w:rsidR="009B0264" w:rsidRPr="009B0264">
          <w:rPr>
            <w:rFonts w:ascii="Arial" w:hAnsi="Arial" w:cs="Arial"/>
            <w:noProof/>
            <w:webHidden/>
            <w:sz w:val="20"/>
            <w:szCs w:val="20"/>
          </w:rPr>
          <w:fldChar w:fldCharType="end"/>
        </w:r>
      </w:hyperlink>
    </w:p>
    <w:p w14:paraId="7CA97CF9" w14:textId="6DDE326C" w:rsidR="009B0264" w:rsidRPr="009B0264" w:rsidRDefault="00F052CC">
      <w:pPr>
        <w:pStyle w:val="TOC3"/>
        <w:tabs>
          <w:tab w:val="right" w:leader="dot" w:pos="9350"/>
        </w:tabs>
        <w:rPr>
          <w:rFonts w:ascii="Arial" w:hAnsi="Arial" w:cs="Arial"/>
          <w:noProof/>
          <w:sz w:val="20"/>
          <w:szCs w:val="20"/>
          <w:lang w:eastAsia="en-US"/>
        </w:rPr>
      </w:pPr>
      <w:hyperlink w:anchor="_Toc13044002" w:history="1">
        <w:r w:rsidR="009B0264" w:rsidRPr="009B0264">
          <w:rPr>
            <w:rStyle w:val="Hyperlink"/>
            <w:rFonts w:ascii="Arial" w:hAnsi="Arial" w:cs="Arial"/>
            <w:noProof/>
            <w:sz w:val="20"/>
            <w:szCs w:val="20"/>
            <w:lang w:val="en-GB" w:eastAsia="en-GB"/>
          </w:rPr>
          <w:t>Supplementary Figure 6. Simulated vs. observed adenoma detection during surveillance of patients with removed low-risk and high-risk adenomas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_Toc13044002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19</w:t>
        </w:r>
        <w:r w:rsidR="009B0264" w:rsidRPr="009B0264">
          <w:rPr>
            <w:rFonts w:ascii="Arial" w:hAnsi="Arial" w:cs="Arial"/>
            <w:noProof/>
            <w:webHidden/>
            <w:sz w:val="20"/>
            <w:szCs w:val="20"/>
          </w:rPr>
          <w:fldChar w:fldCharType="end"/>
        </w:r>
      </w:hyperlink>
    </w:p>
    <w:p w14:paraId="0D2C649B" w14:textId="2B32CB5D" w:rsidR="009B0264" w:rsidRPr="009B0264" w:rsidRDefault="00F052CC">
      <w:pPr>
        <w:pStyle w:val="TOC3"/>
        <w:tabs>
          <w:tab w:val="right" w:leader="dot" w:pos="9350"/>
        </w:tabs>
        <w:rPr>
          <w:rFonts w:ascii="Arial" w:hAnsi="Arial" w:cs="Arial"/>
          <w:noProof/>
          <w:sz w:val="20"/>
          <w:szCs w:val="20"/>
          <w:lang w:eastAsia="en-US"/>
        </w:rPr>
      </w:pPr>
      <w:hyperlink w:anchor="_Toc13044003" w:history="1">
        <w:r w:rsidR="009B0264" w:rsidRPr="009B0264">
          <w:rPr>
            <w:rStyle w:val="Hyperlink"/>
            <w:rFonts w:ascii="Arial" w:hAnsi="Arial" w:cs="Arial"/>
            <w:noProof/>
            <w:sz w:val="20"/>
            <w:szCs w:val="20"/>
          </w:rPr>
          <w:t>Supplementary Figure 7. Observed vs. simulated colorectal cancer incidence for HRA patients in 17 UK Hospitals after baseline polypectomy, first surveillance, and multiple surveillance exams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_Toc13044003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20</w:t>
        </w:r>
        <w:r w:rsidR="009B0264" w:rsidRPr="009B0264">
          <w:rPr>
            <w:rFonts w:ascii="Arial" w:hAnsi="Arial" w:cs="Arial"/>
            <w:noProof/>
            <w:webHidden/>
            <w:sz w:val="20"/>
            <w:szCs w:val="20"/>
          </w:rPr>
          <w:fldChar w:fldCharType="end"/>
        </w:r>
      </w:hyperlink>
    </w:p>
    <w:p w14:paraId="7B1C436E" w14:textId="3B79AF3A" w:rsidR="009B0264" w:rsidRPr="009B0264" w:rsidRDefault="00F052CC">
      <w:pPr>
        <w:pStyle w:val="TOC3"/>
        <w:tabs>
          <w:tab w:val="right" w:leader="dot" w:pos="9350"/>
        </w:tabs>
        <w:rPr>
          <w:rFonts w:ascii="Arial" w:hAnsi="Arial" w:cs="Arial"/>
          <w:noProof/>
          <w:sz w:val="20"/>
          <w:szCs w:val="20"/>
          <w:lang w:eastAsia="en-US"/>
        </w:rPr>
      </w:pPr>
      <w:hyperlink w:anchor="_Toc13044004" w:history="1">
        <w:r w:rsidR="009B0264" w:rsidRPr="009B0264">
          <w:rPr>
            <w:rStyle w:val="Hyperlink"/>
            <w:rFonts w:ascii="Arial" w:hAnsi="Arial" w:cs="Arial"/>
            <w:noProof/>
            <w:sz w:val="20"/>
            <w:szCs w:val="20"/>
          </w:rPr>
          <w:t xml:space="preserve">Supplementary Figure 8. Observed </w:t>
        </w:r>
        <w:r w:rsidR="009B0264" w:rsidRPr="009B0264">
          <w:rPr>
            <w:rStyle w:val="Hyperlink"/>
            <w:rFonts w:ascii="Arial" w:hAnsi="Arial" w:cs="Arial"/>
            <w:i/>
            <w:noProof/>
            <w:sz w:val="20"/>
            <w:szCs w:val="20"/>
          </w:rPr>
          <w:t>vs</w:t>
        </w:r>
        <w:r w:rsidR="009B0264" w:rsidRPr="009B0264">
          <w:rPr>
            <w:rStyle w:val="Hyperlink"/>
            <w:rFonts w:ascii="Arial" w:hAnsi="Arial" w:cs="Arial"/>
            <w:noProof/>
            <w:sz w:val="20"/>
            <w:szCs w:val="20"/>
          </w:rPr>
          <w:t>. simulated colorectal cancer mortality for adenoma patients in the Norwegian cancer registry, with and without assumed colonoscopy use in the reference population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_Toc13044004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22</w:t>
        </w:r>
        <w:r w:rsidR="009B0264" w:rsidRPr="009B0264">
          <w:rPr>
            <w:rFonts w:ascii="Arial" w:hAnsi="Arial" w:cs="Arial"/>
            <w:noProof/>
            <w:webHidden/>
            <w:sz w:val="20"/>
            <w:szCs w:val="20"/>
          </w:rPr>
          <w:fldChar w:fldCharType="end"/>
        </w:r>
      </w:hyperlink>
    </w:p>
    <w:p w14:paraId="0653CADA" w14:textId="080CD269" w:rsidR="009B0264" w:rsidRPr="009B0264" w:rsidRDefault="00F052CC">
      <w:pPr>
        <w:pStyle w:val="TOC3"/>
        <w:tabs>
          <w:tab w:val="right" w:leader="dot" w:pos="9350"/>
        </w:tabs>
        <w:rPr>
          <w:rFonts w:ascii="Arial" w:hAnsi="Arial" w:cs="Arial"/>
          <w:noProof/>
          <w:sz w:val="20"/>
          <w:szCs w:val="20"/>
          <w:lang w:eastAsia="en-US"/>
        </w:rPr>
      </w:pPr>
      <w:hyperlink w:anchor="_Toc13044005" w:history="1">
        <w:r w:rsidR="009B0264" w:rsidRPr="009B0264">
          <w:rPr>
            <w:rStyle w:val="Hyperlink"/>
            <w:rFonts w:ascii="Arial" w:hAnsi="Arial" w:cs="Arial"/>
            <w:noProof/>
            <w:sz w:val="20"/>
            <w:szCs w:val="20"/>
          </w:rPr>
          <w:t xml:space="preserve">Supplementary Figure 9. Observed </w:t>
        </w:r>
        <w:r w:rsidR="009B0264" w:rsidRPr="009B0264">
          <w:rPr>
            <w:rStyle w:val="Hyperlink"/>
            <w:rFonts w:ascii="Arial" w:hAnsi="Arial" w:cs="Arial"/>
            <w:i/>
            <w:noProof/>
            <w:sz w:val="20"/>
            <w:szCs w:val="20"/>
          </w:rPr>
          <w:t>vs</w:t>
        </w:r>
        <w:r w:rsidR="009B0264" w:rsidRPr="009B0264">
          <w:rPr>
            <w:rStyle w:val="Hyperlink"/>
            <w:rFonts w:ascii="Arial" w:hAnsi="Arial" w:cs="Arial"/>
            <w:noProof/>
            <w:sz w:val="20"/>
            <w:szCs w:val="20"/>
          </w:rPr>
          <w:t>. simulated colorectal cancer mortality in the National Polyp Study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_Toc13044005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24</w:t>
        </w:r>
        <w:r w:rsidR="009B0264" w:rsidRPr="009B0264">
          <w:rPr>
            <w:rFonts w:ascii="Arial" w:hAnsi="Arial" w:cs="Arial"/>
            <w:noProof/>
            <w:webHidden/>
            <w:sz w:val="20"/>
            <w:szCs w:val="20"/>
          </w:rPr>
          <w:fldChar w:fldCharType="end"/>
        </w:r>
      </w:hyperlink>
    </w:p>
    <w:p w14:paraId="5799B249" w14:textId="40A5A661" w:rsidR="009B0264" w:rsidRPr="009B0264" w:rsidRDefault="00F052CC">
      <w:pPr>
        <w:pStyle w:val="TOC1"/>
        <w:rPr>
          <w:rFonts w:ascii="Arial" w:hAnsi="Arial" w:cs="Arial"/>
          <w:b w:val="0"/>
          <w:szCs w:val="20"/>
          <w:lang w:eastAsia="en-US"/>
        </w:rPr>
      </w:pPr>
      <w:hyperlink w:anchor="_Toc13044006" w:history="1">
        <w:r w:rsidR="009B0264" w:rsidRPr="009B0264">
          <w:rPr>
            <w:rStyle w:val="Hyperlink"/>
            <w:rFonts w:ascii="Arial" w:hAnsi="Arial" w:cs="Arial"/>
            <w:szCs w:val="20"/>
          </w:rPr>
          <w:t>4. Outcomes of Surveillance in a Colonoscopy Screening Setting</w:t>
        </w:r>
        <w:r w:rsidR="009B0264" w:rsidRPr="009B0264">
          <w:rPr>
            <w:rFonts w:ascii="Arial" w:hAnsi="Arial" w:cs="Arial"/>
            <w:webHidden/>
            <w:szCs w:val="20"/>
          </w:rPr>
          <w:tab/>
        </w:r>
        <w:r w:rsidR="009B0264" w:rsidRPr="009B0264">
          <w:rPr>
            <w:rFonts w:ascii="Arial" w:hAnsi="Arial" w:cs="Arial"/>
            <w:webHidden/>
            <w:szCs w:val="20"/>
          </w:rPr>
          <w:fldChar w:fldCharType="begin"/>
        </w:r>
        <w:r w:rsidR="009B0264" w:rsidRPr="009B0264">
          <w:rPr>
            <w:rFonts w:ascii="Arial" w:hAnsi="Arial" w:cs="Arial"/>
            <w:webHidden/>
            <w:szCs w:val="20"/>
          </w:rPr>
          <w:instrText xml:space="preserve"> PAGEREF _Toc13044006 \h </w:instrText>
        </w:r>
        <w:r w:rsidR="009B0264" w:rsidRPr="009B0264">
          <w:rPr>
            <w:rFonts w:ascii="Arial" w:hAnsi="Arial" w:cs="Arial"/>
            <w:webHidden/>
            <w:szCs w:val="20"/>
          </w:rPr>
        </w:r>
        <w:r w:rsidR="009B0264" w:rsidRPr="009B0264">
          <w:rPr>
            <w:rFonts w:ascii="Arial" w:hAnsi="Arial" w:cs="Arial"/>
            <w:webHidden/>
            <w:szCs w:val="20"/>
          </w:rPr>
          <w:fldChar w:fldCharType="separate"/>
        </w:r>
        <w:r w:rsidR="009B0264" w:rsidRPr="009B0264">
          <w:rPr>
            <w:rFonts w:ascii="Arial" w:hAnsi="Arial" w:cs="Arial"/>
            <w:webHidden/>
            <w:szCs w:val="20"/>
          </w:rPr>
          <w:t>25</w:t>
        </w:r>
        <w:r w:rsidR="009B0264" w:rsidRPr="009B0264">
          <w:rPr>
            <w:rFonts w:ascii="Arial" w:hAnsi="Arial" w:cs="Arial"/>
            <w:webHidden/>
            <w:szCs w:val="20"/>
          </w:rPr>
          <w:fldChar w:fldCharType="end"/>
        </w:r>
      </w:hyperlink>
    </w:p>
    <w:p w14:paraId="3E5970FD" w14:textId="5354BC77" w:rsidR="009B0264" w:rsidRPr="009B0264" w:rsidRDefault="00F052CC">
      <w:pPr>
        <w:pStyle w:val="TOC3"/>
        <w:tabs>
          <w:tab w:val="right" w:leader="dot" w:pos="9350"/>
        </w:tabs>
        <w:rPr>
          <w:rFonts w:ascii="Arial" w:hAnsi="Arial" w:cs="Arial"/>
          <w:noProof/>
          <w:sz w:val="20"/>
          <w:szCs w:val="20"/>
          <w:lang w:eastAsia="en-US"/>
        </w:rPr>
      </w:pPr>
      <w:hyperlink w:anchor="_Toc13044007" w:history="1">
        <w:r w:rsidR="009B0264" w:rsidRPr="009B0264">
          <w:rPr>
            <w:rStyle w:val="Hyperlink"/>
            <w:rFonts w:ascii="Arial" w:hAnsi="Arial" w:cs="Arial"/>
            <w:noProof/>
            <w:sz w:val="20"/>
            <w:szCs w:val="20"/>
          </w:rPr>
          <w:t>Supplementary Table 5. Prediction cumulative lifetime surveillance benefit for patients with adenoma detected in colonoscopy screening, by age and finding</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_Toc13044007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25</w:t>
        </w:r>
        <w:r w:rsidR="009B0264" w:rsidRPr="009B0264">
          <w:rPr>
            <w:rFonts w:ascii="Arial" w:hAnsi="Arial" w:cs="Arial"/>
            <w:noProof/>
            <w:webHidden/>
            <w:sz w:val="20"/>
            <w:szCs w:val="20"/>
          </w:rPr>
          <w:fldChar w:fldCharType="end"/>
        </w:r>
      </w:hyperlink>
    </w:p>
    <w:p w14:paraId="085064EB" w14:textId="36ADF024" w:rsidR="009B0264" w:rsidRPr="009B0264" w:rsidRDefault="00F052CC">
      <w:pPr>
        <w:pStyle w:val="TOC3"/>
        <w:tabs>
          <w:tab w:val="right" w:leader="dot" w:pos="9350"/>
        </w:tabs>
        <w:rPr>
          <w:rFonts w:ascii="Arial" w:hAnsi="Arial" w:cs="Arial"/>
          <w:noProof/>
          <w:sz w:val="20"/>
          <w:szCs w:val="20"/>
          <w:lang w:eastAsia="en-US"/>
        </w:rPr>
      </w:pPr>
      <w:hyperlink w:anchor="_Toc13044008" w:history="1">
        <w:r w:rsidR="009B0264" w:rsidRPr="009B0264">
          <w:rPr>
            <w:rStyle w:val="Hyperlink"/>
            <w:rFonts w:ascii="Arial" w:hAnsi="Arial" w:cs="Arial"/>
            <w:noProof/>
            <w:sz w:val="20"/>
            <w:szCs w:val="20"/>
          </w:rPr>
          <w:t>Supplementary Table 6. Health outcomes, costs, and incremental cost-effectiveness ratios of adenoma surveillance strategies for patients with adenomas detected at a screening colonoscopy, by age and finding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_Toc13044008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27</w:t>
        </w:r>
        <w:r w:rsidR="009B0264" w:rsidRPr="009B0264">
          <w:rPr>
            <w:rFonts w:ascii="Arial" w:hAnsi="Arial" w:cs="Arial"/>
            <w:noProof/>
            <w:webHidden/>
            <w:sz w:val="20"/>
            <w:szCs w:val="20"/>
          </w:rPr>
          <w:fldChar w:fldCharType="end"/>
        </w:r>
      </w:hyperlink>
    </w:p>
    <w:p w14:paraId="0F3C3808" w14:textId="4FAEDB8B" w:rsidR="009B0264" w:rsidRPr="009B0264" w:rsidRDefault="00F052CC">
      <w:pPr>
        <w:pStyle w:val="TOC3"/>
        <w:tabs>
          <w:tab w:val="right" w:leader="dot" w:pos="9350"/>
        </w:tabs>
        <w:rPr>
          <w:rFonts w:ascii="Arial" w:hAnsi="Arial" w:cs="Arial"/>
          <w:noProof/>
          <w:sz w:val="20"/>
          <w:szCs w:val="20"/>
          <w:lang w:eastAsia="en-US"/>
        </w:rPr>
      </w:pPr>
      <w:hyperlink w:anchor="_Toc13044009" w:history="1">
        <w:r w:rsidR="009B0264" w:rsidRPr="009B0264">
          <w:rPr>
            <w:rStyle w:val="Hyperlink"/>
            <w:rFonts w:ascii="Arial" w:hAnsi="Arial" w:cs="Arial"/>
            <w:noProof/>
            <w:sz w:val="20"/>
            <w:szCs w:val="20"/>
          </w:rPr>
          <w:t>Supplementary Table 7. Component-specific impact of surveillance on quality of life and costs for patients with adenomas detected in colonoscopy screening, by age and finding</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_Toc13044009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29</w:t>
        </w:r>
        <w:r w:rsidR="009B0264" w:rsidRPr="009B0264">
          <w:rPr>
            <w:rFonts w:ascii="Arial" w:hAnsi="Arial" w:cs="Arial"/>
            <w:noProof/>
            <w:webHidden/>
            <w:sz w:val="20"/>
            <w:szCs w:val="20"/>
          </w:rPr>
          <w:fldChar w:fldCharType="end"/>
        </w:r>
      </w:hyperlink>
    </w:p>
    <w:p w14:paraId="143E4847" w14:textId="2DC88743" w:rsidR="009B0264" w:rsidRPr="009B0264" w:rsidRDefault="00F052CC">
      <w:pPr>
        <w:pStyle w:val="TOC3"/>
        <w:tabs>
          <w:tab w:val="right" w:leader="dot" w:pos="9350"/>
        </w:tabs>
        <w:rPr>
          <w:rFonts w:ascii="Arial" w:hAnsi="Arial" w:cs="Arial"/>
          <w:noProof/>
          <w:sz w:val="20"/>
          <w:szCs w:val="20"/>
          <w:lang w:eastAsia="en-US"/>
        </w:rPr>
      </w:pPr>
      <w:hyperlink w:anchor="_Toc13044010" w:history="1">
        <w:r w:rsidR="009B0264" w:rsidRPr="009B0264">
          <w:rPr>
            <w:rStyle w:val="Hyperlink"/>
            <w:rFonts w:ascii="Arial" w:hAnsi="Arial" w:cs="Arial"/>
            <w:noProof/>
            <w:sz w:val="20"/>
            <w:szCs w:val="20"/>
            <w:lang w:val="en-GB" w:eastAsia="en-GB"/>
          </w:rPr>
          <w:t xml:space="preserve">Supplementary Figure 10. </w:t>
        </w:r>
        <w:r w:rsidR="009B0264" w:rsidRPr="009B0264">
          <w:rPr>
            <w:rStyle w:val="Hyperlink"/>
            <w:rFonts w:ascii="Arial" w:hAnsi="Arial" w:cs="Arial"/>
            <w:noProof/>
            <w:sz w:val="20"/>
            <w:szCs w:val="20"/>
          </w:rPr>
          <w:t>L</w:t>
        </w:r>
        <w:r w:rsidR="009B0264" w:rsidRPr="009B0264">
          <w:rPr>
            <w:rStyle w:val="Hyperlink"/>
            <w:rFonts w:ascii="Arial" w:hAnsi="Arial" w:cs="Arial"/>
            <w:noProof/>
            <w:sz w:val="20"/>
            <w:szCs w:val="20"/>
            <w:lang w:val="en-GB" w:eastAsia="en-GB"/>
          </w:rPr>
          <w:t>ifetime colorectal cancer incidence in patients with adenoma detected at a screening colonoscopy, by age and finding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_Toc13044010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31</w:t>
        </w:r>
        <w:r w:rsidR="009B0264" w:rsidRPr="009B0264">
          <w:rPr>
            <w:rFonts w:ascii="Arial" w:hAnsi="Arial" w:cs="Arial"/>
            <w:noProof/>
            <w:webHidden/>
            <w:sz w:val="20"/>
            <w:szCs w:val="20"/>
          </w:rPr>
          <w:fldChar w:fldCharType="end"/>
        </w:r>
      </w:hyperlink>
    </w:p>
    <w:p w14:paraId="34677634" w14:textId="02A75407" w:rsidR="009B0264" w:rsidRPr="009B0264" w:rsidRDefault="00F052CC">
      <w:pPr>
        <w:pStyle w:val="TOC3"/>
        <w:tabs>
          <w:tab w:val="right" w:leader="dot" w:pos="9350"/>
        </w:tabs>
        <w:rPr>
          <w:rFonts w:ascii="Arial" w:hAnsi="Arial" w:cs="Arial"/>
          <w:noProof/>
          <w:sz w:val="20"/>
          <w:szCs w:val="20"/>
          <w:lang w:eastAsia="en-US"/>
        </w:rPr>
      </w:pPr>
      <w:hyperlink w:anchor="_Toc13044011" w:history="1">
        <w:r w:rsidR="009B0264" w:rsidRPr="009B0264">
          <w:rPr>
            <w:rStyle w:val="Hyperlink"/>
            <w:rFonts w:ascii="Arial" w:hAnsi="Arial" w:cs="Arial"/>
            <w:noProof/>
            <w:sz w:val="20"/>
            <w:szCs w:val="20"/>
          </w:rPr>
          <w:t>Supplementary Figure 11. Sensitivity analysis of incremental cost-effectiveness of surveillance in patients with adenoma at screening colonoscopy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_Toc13044011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33</w:t>
        </w:r>
        <w:r w:rsidR="009B0264" w:rsidRPr="009B0264">
          <w:rPr>
            <w:rFonts w:ascii="Arial" w:hAnsi="Arial" w:cs="Arial"/>
            <w:noProof/>
            <w:webHidden/>
            <w:sz w:val="20"/>
            <w:szCs w:val="20"/>
          </w:rPr>
          <w:fldChar w:fldCharType="end"/>
        </w:r>
      </w:hyperlink>
    </w:p>
    <w:p w14:paraId="002E7B64" w14:textId="51C4EDE7" w:rsidR="009B0264" w:rsidRPr="009B0264" w:rsidRDefault="00F052CC">
      <w:pPr>
        <w:pStyle w:val="TOC1"/>
        <w:rPr>
          <w:rFonts w:ascii="Arial" w:hAnsi="Arial" w:cs="Arial"/>
          <w:b w:val="0"/>
          <w:szCs w:val="20"/>
          <w:lang w:eastAsia="en-US"/>
        </w:rPr>
      </w:pPr>
      <w:hyperlink w:anchor="_Toc13044012" w:history="1">
        <w:r w:rsidR="009B0264" w:rsidRPr="009B0264">
          <w:rPr>
            <w:rStyle w:val="Hyperlink"/>
            <w:rFonts w:ascii="Arial" w:hAnsi="Arial" w:cs="Arial"/>
            <w:szCs w:val="20"/>
          </w:rPr>
          <w:t>5. Outcomes of Surveillance in a FIT Screening Setting</w:t>
        </w:r>
        <w:r w:rsidR="009B0264" w:rsidRPr="009B0264">
          <w:rPr>
            <w:rFonts w:ascii="Arial" w:hAnsi="Arial" w:cs="Arial"/>
            <w:webHidden/>
            <w:szCs w:val="20"/>
          </w:rPr>
          <w:tab/>
        </w:r>
        <w:r w:rsidR="009B0264" w:rsidRPr="009B0264">
          <w:rPr>
            <w:rFonts w:ascii="Arial" w:hAnsi="Arial" w:cs="Arial"/>
            <w:webHidden/>
            <w:szCs w:val="20"/>
          </w:rPr>
          <w:fldChar w:fldCharType="begin"/>
        </w:r>
        <w:r w:rsidR="009B0264" w:rsidRPr="009B0264">
          <w:rPr>
            <w:rFonts w:ascii="Arial" w:hAnsi="Arial" w:cs="Arial"/>
            <w:webHidden/>
            <w:szCs w:val="20"/>
          </w:rPr>
          <w:instrText xml:space="preserve"> PAGEREF _Toc13044012 \h </w:instrText>
        </w:r>
        <w:r w:rsidR="009B0264" w:rsidRPr="009B0264">
          <w:rPr>
            <w:rFonts w:ascii="Arial" w:hAnsi="Arial" w:cs="Arial"/>
            <w:webHidden/>
            <w:szCs w:val="20"/>
          </w:rPr>
        </w:r>
        <w:r w:rsidR="009B0264" w:rsidRPr="009B0264">
          <w:rPr>
            <w:rFonts w:ascii="Arial" w:hAnsi="Arial" w:cs="Arial"/>
            <w:webHidden/>
            <w:szCs w:val="20"/>
          </w:rPr>
          <w:fldChar w:fldCharType="separate"/>
        </w:r>
        <w:r w:rsidR="009B0264" w:rsidRPr="009B0264">
          <w:rPr>
            <w:rFonts w:ascii="Arial" w:hAnsi="Arial" w:cs="Arial"/>
            <w:webHidden/>
            <w:szCs w:val="20"/>
          </w:rPr>
          <w:t>35</w:t>
        </w:r>
        <w:r w:rsidR="009B0264" w:rsidRPr="009B0264">
          <w:rPr>
            <w:rFonts w:ascii="Arial" w:hAnsi="Arial" w:cs="Arial"/>
            <w:webHidden/>
            <w:szCs w:val="20"/>
          </w:rPr>
          <w:fldChar w:fldCharType="end"/>
        </w:r>
      </w:hyperlink>
    </w:p>
    <w:p w14:paraId="12405E48" w14:textId="7306421A" w:rsidR="009B0264" w:rsidRPr="009B0264" w:rsidRDefault="00F052CC">
      <w:pPr>
        <w:pStyle w:val="TOC3"/>
        <w:tabs>
          <w:tab w:val="right" w:leader="dot" w:pos="9350"/>
        </w:tabs>
        <w:rPr>
          <w:rFonts w:ascii="Arial" w:hAnsi="Arial" w:cs="Arial"/>
          <w:noProof/>
          <w:sz w:val="20"/>
          <w:szCs w:val="20"/>
          <w:lang w:eastAsia="en-US"/>
        </w:rPr>
      </w:pPr>
      <w:hyperlink w:anchor="_Toc13044013" w:history="1">
        <w:r w:rsidR="009B0264" w:rsidRPr="009B0264">
          <w:rPr>
            <w:rStyle w:val="Hyperlink"/>
            <w:rFonts w:ascii="Arial" w:hAnsi="Arial" w:cs="Arial"/>
            <w:noProof/>
            <w:sz w:val="20"/>
            <w:szCs w:val="20"/>
          </w:rPr>
          <w:t>Supplementary Table 8. Prediction cumulative lifetime surveillance benefit for patients with adenoma detected in FIT screening, by age and finding at follow-up colonoscopy</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_Toc13044013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35</w:t>
        </w:r>
        <w:r w:rsidR="009B0264" w:rsidRPr="009B0264">
          <w:rPr>
            <w:rFonts w:ascii="Arial" w:hAnsi="Arial" w:cs="Arial"/>
            <w:noProof/>
            <w:webHidden/>
            <w:sz w:val="20"/>
            <w:szCs w:val="20"/>
          </w:rPr>
          <w:fldChar w:fldCharType="end"/>
        </w:r>
      </w:hyperlink>
    </w:p>
    <w:p w14:paraId="4A6DB76A" w14:textId="5B0B16DD" w:rsidR="009B0264" w:rsidRPr="009B0264" w:rsidRDefault="00F052CC">
      <w:pPr>
        <w:pStyle w:val="TOC3"/>
        <w:tabs>
          <w:tab w:val="right" w:leader="dot" w:pos="9350"/>
        </w:tabs>
        <w:rPr>
          <w:rFonts w:ascii="Arial" w:hAnsi="Arial" w:cs="Arial"/>
          <w:noProof/>
          <w:sz w:val="20"/>
          <w:szCs w:val="20"/>
          <w:lang w:eastAsia="en-US"/>
        </w:rPr>
      </w:pPr>
      <w:hyperlink w:anchor="_Toc13044014" w:history="1">
        <w:r w:rsidR="009B0264" w:rsidRPr="009B0264">
          <w:rPr>
            <w:rStyle w:val="Hyperlink"/>
            <w:rFonts w:ascii="Arial" w:hAnsi="Arial" w:cs="Arial"/>
            <w:noProof/>
            <w:sz w:val="20"/>
            <w:szCs w:val="20"/>
          </w:rPr>
          <w:t>Supplementary Table 9. Health outcomes, costs, and incremental cost-effectiveness ratios of surveillance strategies for patients with adenomas detected at FIT screening, by age and finding at follow-up colonoscopy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_Toc13044014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37</w:t>
        </w:r>
        <w:r w:rsidR="009B0264" w:rsidRPr="009B0264">
          <w:rPr>
            <w:rFonts w:ascii="Arial" w:hAnsi="Arial" w:cs="Arial"/>
            <w:noProof/>
            <w:webHidden/>
            <w:sz w:val="20"/>
            <w:szCs w:val="20"/>
          </w:rPr>
          <w:fldChar w:fldCharType="end"/>
        </w:r>
      </w:hyperlink>
    </w:p>
    <w:p w14:paraId="6E223BBF" w14:textId="46DF4C6E" w:rsidR="009B0264" w:rsidRPr="009B0264" w:rsidRDefault="00F052CC">
      <w:pPr>
        <w:pStyle w:val="TOC3"/>
        <w:tabs>
          <w:tab w:val="right" w:leader="dot" w:pos="9350"/>
        </w:tabs>
        <w:rPr>
          <w:rFonts w:ascii="Arial" w:hAnsi="Arial" w:cs="Arial"/>
          <w:noProof/>
          <w:sz w:val="20"/>
          <w:szCs w:val="20"/>
          <w:lang w:eastAsia="en-US"/>
        </w:rPr>
      </w:pPr>
      <w:hyperlink w:anchor="_Toc13044015" w:history="1">
        <w:r w:rsidR="009B0264" w:rsidRPr="009B0264">
          <w:rPr>
            <w:rStyle w:val="Hyperlink"/>
            <w:rFonts w:ascii="Arial" w:hAnsi="Arial" w:cs="Arial"/>
            <w:noProof/>
            <w:sz w:val="20"/>
            <w:szCs w:val="20"/>
          </w:rPr>
          <w:t>Supplementary Table 10. Component-specific impact of surveillance on quality of life and costs for patients with adenomas detected in FIT screening, by age and finding at follow-up colonoscopy</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_Toc13044015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39</w:t>
        </w:r>
        <w:r w:rsidR="009B0264" w:rsidRPr="009B0264">
          <w:rPr>
            <w:rFonts w:ascii="Arial" w:hAnsi="Arial" w:cs="Arial"/>
            <w:noProof/>
            <w:webHidden/>
            <w:sz w:val="20"/>
            <w:szCs w:val="20"/>
          </w:rPr>
          <w:fldChar w:fldCharType="end"/>
        </w:r>
      </w:hyperlink>
    </w:p>
    <w:p w14:paraId="325B036D" w14:textId="7B293A7C" w:rsidR="009B0264" w:rsidRPr="009B0264" w:rsidRDefault="00F052CC">
      <w:pPr>
        <w:pStyle w:val="TOC3"/>
        <w:tabs>
          <w:tab w:val="right" w:leader="dot" w:pos="9350"/>
        </w:tabs>
        <w:rPr>
          <w:rFonts w:ascii="Arial" w:hAnsi="Arial" w:cs="Arial"/>
          <w:noProof/>
          <w:sz w:val="20"/>
          <w:szCs w:val="20"/>
          <w:lang w:eastAsia="en-US"/>
        </w:rPr>
      </w:pPr>
      <w:hyperlink w:anchor="_Toc13044016" w:history="1">
        <w:r w:rsidR="009B0264" w:rsidRPr="009B0264">
          <w:rPr>
            <w:rStyle w:val="Hyperlink"/>
            <w:rFonts w:ascii="Arial" w:hAnsi="Arial" w:cs="Arial"/>
            <w:noProof/>
            <w:sz w:val="20"/>
            <w:szCs w:val="20"/>
            <w:lang w:val="en-GB" w:eastAsia="en-GB"/>
          </w:rPr>
          <w:t xml:space="preserve">Supplementary Figure 12. </w:t>
        </w:r>
        <w:r w:rsidR="009B0264" w:rsidRPr="009B0264">
          <w:rPr>
            <w:rStyle w:val="Hyperlink"/>
            <w:rFonts w:ascii="Arial" w:hAnsi="Arial" w:cs="Arial"/>
            <w:noProof/>
            <w:sz w:val="20"/>
            <w:szCs w:val="20"/>
          </w:rPr>
          <w:t>L</w:t>
        </w:r>
        <w:r w:rsidR="009B0264" w:rsidRPr="009B0264">
          <w:rPr>
            <w:rStyle w:val="Hyperlink"/>
            <w:rFonts w:ascii="Arial" w:hAnsi="Arial" w:cs="Arial"/>
            <w:noProof/>
            <w:sz w:val="20"/>
            <w:szCs w:val="20"/>
            <w:lang w:val="en-GB" w:eastAsia="en-GB"/>
          </w:rPr>
          <w:t>ifetime colorectal cancer incidence in patients with adenoma detected at FIT screening, by age and finding at follow-up colonoscopy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_Toc13044016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41</w:t>
        </w:r>
        <w:r w:rsidR="009B0264" w:rsidRPr="009B0264">
          <w:rPr>
            <w:rFonts w:ascii="Arial" w:hAnsi="Arial" w:cs="Arial"/>
            <w:noProof/>
            <w:webHidden/>
            <w:sz w:val="20"/>
            <w:szCs w:val="20"/>
          </w:rPr>
          <w:fldChar w:fldCharType="end"/>
        </w:r>
      </w:hyperlink>
    </w:p>
    <w:p w14:paraId="689F3BF2" w14:textId="76B3AE2B" w:rsidR="009B0264" w:rsidRPr="009B0264" w:rsidRDefault="00F052CC">
      <w:pPr>
        <w:pStyle w:val="TOC3"/>
        <w:tabs>
          <w:tab w:val="right" w:leader="dot" w:pos="9350"/>
        </w:tabs>
        <w:rPr>
          <w:rFonts w:ascii="Arial" w:hAnsi="Arial" w:cs="Arial"/>
          <w:noProof/>
          <w:sz w:val="20"/>
          <w:szCs w:val="20"/>
          <w:lang w:eastAsia="en-US"/>
        </w:rPr>
      </w:pPr>
      <w:hyperlink w:anchor="_Toc13044017" w:history="1">
        <w:r w:rsidR="009B0264" w:rsidRPr="009B0264">
          <w:rPr>
            <w:rStyle w:val="Hyperlink"/>
            <w:rFonts w:ascii="Arial" w:hAnsi="Arial" w:cs="Arial"/>
            <w:noProof/>
            <w:sz w:val="20"/>
            <w:szCs w:val="20"/>
          </w:rPr>
          <w:t>Supplementary Figure 13. Sensitivity analysis of incremental cost-effectiveness for surveillance in patients with adenoma detected by FIT *</w:t>
        </w:r>
        <w:r w:rsidR="009B0264" w:rsidRPr="009B0264">
          <w:rPr>
            <w:rFonts w:ascii="Arial" w:hAnsi="Arial" w:cs="Arial"/>
            <w:noProof/>
            <w:webHidden/>
            <w:sz w:val="20"/>
            <w:szCs w:val="20"/>
          </w:rPr>
          <w:tab/>
        </w:r>
        <w:r w:rsidR="009B0264" w:rsidRPr="009B0264">
          <w:rPr>
            <w:rFonts w:ascii="Arial" w:hAnsi="Arial" w:cs="Arial"/>
            <w:noProof/>
            <w:webHidden/>
            <w:sz w:val="20"/>
            <w:szCs w:val="20"/>
          </w:rPr>
          <w:fldChar w:fldCharType="begin"/>
        </w:r>
        <w:r w:rsidR="009B0264" w:rsidRPr="009B0264">
          <w:rPr>
            <w:rFonts w:ascii="Arial" w:hAnsi="Arial" w:cs="Arial"/>
            <w:noProof/>
            <w:webHidden/>
            <w:sz w:val="20"/>
            <w:szCs w:val="20"/>
          </w:rPr>
          <w:instrText xml:space="preserve"> PAGEREF _Toc13044017 \h </w:instrText>
        </w:r>
        <w:r w:rsidR="009B0264" w:rsidRPr="009B0264">
          <w:rPr>
            <w:rFonts w:ascii="Arial" w:hAnsi="Arial" w:cs="Arial"/>
            <w:noProof/>
            <w:webHidden/>
            <w:sz w:val="20"/>
            <w:szCs w:val="20"/>
          </w:rPr>
        </w:r>
        <w:r w:rsidR="009B0264" w:rsidRPr="009B0264">
          <w:rPr>
            <w:rFonts w:ascii="Arial" w:hAnsi="Arial" w:cs="Arial"/>
            <w:noProof/>
            <w:webHidden/>
            <w:sz w:val="20"/>
            <w:szCs w:val="20"/>
          </w:rPr>
          <w:fldChar w:fldCharType="separate"/>
        </w:r>
        <w:r w:rsidR="009B0264" w:rsidRPr="009B0264">
          <w:rPr>
            <w:rFonts w:ascii="Arial" w:hAnsi="Arial" w:cs="Arial"/>
            <w:noProof/>
            <w:webHidden/>
            <w:sz w:val="20"/>
            <w:szCs w:val="20"/>
          </w:rPr>
          <w:t>43</w:t>
        </w:r>
        <w:r w:rsidR="009B0264" w:rsidRPr="009B0264">
          <w:rPr>
            <w:rFonts w:ascii="Arial" w:hAnsi="Arial" w:cs="Arial"/>
            <w:noProof/>
            <w:webHidden/>
            <w:sz w:val="20"/>
            <w:szCs w:val="20"/>
          </w:rPr>
          <w:fldChar w:fldCharType="end"/>
        </w:r>
      </w:hyperlink>
    </w:p>
    <w:p w14:paraId="3FCB9A77" w14:textId="3B341D88" w:rsidR="009B0264" w:rsidRPr="009B0264" w:rsidRDefault="00F052CC">
      <w:pPr>
        <w:pStyle w:val="TOC1"/>
        <w:rPr>
          <w:rFonts w:ascii="Arial" w:hAnsi="Arial" w:cs="Arial"/>
          <w:b w:val="0"/>
          <w:szCs w:val="20"/>
          <w:lang w:eastAsia="en-US"/>
        </w:rPr>
      </w:pPr>
      <w:hyperlink w:anchor="_Toc13044018" w:history="1">
        <w:r w:rsidR="009B0264" w:rsidRPr="009B0264">
          <w:rPr>
            <w:rStyle w:val="Hyperlink"/>
            <w:rFonts w:ascii="Arial" w:hAnsi="Arial" w:cs="Arial"/>
            <w:szCs w:val="20"/>
          </w:rPr>
          <w:t>6. Supplementary References</w:t>
        </w:r>
        <w:r w:rsidR="009B0264" w:rsidRPr="009B0264">
          <w:rPr>
            <w:rFonts w:ascii="Arial" w:hAnsi="Arial" w:cs="Arial"/>
            <w:webHidden/>
            <w:szCs w:val="20"/>
          </w:rPr>
          <w:tab/>
        </w:r>
        <w:r w:rsidR="009B0264" w:rsidRPr="009B0264">
          <w:rPr>
            <w:rFonts w:ascii="Arial" w:hAnsi="Arial" w:cs="Arial"/>
            <w:webHidden/>
            <w:szCs w:val="20"/>
          </w:rPr>
          <w:fldChar w:fldCharType="begin"/>
        </w:r>
        <w:r w:rsidR="009B0264" w:rsidRPr="009B0264">
          <w:rPr>
            <w:rFonts w:ascii="Arial" w:hAnsi="Arial" w:cs="Arial"/>
            <w:webHidden/>
            <w:szCs w:val="20"/>
          </w:rPr>
          <w:instrText xml:space="preserve"> PAGEREF _Toc13044018 \h </w:instrText>
        </w:r>
        <w:r w:rsidR="009B0264" w:rsidRPr="009B0264">
          <w:rPr>
            <w:rFonts w:ascii="Arial" w:hAnsi="Arial" w:cs="Arial"/>
            <w:webHidden/>
            <w:szCs w:val="20"/>
          </w:rPr>
        </w:r>
        <w:r w:rsidR="009B0264" w:rsidRPr="009B0264">
          <w:rPr>
            <w:rFonts w:ascii="Arial" w:hAnsi="Arial" w:cs="Arial"/>
            <w:webHidden/>
            <w:szCs w:val="20"/>
          </w:rPr>
          <w:fldChar w:fldCharType="separate"/>
        </w:r>
        <w:r w:rsidR="009B0264" w:rsidRPr="009B0264">
          <w:rPr>
            <w:rFonts w:ascii="Arial" w:hAnsi="Arial" w:cs="Arial"/>
            <w:webHidden/>
            <w:szCs w:val="20"/>
          </w:rPr>
          <w:t>45</w:t>
        </w:r>
        <w:r w:rsidR="009B0264" w:rsidRPr="009B0264">
          <w:rPr>
            <w:rFonts w:ascii="Arial" w:hAnsi="Arial" w:cs="Arial"/>
            <w:webHidden/>
            <w:szCs w:val="20"/>
          </w:rPr>
          <w:fldChar w:fldCharType="end"/>
        </w:r>
      </w:hyperlink>
    </w:p>
    <w:p w14:paraId="7E0470AC" w14:textId="565868EB" w:rsidR="00932776" w:rsidRPr="00DB368D" w:rsidRDefault="00932776" w:rsidP="008832E5">
      <w:pPr>
        <w:pStyle w:val="Heading1"/>
        <w:rPr>
          <w:rFonts w:ascii="Arial" w:hAnsi="Arial" w:cs="Arial"/>
          <w:b w:val="0"/>
          <w:bCs w:val="0"/>
          <w:lang w:val="en-US"/>
        </w:rPr>
      </w:pPr>
      <w:r w:rsidRPr="009B0264">
        <w:rPr>
          <w:rFonts w:ascii="Arial" w:hAnsi="Arial" w:cs="Arial"/>
          <w:color w:val="auto"/>
          <w:sz w:val="20"/>
          <w:szCs w:val="20"/>
          <w:lang w:val="en-US"/>
        </w:rPr>
        <w:fldChar w:fldCharType="end"/>
      </w:r>
    </w:p>
    <w:p w14:paraId="5002815B" w14:textId="77777777" w:rsidR="00F27CC4" w:rsidRPr="00DB368D" w:rsidRDefault="00F27CC4">
      <w:pPr>
        <w:rPr>
          <w:rFonts w:ascii="Arial" w:eastAsiaTheme="majorEastAsia" w:hAnsi="Arial" w:cs="Arial"/>
          <w:b/>
          <w:bCs/>
          <w:sz w:val="24"/>
          <w:szCs w:val="28"/>
          <w:lang w:val="en-US"/>
        </w:rPr>
      </w:pPr>
      <w:r w:rsidRPr="00DB368D">
        <w:rPr>
          <w:rFonts w:ascii="Arial" w:hAnsi="Arial" w:cs="Arial"/>
          <w:sz w:val="24"/>
          <w:lang w:val="en-US"/>
        </w:rPr>
        <w:br w:type="page"/>
      </w:r>
    </w:p>
    <w:p w14:paraId="4ADDAA9C" w14:textId="511FE78A" w:rsidR="00602A79" w:rsidRPr="00DB368D" w:rsidRDefault="00B25C3A" w:rsidP="002A18D4">
      <w:pPr>
        <w:pStyle w:val="Heading1"/>
        <w:rPr>
          <w:rFonts w:ascii="Arial" w:hAnsi="Arial" w:cs="Arial"/>
          <w:color w:val="auto"/>
          <w:sz w:val="24"/>
          <w:lang w:val="en-US"/>
        </w:rPr>
      </w:pPr>
      <w:bookmarkStart w:id="2" w:name="_Toc13043979"/>
      <w:r w:rsidRPr="00DB368D">
        <w:rPr>
          <w:rFonts w:ascii="Arial" w:hAnsi="Arial" w:cs="Arial"/>
          <w:color w:val="auto"/>
          <w:sz w:val="24"/>
          <w:lang w:val="en-US"/>
        </w:rPr>
        <w:lastRenderedPageBreak/>
        <w:t xml:space="preserve">1. </w:t>
      </w:r>
      <w:r w:rsidR="002A18D4" w:rsidRPr="00DB368D">
        <w:rPr>
          <w:rFonts w:ascii="Arial" w:hAnsi="Arial" w:cs="Arial"/>
          <w:color w:val="auto"/>
          <w:sz w:val="24"/>
          <w:lang w:val="en-US"/>
        </w:rPr>
        <w:t>Microsimulation model</w:t>
      </w:r>
      <w:bookmarkEnd w:id="2"/>
      <w:r w:rsidR="002A18D4" w:rsidRPr="00DB368D">
        <w:rPr>
          <w:rFonts w:ascii="Arial" w:hAnsi="Arial" w:cs="Arial"/>
          <w:color w:val="auto"/>
          <w:sz w:val="24"/>
          <w:lang w:val="en-US"/>
        </w:rPr>
        <w:t xml:space="preserve"> </w:t>
      </w:r>
    </w:p>
    <w:p w14:paraId="34E6F206" w14:textId="77777777" w:rsidR="00602A79" w:rsidRPr="00DB368D" w:rsidRDefault="00602A79" w:rsidP="00602A79">
      <w:pPr>
        <w:spacing w:after="0" w:line="240" w:lineRule="auto"/>
        <w:rPr>
          <w:rFonts w:ascii="Times New Roman" w:hAnsi="Times New Roman" w:cs="Times New Roman"/>
          <w:sz w:val="20"/>
          <w:lang w:val="en-US"/>
        </w:rPr>
      </w:pPr>
      <w:r w:rsidRPr="00DB368D">
        <w:rPr>
          <w:rFonts w:ascii="Arial" w:hAnsi="Arial" w:cs="Arial"/>
          <w:b/>
          <w:sz w:val="20"/>
          <w:lang w:val="en-US"/>
        </w:rPr>
        <w:tab/>
      </w:r>
      <w:r w:rsidRPr="00DB368D">
        <w:rPr>
          <w:rFonts w:ascii="Times New Roman" w:hAnsi="Times New Roman" w:cs="Times New Roman"/>
          <w:sz w:val="20"/>
          <w:lang w:val="en-US"/>
        </w:rPr>
        <w:t xml:space="preserve">MISCAN-Colon is a stochastic, semi-Markov, microsimulation model for colorectal cancer programmed in Delphi (Borland Software Corporation, Scotts Valley, California, United States). It can be used to explain and predict trends in colorectal cancer incidence and mortality and to quantify the effects and costs of primary prevention, screening, and surveillance after polypectomy. </w:t>
      </w:r>
    </w:p>
    <w:p w14:paraId="1ADF915F" w14:textId="3B39ED81" w:rsidR="00602A79" w:rsidRPr="00DB368D" w:rsidRDefault="00602A79" w:rsidP="00602A79">
      <w:pPr>
        <w:spacing w:after="0" w:line="240" w:lineRule="auto"/>
        <w:ind w:firstLine="720"/>
        <w:rPr>
          <w:rFonts w:ascii="Times New Roman" w:hAnsi="Times New Roman" w:cs="Times New Roman"/>
          <w:sz w:val="20"/>
          <w:lang w:val="en-US"/>
        </w:rPr>
      </w:pPr>
      <w:r w:rsidRPr="00DB368D">
        <w:rPr>
          <w:rFonts w:ascii="Times New Roman" w:hAnsi="Times New Roman" w:cs="Times New Roman"/>
          <w:sz w:val="20"/>
          <w:lang w:val="en-US"/>
        </w:rPr>
        <w:t>The term ‘microsimulation’ implies that th</w:t>
      </w:r>
      <w:r w:rsidR="00D8665E">
        <w:rPr>
          <w:rFonts w:ascii="Times New Roman" w:hAnsi="Times New Roman" w:cs="Times New Roman"/>
          <w:sz w:val="20"/>
          <w:lang w:val="en-US"/>
        </w:rPr>
        <w:t>es</w:t>
      </w:r>
      <w:r w:rsidRPr="00DB368D">
        <w:rPr>
          <w:rFonts w:ascii="Times New Roman" w:hAnsi="Times New Roman" w:cs="Times New Roman"/>
          <w:sz w:val="20"/>
          <w:lang w:val="en-US"/>
        </w:rPr>
        <w:t>e individuals are moved through the model one at a time, rather than as proportions of a cohort. The term ‘semi-Markov’ implies that MISCAN-Colon, unlike traditional Markov models, does not assume annual state transitions; instead it generates durations in states, allowing future state transitions to depend on past transitions, and thereby increases model flexibility and computational performance. The term ‘stochastic’ implies that the model determines the states and corresponding durations by drawing from probability distributions, rather than using fixed values. Hence, the results of the model are subject to random variation.</w:t>
      </w:r>
    </w:p>
    <w:p w14:paraId="0DD89E0A" w14:textId="77777777" w:rsidR="00602A79" w:rsidRPr="00DB368D" w:rsidRDefault="00602A79" w:rsidP="00602A79">
      <w:pPr>
        <w:spacing w:after="0" w:line="240" w:lineRule="auto"/>
        <w:ind w:firstLine="720"/>
        <w:rPr>
          <w:rFonts w:ascii="Times New Roman" w:hAnsi="Times New Roman" w:cs="Times New Roman"/>
          <w:sz w:val="20"/>
          <w:lang w:val="en-US"/>
        </w:rPr>
      </w:pPr>
      <w:r w:rsidRPr="00DB368D">
        <w:rPr>
          <w:rFonts w:ascii="Times New Roman" w:hAnsi="Times New Roman" w:cs="Times New Roman"/>
          <w:sz w:val="20"/>
          <w:lang w:val="en-US"/>
        </w:rPr>
        <w:t>MISCAN-Colon consists of three modules: a demography module, natural history module, and screening module.</w:t>
      </w:r>
    </w:p>
    <w:p w14:paraId="4A33A5C5" w14:textId="77777777" w:rsidR="00602A79" w:rsidRPr="00DB368D" w:rsidRDefault="00602A79" w:rsidP="00602A79">
      <w:pPr>
        <w:spacing w:after="0" w:line="240" w:lineRule="auto"/>
        <w:rPr>
          <w:rFonts w:ascii="Arial" w:hAnsi="Arial" w:cs="Arial"/>
          <w:sz w:val="20"/>
          <w:lang w:val="en-US"/>
        </w:rPr>
      </w:pPr>
    </w:p>
    <w:p w14:paraId="3A6B62FD" w14:textId="314428A6" w:rsidR="00602A79" w:rsidRPr="00DB368D" w:rsidRDefault="00E14D3E" w:rsidP="00805655">
      <w:pPr>
        <w:pStyle w:val="Heading2"/>
        <w:rPr>
          <w:rFonts w:ascii="Arial" w:hAnsi="Arial" w:cs="Arial"/>
          <w:color w:val="auto"/>
          <w:sz w:val="20"/>
          <w:lang w:val="en-US"/>
        </w:rPr>
      </w:pPr>
      <w:bookmarkStart w:id="3" w:name="_Toc13043980"/>
      <w:r w:rsidRPr="00DB368D">
        <w:rPr>
          <w:rFonts w:ascii="Arial" w:hAnsi="Arial" w:cs="Arial"/>
          <w:color w:val="auto"/>
          <w:sz w:val="20"/>
          <w:lang w:val="en-US"/>
        </w:rPr>
        <w:t xml:space="preserve">1.1 </w:t>
      </w:r>
      <w:r w:rsidR="00602A79" w:rsidRPr="00DB368D">
        <w:rPr>
          <w:rFonts w:ascii="Arial" w:hAnsi="Arial" w:cs="Arial"/>
          <w:color w:val="auto"/>
          <w:sz w:val="20"/>
          <w:lang w:val="en-US"/>
        </w:rPr>
        <w:t>Demography module</w:t>
      </w:r>
      <w:bookmarkEnd w:id="3"/>
    </w:p>
    <w:p w14:paraId="44C15761" w14:textId="5447580B" w:rsidR="00602A79" w:rsidRPr="00DB368D" w:rsidRDefault="00602A79" w:rsidP="00602A79">
      <w:pPr>
        <w:spacing w:after="0" w:line="240" w:lineRule="auto"/>
        <w:ind w:firstLine="720"/>
        <w:rPr>
          <w:rFonts w:ascii="Times New Roman" w:hAnsi="Times New Roman" w:cs="Times New Roman"/>
          <w:sz w:val="20"/>
          <w:lang w:val="en-US"/>
        </w:rPr>
      </w:pPr>
      <w:r w:rsidRPr="00DB368D">
        <w:rPr>
          <w:rFonts w:ascii="Times New Roman" w:hAnsi="Times New Roman" w:cs="Times New Roman"/>
          <w:sz w:val="20"/>
          <w:lang w:val="en-US"/>
        </w:rPr>
        <w:t>Using birth- and life-tables representative for the population under consideration, MISCAN-Colon draws a date of birth and a date of non-colorectal cancer related death for each individual simulated.</w:t>
      </w:r>
      <w:r w:rsidR="00A26E85" w:rsidRPr="00DB368D">
        <w:rPr>
          <w:rFonts w:ascii="Times New Roman" w:hAnsi="Times New Roman" w:cs="Times New Roman"/>
          <w:sz w:val="20"/>
          <w:lang w:val="en-US"/>
        </w:rPr>
        <w:fldChar w:fldCharType="begin"/>
      </w:r>
      <w:r w:rsidR="00C14DC0" w:rsidRPr="00DB368D">
        <w:rPr>
          <w:rFonts w:ascii="Times New Roman" w:hAnsi="Times New Roman" w:cs="Times New Roman"/>
          <w:sz w:val="20"/>
          <w:lang w:val="en-US"/>
        </w:rPr>
        <w:instrText xml:space="preserve"> ADDIN EN.CITE &lt;EndNote&gt;&lt;Cite&gt;&lt;Author&gt;Centers for Disease Control and Prevention&lt;/Author&gt;&lt;Year&gt;2011&lt;/Year&gt;&lt;RecNum&gt;305&lt;/RecNum&gt;&lt;DisplayText&gt;(1)&lt;/DisplayText&gt;&lt;record&gt;&lt;rec-number&gt;305&lt;/rec-number&gt;&lt;foreign-keys&gt;&lt;key app="EN" db-id="aewtz0s25rderned0d7pvswctft0ddzar0wd" timestamp="1439208089"&gt;305&lt;/key&gt;&lt;/foreign-keys&gt;&lt;ref-type name="Web Page"&gt;12&lt;/ref-type&gt;&lt;contributors&gt;&lt;authors&gt;&lt;author&gt;Centers for Disease Control and Prevention,&lt;/author&gt;&lt;/authors&gt;&lt;/contributors&gt;&lt;titles&gt;&lt;title&gt;Life tables&lt;/title&gt;&lt;/titles&gt;&lt;volume&gt;2013&lt;/volume&gt;&lt;number&gt;October 28&lt;/number&gt;&lt;dates&gt;&lt;year&gt;2011&lt;/year&gt;&lt;/dates&gt;&lt;publisher&gt;Centers for Disease Control and Prevention&lt;/publisher&gt;&lt;urls&gt;&lt;related-urls&gt;&lt;url&gt;http://www.cdc.gov/nchs/products/life_tables.htm&lt;/url&gt;&lt;/related-urls&gt;&lt;/urls&gt;&lt;/record&gt;&lt;/Cite&gt;&lt;/EndNote&gt;</w:instrText>
      </w:r>
      <w:r w:rsidR="00A26E85" w:rsidRPr="00DB368D">
        <w:rPr>
          <w:rFonts w:ascii="Times New Roman" w:hAnsi="Times New Roman" w:cs="Times New Roman"/>
          <w:sz w:val="20"/>
          <w:lang w:val="en-US"/>
        </w:rPr>
        <w:fldChar w:fldCharType="separate"/>
      </w:r>
      <w:r w:rsidR="00C14DC0" w:rsidRPr="00DB368D">
        <w:rPr>
          <w:rFonts w:ascii="Times New Roman" w:hAnsi="Times New Roman" w:cs="Times New Roman"/>
          <w:noProof/>
          <w:sz w:val="20"/>
          <w:lang w:val="en-US"/>
        </w:rPr>
        <w:t>(1)</w:t>
      </w:r>
      <w:r w:rsidR="00A26E85" w:rsidRPr="00DB368D">
        <w:rPr>
          <w:rFonts w:ascii="Times New Roman" w:hAnsi="Times New Roman" w:cs="Times New Roman"/>
          <w:sz w:val="20"/>
          <w:lang w:val="en-US"/>
        </w:rPr>
        <w:fldChar w:fldCharType="end"/>
      </w:r>
      <w:hyperlink w:anchor="_ENREF_41" w:tooltip="Centers for Disease Control and Prevention, 2010 #88" w:history="1"/>
      <w:r w:rsidRPr="00DB368D">
        <w:rPr>
          <w:rFonts w:ascii="Times New Roman" w:hAnsi="Times New Roman" w:cs="Times New Roman"/>
          <w:sz w:val="20"/>
          <w:lang w:val="en-US"/>
        </w:rPr>
        <w:t xml:space="preserve"> The maximum age an individual can achieve is assumed to be 100 years.</w:t>
      </w:r>
    </w:p>
    <w:p w14:paraId="48420B6A" w14:textId="77777777" w:rsidR="00602A79" w:rsidRPr="00DB368D" w:rsidRDefault="00602A79" w:rsidP="00602A79">
      <w:pPr>
        <w:spacing w:after="0" w:line="240" w:lineRule="auto"/>
        <w:rPr>
          <w:rFonts w:ascii="Arial" w:hAnsi="Arial" w:cs="Arial"/>
          <w:b/>
          <w:i/>
          <w:sz w:val="20"/>
          <w:lang w:val="en-US"/>
        </w:rPr>
      </w:pPr>
    </w:p>
    <w:p w14:paraId="28BCBFEB" w14:textId="1ED833D6" w:rsidR="00602A79" w:rsidRPr="00DB368D" w:rsidRDefault="00E14D3E" w:rsidP="00805655">
      <w:pPr>
        <w:pStyle w:val="Heading2"/>
        <w:rPr>
          <w:rFonts w:ascii="Arial" w:hAnsi="Arial" w:cs="Arial"/>
          <w:color w:val="auto"/>
          <w:sz w:val="20"/>
          <w:lang w:val="en-US"/>
        </w:rPr>
      </w:pPr>
      <w:bookmarkStart w:id="4" w:name="_Toc13043981"/>
      <w:r w:rsidRPr="00DB368D">
        <w:rPr>
          <w:rFonts w:ascii="Arial" w:hAnsi="Arial" w:cs="Arial"/>
          <w:color w:val="auto"/>
          <w:sz w:val="20"/>
          <w:lang w:val="en-US"/>
        </w:rPr>
        <w:t xml:space="preserve">1.2 </w:t>
      </w:r>
      <w:r w:rsidR="00602A79" w:rsidRPr="00DB368D">
        <w:rPr>
          <w:rFonts w:ascii="Arial" w:hAnsi="Arial" w:cs="Arial"/>
          <w:color w:val="auto"/>
          <w:sz w:val="20"/>
          <w:lang w:val="en-US"/>
        </w:rPr>
        <w:t>Natural history module</w:t>
      </w:r>
      <w:bookmarkEnd w:id="4"/>
    </w:p>
    <w:p w14:paraId="6C1B6F1D" w14:textId="77777777" w:rsidR="00602A79" w:rsidRPr="00DB368D" w:rsidRDefault="00602A79" w:rsidP="00602A79">
      <w:pPr>
        <w:spacing w:after="0" w:line="240" w:lineRule="auto"/>
        <w:rPr>
          <w:rFonts w:ascii="Times New Roman" w:hAnsi="Times New Roman" w:cs="Times New Roman"/>
          <w:i/>
          <w:sz w:val="20"/>
          <w:lang w:val="en-US"/>
        </w:rPr>
      </w:pPr>
      <w:r w:rsidRPr="00DB368D">
        <w:rPr>
          <w:rFonts w:ascii="Times New Roman" w:hAnsi="Times New Roman" w:cs="Times New Roman"/>
          <w:i/>
          <w:sz w:val="20"/>
          <w:lang w:val="en-US"/>
        </w:rPr>
        <w:t>Transitions</w:t>
      </w:r>
    </w:p>
    <w:p w14:paraId="73829615" w14:textId="5A27BA79" w:rsidR="00602A79" w:rsidRPr="00DB368D" w:rsidRDefault="00602A79" w:rsidP="00602A79">
      <w:pPr>
        <w:spacing w:after="0" w:line="240" w:lineRule="auto"/>
        <w:ind w:firstLine="720"/>
        <w:rPr>
          <w:rFonts w:ascii="Times New Roman" w:hAnsi="Times New Roman" w:cs="Times New Roman"/>
          <w:sz w:val="20"/>
          <w:lang w:val="en-US"/>
        </w:rPr>
      </w:pPr>
      <w:r w:rsidRPr="00DB368D">
        <w:rPr>
          <w:rFonts w:ascii="Times New Roman" w:hAnsi="Times New Roman" w:cs="Times New Roman"/>
          <w:sz w:val="20"/>
          <w:lang w:val="en-US"/>
        </w:rPr>
        <w:t>As each simulated person ages, one or more adenomas may develop (</w:t>
      </w:r>
      <w:r w:rsidRPr="00DB368D">
        <w:rPr>
          <w:rFonts w:ascii="Times New Roman" w:hAnsi="Times New Roman" w:cs="Times New Roman"/>
          <w:color w:val="3333FF"/>
          <w:sz w:val="20"/>
          <w:lang w:val="en-US"/>
        </w:rPr>
        <w:t>Supplementary Figure 1</w:t>
      </w:r>
      <w:r w:rsidRPr="00DB368D">
        <w:rPr>
          <w:rFonts w:ascii="Times New Roman" w:hAnsi="Times New Roman" w:cs="Times New Roman"/>
          <w:sz w:val="20"/>
          <w:lang w:val="en-US"/>
        </w:rPr>
        <w:t xml:space="preserve">). These adenomas can be either progressive or non-progressive. Both progressive and non-progressive adenomas can grow in size from small (≤5mm), to medium (6-9mm), to large (≥10mm); however, only progressive adenomas can develop into preclinical cancer. A preclinical cancer may progress through stages I to IV without symptoms, or </w:t>
      </w:r>
      <w:r w:rsidR="00167647" w:rsidRPr="00DB368D">
        <w:rPr>
          <w:rFonts w:ascii="Times New Roman" w:hAnsi="Times New Roman" w:cs="Times New Roman"/>
          <w:sz w:val="20"/>
          <w:lang w:val="en-US"/>
        </w:rPr>
        <w:t xml:space="preserve">may </w:t>
      </w:r>
      <w:r w:rsidRPr="00DB368D">
        <w:rPr>
          <w:rFonts w:ascii="Times New Roman" w:hAnsi="Times New Roman" w:cs="Times New Roman"/>
          <w:sz w:val="20"/>
          <w:lang w:val="en-US"/>
        </w:rPr>
        <w:t>be diagnosed during each stage because of symptoms.</w:t>
      </w:r>
      <w:r w:rsidR="00805655" w:rsidRPr="00DB368D">
        <w:rPr>
          <w:rFonts w:ascii="Times New Roman" w:hAnsi="Times New Roman" w:cs="Times New Roman"/>
          <w:sz w:val="20"/>
          <w:lang w:val="en-US"/>
        </w:rPr>
        <w:t xml:space="preserve"> </w:t>
      </w:r>
      <w:bookmarkStart w:id="5" w:name="_Hlk8035073"/>
      <w:r w:rsidRPr="00DB368D">
        <w:rPr>
          <w:rFonts w:ascii="Times New Roman" w:hAnsi="Times New Roman" w:cs="Times New Roman"/>
          <w:sz w:val="20"/>
          <w:lang w:val="en-US"/>
        </w:rPr>
        <w:t>After clinical diagnosis, cancer survival is simulated</w:t>
      </w:r>
      <w:r w:rsidR="009A7177" w:rsidRPr="00DB368D">
        <w:rPr>
          <w:rFonts w:ascii="Times New Roman" w:hAnsi="Times New Roman" w:cs="Times New Roman"/>
          <w:sz w:val="20"/>
          <w:lang w:val="en-US"/>
        </w:rPr>
        <w:t xml:space="preserve"> using age-, stage-, and localiz</w:t>
      </w:r>
      <w:r w:rsidRPr="00DB368D">
        <w:rPr>
          <w:rFonts w:ascii="Times New Roman" w:hAnsi="Times New Roman" w:cs="Times New Roman"/>
          <w:sz w:val="20"/>
          <w:lang w:val="en-US"/>
        </w:rPr>
        <w:t>ation-specific survival estimates for clinically diagnosed colorectal cancer as obtained by Rutter and colleagues.</w:t>
      </w:r>
      <w:r w:rsidR="00A26E85" w:rsidRPr="00DB368D">
        <w:rPr>
          <w:rFonts w:ascii="Times New Roman" w:hAnsi="Times New Roman" w:cs="Times New Roman"/>
          <w:sz w:val="20"/>
          <w:lang w:val="en-US"/>
        </w:rPr>
        <w:fldChar w:fldCharType="begin">
          <w:fldData xml:space="preserve">PEVuZE5vdGU+PENpdGU+PEF1dGhvcj5SdXR0ZXI8L0F1dGhvcj48WWVhcj4yMDEzPC9ZZWFyPjxS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</w:fldData>
        </w:fldChar>
      </w:r>
      <w:r w:rsidR="00C14DC0" w:rsidRPr="00DB368D">
        <w:rPr>
          <w:rFonts w:ascii="Times New Roman" w:hAnsi="Times New Roman" w:cs="Times New Roman"/>
          <w:sz w:val="20"/>
          <w:lang w:val="en-US"/>
        </w:rPr>
        <w:instrText xml:space="preserve"> ADDIN EN.CITE </w:instrText>
      </w:r>
      <w:r w:rsidR="00C14DC0" w:rsidRPr="00DB368D">
        <w:rPr>
          <w:rFonts w:ascii="Times New Roman" w:hAnsi="Times New Roman" w:cs="Times New Roman"/>
          <w:sz w:val="20"/>
          <w:lang w:val="en-US"/>
        </w:rPr>
        <w:fldChar w:fldCharType="begin">
          <w:fldData xml:space="preserve">PEVuZE5vdGU+PENpdGU+PEF1dGhvcj5SdXR0ZXI8L0F1dGhvcj48WWVhcj4yMDEzPC9ZZWFyPjxS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</w:fldData>
        </w:fldChar>
      </w:r>
      <w:r w:rsidR="00C14DC0" w:rsidRPr="00DB368D">
        <w:rPr>
          <w:rFonts w:ascii="Times New Roman" w:hAnsi="Times New Roman" w:cs="Times New Roman"/>
          <w:sz w:val="20"/>
          <w:lang w:val="en-US"/>
        </w:rPr>
        <w:instrText xml:space="preserve"> ADDIN EN.CITE.DATA </w:instrText>
      </w:r>
      <w:r w:rsidR="00C14DC0" w:rsidRPr="00DB368D">
        <w:rPr>
          <w:rFonts w:ascii="Times New Roman" w:hAnsi="Times New Roman" w:cs="Times New Roman"/>
          <w:sz w:val="20"/>
          <w:lang w:val="en-US"/>
        </w:rPr>
      </w:r>
      <w:r w:rsidR="00C14DC0" w:rsidRPr="00DB368D">
        <w:rPr>
          <w:rFonts w:ascii="Times New Roman" w:hAnsi="Times New Roman" w:cs="Times New Roman"/>
          <w:sz w:val="20"/>
          <w:lang w:val="en-US"/>
        </w:rPr>
        <w:fldChar w:fldCharType="end"/>
      </w:r>
      <w:r w:rsidR="00A26E85" w:rsidRPr="00DB368D">
        <w:rPr>
          <w:rFonts w:ascii="Times New Roman" w:hAnsi="Times New Roman" w:cs="Times New Roman"/>
          <w:sz w:val="20"/>
          <w:lang w:val="en-US"/>
        </w:rPr>
      </w:r>
      <w:r w:rsidR="00A26E85" w:rsidRPr="00DB368D">
        <w:rPr>
          <w:rFonts w:ascii="Times New Roman" w:hAnsi="Times New Roman" w:cs="Times New Roman"/>
          <w:sz w:val="20"/>
          <w:lang w:val="en-US"/>
        </w:rPr>
        <w:fldChar w:fldCharType="separate"/>
      </w:r>
      <w:r w:rsidR="00C14DC0" w:rsidRPr="00DB368D">
        <w:rPr>
          <w:rFonts w:ascii="Times New Roman" w:hAnsi="Times New Roman" w:cs="Times New Roman"/>
          <w:noProof/>
          <w:sz w:val="20"/>
          <w:lang w:val="en-US"/>
        </w:rPr>
        <w:t>(2)</w:t>
      </w:r>
      <w:r w:rsidR="00A26E85" w:rsidRPr="00DB368D">
        <w:rPr>
          <w:rFonts w:ascii="Times New Roman" w:hAnsi="Times New Roman" w:cs="Times New Roman"/>
          <w:sz w:val="20"/>
          <w:lang w:val="en-US"/>
        </w:rPr>
        <w:fldChar w:fldCharType="end"/>
      </w:r>
      <w:hyperlink w:anchor="_ENREF_41" w:tooltip="Rutter, 2013 #244" w:history="1"/>
      <w:r w:rsidRPr="00DB368D">
        <w:rPr>
          <w:rFonts w:ascii="Times New Roman" w:hAnsi="Times New Roman" w:cs="Times New Roman"/>
          <w:sz w:val="20"/>
          <w:lang w:val="en-US"/>
        </w:rPr>
        <w:t xml:space="preserve"> </w:t>
      </w:r>
      <w:bookmarkEnd w:id="5"/>
      <w:r w:rsidRPr="00DB368D">
        <w:rPr>
          <w:rFonts w:ascii="Times New Roman" w:hAnsi="Times New Roman" w:cs="Times New Roman"/>
          <w:sz w:val="20"/>
          <w:lang w:val="en-US"/>
        </w:rPr>
        <w:t xml:space="preserve">For individuals with synchronous cancer at time of diagnosis, the survival of the most advanced cancer is used. The date of death for individuals with colorectal cancer is set to the earliest simulated death due either to the disease or another cause (‘Demography module’). </w:t>
      </w:r>
    </w:p>
    <w:p w14:paraId="73C488DB" w14:textId="77777777" w:rsidR="00602A79" w:rsidRPr="00DB368D" w:rsidRDefault="00602A79" w:rsidP="00602A79">
      <w:pPr>
        <w:spacing w:after="0" w:line="240" w:lineRule="auto"/>
        <w:ind w:firstLine="720"/>
        <w:rPr>
          <w:rFonts w:ascii="Times New Roman" w:hAnsi="Times New Roman" w:cs="Times New Roman"/>
          <w:sz w:val="20"/>
          <w:lang w:val="en-US"/>
        </w:rPr>
      </w:pPr>
    </w:p>
    <w:p w14:paraId="55C322AF" w14:textId="77777777" w:rsidR="00602A79" w:rsidRPr="00DB368D" w:rsidRDefault="00602A79" w:rsidP="00602A79">
      <w:pPr>
        <w:spacing w:line="240" w:lineRule="auto"/>
        <w:rPr>
          <w:rFonts w:ascii="Times New Roman" w:hAnsi="Times New Roman" w:cs="Times New Roman"/>
          <w:i/>
          <w:sz w:val="20"/>
          <w:lang w:val="en-US"/>
        </w:rPr>
      </w:pPr>
      <w:r w:rsidRPr="00DB368D">
        <w:rPr>
          <w:rFonts w:ascii="Times New Roman" w:hAnsi="Times New Roman" w:cs="Times New Roman"/>
          <w:i/>
          <w:sz w:val="20"/>
          <w:lang w:val="en-US"/>
        </w:rPr>
        <w:t xml:space="preserve">Transition rates and durations </w:t>
      </w:r>
    </w:p>
    <w:p w14:paraId="3A16676B" w14:textId="239A8D34" w:rsidR="00602A79" w:rsidRPr="00DB368D" w:rsidRDefault="00602A79" w:rsidP="00602A79">
      <w:pPr>
        <w:spacing w:after="0" w:line="240" w:lineRule="auto"/>
        <w:ind w:firstLine="720"/>
        <w:rPr>
          <w:rFonts w:ascii="Times New Roman" w:hAnsi="Times New Roman" w:cs="Times New Roman"/>
          <w:sz w:val="20"/>
          <w:lang w:val="en-US"/>
        </w:rPr>
      </w:pPr>
      <w:r w:rsidRPr="00DB368D">
        <w:rPr>
          <w:rFonts w:ascii="Times New Roman" w:hAnsi="Times New Roman" w:cs="Times New Roman"/>
          <w:sz w:val="20"/>
          <w:lang w:val="en-US"/>
        </w:rPr>
        <w:t>An individual’s risk of developing adenomas depends on the individual’s age and a personal Gamma-distributed risk index (non-homogeneous Poisson process).</w:t>
      </w:r>
      <w:r w:rsidR="005D2357" w:rsidRPr="00DB368D">
        <w:rPr>
          <w:rFonts w:ascii="Times New Roman" w:hAnsi="Times New Roman" w:cs="Times New Roman"/>
          <w:sz w:val="20"/>
          <w:lang w:val="en-US"/>
        </w:rPr>
        <w:t xml:space="preserve"> </w:t>
      </w:r>
      <w:r w:rsidRPr="00DB368D">
        <w:rPr>
          <w:rFonts w:ascii="Times New Roman" w:hAnsi="Times New Roman" w:cs="Times New Roman"/>
          <w:sz w:val="20"/>
          <w:lang w:val="en-US"/>
        </w:rPr>
        <w:t>As a result of the latter most individuals develop no adenomas, whilst some develop many. We assumed that the distribution of adenomas over the colon and rectum equals the distribution of cancers as observed in SEER before the introduction of screening.</w:t>
      </w:r>
      <w:r w:rsidR="0097771F" w:rsidRPr="00DB368D">
        <w:rPr>
          <w:rFonts w:ascii="Times New Roman" w:hAnsi="Times New Roman" w:cs="Times New Roman"/>
          <w:sz w:val="20"/>
          <w:lang w:val="en-US"/>
        </w:rPr>
        <w:fldChar w:fldCharType="begin"/>
      </w:r>
      <w:r w:rsidR="00C14DC0" w:rsidRPr="00DB368D">
        <w:rPr>
          <w:rFonts w:ascii="Times New Roman" w:hAnsi="Times New Roman" w:cs="Times New Roman"/>
          <w:sz w:val="20"/>
          <w:lang w:val="en-US"/>
        </w:rPr>
        <w:instrText xml:space="preserve"> ADDIN EN.CITE &lt;EndNote&gt;&lt;Cite&gt;&lt;RecNum&gt;150&lt;/RecNum&gt;&lt;DisplayText&gt;(3)&lt;/DisplayText&gt;&lt;record&gt;&lt;rec-number&gt;150&lt;/rec-number&gt;&lt;foreign-keys&gt;&lt;key app="EN" db-id="aewtz0s25rderned0d7pvswctft0ddzar0wd" timestamp="1404289634"&gt;150&lt;/key&gt;&lt;/foreign-keys&gt;&lt;ref-type name="Journal Article"&gt;17&lt;/ref-type&gt;&lt;contributors&gt;&lt;/contributors&gt;&lt;titles&gt;&lt;title&gt;Surveillance, Epidemiology, and End Results (SEER) Program (www.seer.cancer.gov) SEER*Stat Database: Incidence - SEER 9 Regs Research Data, Nov 2013 Sub (1973-2011) &amp;lt;Katrina/Rita Population Adjustment&amp;gt; - Linked To County Attributes - Total U.S., 1969-2012 Counties, National Cancer Institute, DCCPS, Surveillance Research Program, Surveillance Systems Branch, released April 2014, based on the November 2013 submission&lt;/title&gt;&lt;/titles&gt;&lt;dates&gt;&lt;/dates&gt;&lt;urls&gt;&lt;/urls&gt;&lt;/record&gt;&lt;/Cite&gt;&lt;/EndNote&gt;</w:instrText>
      </w:r>
      <w:r w:rsidR="0097771F" w:rsidRPr="00DB368D">
        <w:rPr>
          <w:rFonts w:ascii="Times New Roman" w:hAnsi="Times New Roman" w:cs="Times New Roman"/>
          <w:sz w:val="20"/>
          <w:lang w:val="en-US"/>
        </w:rPr>
        <w:fldChar w:fldCharType="separate"/>
      </w:r>
      <w:r w:rsidR="00C14DC0" w:rsidRPr="00DB368D">
        <w:rPr>
          <w:rFonts w:ascii="Times New Roman" w:hAnsi="Times New Roman" w:cs="Times New Roman"/>
          <w:noProof/>
          <w:sz w:val="20"/>
          <w:lang w:val="en-US"/>
        </w:rPr>
        <w:t>(3)</w:t>
      </w:r>
      <w:r w:rsidR="0097771F" w:rsidRPr="00DB368D">
        <w:rPr>
          <w:rFonts w:ascii="Times New Roman" w:hAnsi="Times New Roman" w:cs="Times New Roman"/>
          <w:sz w:val="20"/>
          <w:lang w:val="en-US"/>
        </w:rPr>
        <w:fldChar w:fldCharType="end"/>
      </w:r>
      <w:hyperlink w:anchor="_ENREF_41" w:tooltip="Surveillance Epidemiology and End Results Program, 2014 #83" w:history="1"/>
      <w:r w:rsidRPr="00DB368D">
        <w:rPr>
          <w:rFonts w:ascii="Times New Roman" w:hAnsi="Times New Roman" w:cs="Times New Roman"/>
          <w:sz w:val="20"/>
          <w:lang w:val="en-US"/>
        </w:rPr>
        <w:t xml:space="preserve"> The age-specific onset of adenomas and the dispersion of the personal risk index were calibrated to data on the prevalence and multiplicity distribution of adenomas as observed in autopsy studies.</w:t>
      </w:r>
      <w:r w:rsidR="0097771F" w:rsidRPr="00DB368D">
        <w:rPr>
          <w:rFonts w:ascii="Times New Roman" w:hAnsi="Times New Roman" w:cs="Times New Roman"/>
          <w:sz w:val="20"/>
          <w:lang w:val="en-US"/>
        </w:rPr>
        <w:fldChar w:fldCharType="begin">
          <w:fldData xml:space="preserve">PEVuZE5vdGU+PENpdGU+PEF1dGhvcj5Bcm1pbnNraTwvQXV0aG9yPjxZZWFyPjE5NjQ8L1llYXI+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</w:fldData>
        </w:fldChar>
      </w:r>
      <w:r w:rsidR="00C14DC0" w:rsidRPr="00DB368D">
        <w:rPr>
          <w:rFonts w:ascii="Times New Roman" w:hAnsi="Times New Roman" w:cs="Times New Roman"/>
          <w:sz w:val="20"/>
          <w:lang w:val="en-US"/>
        </w:rPr>
        <w:instrText xml:space="preserve"> ADDIN EN.CITE </w:instrText>
      </w:r>
      <w:r w:rsidR="00C14DC0" w:rsidRPr="00DB368D">
        <w:rPr>
          <w:rFonts w:ascii="Times New Roman" w:hAnsi="Times New Roman" w:cs="Times New Roman"/>
          <w:sz w:val="20"/>
          <w:lang w:val="en-US"/>
        </w:rPr>
        <w:fldChar w:fldCharType="begin">
          <w:fldData xml:space="preserve">PEVuZE5vdGU+PENpdGU+PEF1dGhvcj5Bcm1pbnNraTwvQXV0aG9yPjxZZWFyPjE5NjQ8L1llYXI+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</w:fldData>
        </w:fldChar>
      </w:r>
      <w:r w:rsidR="00C14DC0" w:rsidRPr="00DB368D">
        <w:rPr>
          <w:rFonts w:ascii="Times New Roman" w:hAnsi="Times New Roman" w:cs="Times New Roman"/>
          <w:sz w:val="20"/>
          <w:lang w:val="en-US"/>
        </w:rPr>
        <w:instrText xml:space="preserve"> ADDIN EN.CITE.DATA </w:instrText>
      </w:r>
      <w:r w:rsidR="00C14DC0" w:rsidRPr="00DB368D">
        <w:rPr>
          <w:rFonts w:ascii="Times New Roman" w:hAnsi="Times New Roman" w:cs="Times New Roman"/>
          <w:sz w:val="20"/>
          <w:lang w:val="en-US"/>
        </w:rPr>
      </w:r>
      <w:r w:rsidR="00C14DC0" w:rsidRPr="00DB368D">
        <w:rPr>
          <w:rFonts w:ascii="Times New Roman" w:hAnsi="Times New Roman" w:cs="Times New Roman"/>
          <w:sz w:val="20"/>
          <w:lang w:val="en-US"/>
        </w:rPr>
        <w:fldChar w:fldCharType="end"/>
      </w:r>
      <w:r w:rsidR="0097771F" w:rsidRPr="00DB368D">
        <w:rPr>
          <w:rFonts w:ascii="Times New Roman" w:hAnsi="Times New Roman" w:cs="Times New Roman"/>
          <w:sz w:val="20"/>
          <w:lang w:val="en-US"/>
        </w:rPr>
      </w:r>
      <w:r w:rsidR="0097771F" w:rsidRPr="00DB368D">
        <w:rPr>
          <w:rFonts w:ascii="Times New Roman" w:hAnsi="Times New Roman" w:cs="Times New Roman"/>
          <w:sz w:val="20"/>
          <w:lang w:val="en-US"/>
        </w:rPr>
        <w:fldChar w:fldCharType="separate"/>
      </w:r>
      <w:r w:rsidR="00C14DC0" w:rsidRPr="00DB368D">
        <w:rPr>
          <w:rFonts w:ascii="Times New Roman" w:hAnsi="Times New Roman" w:cs="Times New Roman"/>
          <w:noProof/>
          <w:sz w:val="20"/>
          <w:lang w:val="en-US"/>
        </w:rPr>
        <w:t>(4-13)</w:t>
      </w:r>
      <w:r w:rsidR="0097771F" w:rsidRPr="00DB368D">
        <w:rPr>
          <w:rFonts w:ascii="Times New Roman" w:hAnsi="Times New Roman" w:cs="Times New Roman"/>
          <w:sz w:val="20"/>
          <w:lang w:val="en-US"/>
        </w:rPr>
        <w:fldChar w:fldCharType="end"/>
      </w:r>
      <w:hyperlink w:anchor="_ENREF_41" w:tooltip="Williams, 1982 #255" w:history="1"/>
      <w:hyperlink w:anchor="_ENREF_2" w:tooltip="Vatn, 1982 #254" w:history="1"/>
      <w:hyperlink w:anchor="_ENREF_2" w:tooltip="Rickert, 1979 #253" w:history="1"/>
      <w:hyperlink w:anchor="_ENREF_2" w:tooltip="Johannsen, 1989 #252" w:history="1"/>
      <w:hyperlink w:anchor="_ENREF_2" w:tooltip="Jass, 1992 #250" w:history="1"/>
      <w:hyperlink w:anchor="_ENREF_2" w:tooltip="Blatt, 1961 #245" w:history="1"/>
      <w:r w:rsidRPr="00DB368D">
        <w:rPr>
          <w:rFonts w:ascii="Times New Roman" w:hAnsi="Times New Roman" w:cs="Times New Roman"/>
          <w:sz w:val="20"/>
          <w:lang w:val="en-US"/>
        </w:rPr>
        <w:t xml:space="preserve"> </w:t>
      </w:r>
      <w:r w:rsidR="00F75941" w:rsidRPr="00DB368D">
        <w:rPr>
          <w:rFonts w:ascii="Times New Roman" w:hAnsi="Times New Roman" w:cs="Times New Roman"/>
          <w:sz w:val="20"/>
          <w:lang w:val="en-US"/>
        </w:rPr>
        <w:t xml:space="preserve">The adenoma growth rates were calibrates were calibrated to the size distribution detected with colonoscopy in the COlonoscopy </w:t>
      </w:r>
      <w:r w:rsidR="000A47D0" w:rsidRPr="00DB368D">
        <w:rPr>
          <w:rFonts w:ascii="Times New Roman" w:hAnsi="Times New Roman" w:cs="Times New Roman"/>
          <w:sz w:val="20"/>
          <w:lang w:val="en-US"/>
        </w:rPr>
        <w:t>or</w:t>
      </w:r>
      <w:r w:rsidR="00F75941" w:rsidRPr="00DB368D">
        <w:rPr>
          <w:rFonts w:ascii="Times New Roman" w:hAnsi="Times New Roman" w:cs="Times New Roman"/>
          <w:sz w:val="20"/>
          <w:lang w:val="en-US"/>
        </w:rPr>
        <w:t xml:space="preserve"> COlonography for Screening (COCOS) trial.</w:t>
      </w:r>
      <w:r w:rsidR="00F75941" w:rsidRPr="00DB368D">
        <w:rPr>
          <w:rFonts w:ascii="Times New Roman" w:hAnsi="Times New Roman" w:cs="Times New Roman"/>
          <w:sz w:val="20"/>
          <w:lang w:val="en-US"/>
        </w:rPr>
        <w:fldChar w:fldCharType="begin">
          <w:fldData xml:space="preserve">PEVuZE5vdGU+PENpdGU+PEF1dGhvcj5TdG9vcDwvQXV0aG9yPjxZZWFyPjIwMTI8L1llYXI+PFJl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</w:fldData>
        </w:fldChar>
      </w:r>
      <w:r w:rsidR="004F4240" w:rsidRPr="00DB368D">
        <w:rPr>
          <w:rFonts w:ascii="Times New Roman" w:hAnsi="Times New Roman" w:cs="Times New Roman"/>
          <w:sz w:val="20"/>
          <w:lang w:val="en-US"/>
        </w:rPr>
        <w:instrText xml:space="preserve"> ADDIN EN.CITE </w:instrText>
      </w:r>
      <w:r w:rsidR="004F4240" w:rsidRPr="00DB368D">
        <w:rPr>
          <w:rFonts w:ascii="Times New Roman" w:hAnsi="Times New Roman" w:cs="Times New Roman"/>
          <w:sz w:val="20"/>
          <w:lang w:val="en-US"/>
        </w:rPr>
        <w:fldChar w:fldCharType="begin">
          <w:fldData xml:space="preserve">PEVuZE5vdGU+PENpdGU+PEF1dGhvcj5TdG9vcDwvQXV0aG9yPjxZZWFyPjIwMTI8L1llYXI+PFJl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</w:fldData>
        </w:fldChar>
      </w:r>
      <w:r w:rsidR="004F4240" w:rsidRPr="00DB368D">
        <w:rPr>
          <w:rFonts w:ascii="Times New Roman" w:hAnsi="Times New Roman" w:cs="Times New Roman"/>
          <w:sz w:val="20"/>
          <w:lang w:val="en-US"/>
        </w:rPr>
        <w:instrText xml:space="preserve"> ADDIN EN.CITE.DATA </w:instrText>
      </w:r>
      <w:r w:rsidR="004F4240" w:rsidRPr="00DB368D">
        <w:rPr>
          <w:rFonts w:ascii="Times New Roman" w:hAnsi="Times New Roman" w:cs="Times New Roman"/>
          <w:sz w:val="20"/>
          <w:lang w:val="en-US"/>
        </w:rPr>
      </w:r>
      <w:r w:rsidR="004F4240" w:rsidRPr="00DB368D">
        <w:rPr>
          <w:rFonts w:ascii="Times New Roman" w:hAnsi="Times New Roman" w:cs="Times New Roman"/>
          <w:sz w:val="20"/>
          <w:lang w:val="en-US"/>
        </w:rPr>
        <w:fldChar w:fldCharType="end"/>
      </w:r>
      <w:r w:rsidR="00F75941" w:rsidRPr="00DB368D">
        <w:rPr>
          <w:rFonts w:ascii="Times New Roman" w:hAnsi="Times New Roman" w:cs="Times New Roman"/>
          <w:sz w:val="20"/>
          <w:lang w:val="en-US"/>
        </w:rPr>
      </w:r>
      <w:r w:rsidR="00F75941" w:rsidRPr="00DB368D">
        <w:rPr>
          <w:rFonts w:ascii="Times New Roman" w:hAnsi="Times New Roman" w:cs="Times New Roman"/>
          <w:sz w:val="20"/>
          <w:lang w:val="en-US"/>
        </w:rPr>
        <w:fldChar w:fldCharType="separate"/>
      </w:r>
      <w:r w:rsidR="004F4240" w:rsidRPr="00DB368D">
        <w:rPr>
          <w:rFonts w:ascii="Times New Roman" w:hAnsi="Times New Roman" w:cs="Times New Roman"/>
          <w:noProof/>
          <w:sz w:val="20"/>
          <w:lang w:val="en-US"/>
        </w:rPr>
        <w:t>(14)</w:t>
      </w:r>
      <w:r w:rsidR="00F75941" w:rsidRPr="00DB368D">
        <w:rPr>
          <w:rFonts w:ascii="Times New Roman" w:hAnsi="Times New Roman" w:cs="Times New Roman"/>
          <w:sz w:val="20"/>
          <w:lang w:val="en-US"/>
        </w:rPr>
        <w:fldChar w:fldCharType="end"/>
      </w:r>
      <w:r w:rsidR="00F75941" w:rsidRPr="00DB368D">
        <w:rPr>
          <w:rFonts w:ascii="Times New Roman" w:hAnsi="Times New Roman" w:cs="Times New Roman"/>
          <w:sz w:val="20"/>
          <w:lang w:val="en-US"/>
        </w:rPr>
        <w:t xml:space="preserve"> </w:t>
      </w:r>
      <w:r w:rsidRPr="00DB368D">
        <w:rPr>
          <w:rFonts w:ascii="Times New Roman" w:hAnsi="Times New Roman" w:cs="Times New Roman"/>
          <w:sz w:val="20"/>
          <w:lang w:val="en-US"/>
        </w:rPr>
        <w:t xml:space="preserve">The age-specific probability of adenoma-progressivity and the age- and </w:t>
      </w:r>
      <w:r w:rsidR="009A7177" w:rsidRPr="00DB368D">
        <w:rPr>
          <w:rFonts w:ascii="Times New Roman" w:hAnsi="Times New Roman" w:cs="Times New Roman"/>
          <w:sz w:val="20"/>
          <w:lang w:val="en-US"/>
        </w:rPr>
        <w:t>localization</w:t>
      </w:r>
      <w:r w:rsidRPr="00DB368D">
        <w:rPr>
          <w:rFonts w:ascii="Times New Roman" w:hAnsi="Times New Roman" w:cs="Times New Roman"/>
          <w:sz w:val="20"/>
          <w:lang w:val="en-US"/>
        </w:rPr>
        <w:t xml:space="preserve">-specific transition probabilities between preclinical cancer stages and between preclinical and clinical cancer stages were simultaneously calibrated to SEER data on the age-, stage-, and </w:t>
      </w:r>
      <w:r w:rsidR="009A7177" w:rsidRPr="00DB368D">
        <w:rPr>
          <w:rFonts w:ascii="Times New Roman" w:hAnsi="Times New Roman" w:cs="Times New Roman"/>
          <w:sz w:val="20"/>
          <w:lang w:val="en-US"/>
        </w:rPr>
        <w:t>localization</w:t>
      </w:r>
      <w:r w:rsidRPr="00DB368D">
        <w:rPr>
          <w:rFonts w:ascii="Times New Roman" w:hAnsi="Times New Roman" w:cs="Times New Roman"/>
          <w:sz w:val="20"/>
          <w:lang w:val="en-US"/>
        </w:rPr>
        <w:t>-specific incidence of CRC as observed before the introduction of screening.</w:t>
      </w:r>
      <w:r w:rsidR="0097771F" w:rsidRPr="00DB368D">
        <w:rPr>
          <w:rFonts w:ascii="Times New Roman" w:hAnsi="Times New Roman" w:cs="Times New Roman"/>
          <w:sz w:val="20"/>
          <w:lang w:val="en-US"/>
        </w:rPr>
        <w:fldChar w:fldCharType="begin"/>
      </w:r>
      <w:r w:rsidR="00C14DC0" w:rsidRPr="00DB368D">
        <w:rPr>
          <w:rFonts w:ascii="Times New Roman" w:hAnsi="Times New Roman" w:cs="Times New Roman"/>
          <w:sz w:val="20"/>
          <w:lang w:val="en-US"/>
        </w:rPr>
        <w:instrText xml:space="preserve"> ADDIN EN.CITE &lt;EndNote&gt;&lt;Cite&gt;&lt;RecNum&gt;150&lt;/RecNum&gt;&lt;DisplayText&gt;(3)&lt;/DisplayText&gt;&lt;record&gt;&lt;rec-number&gt;150&lt;/rec-number&gt;&lt;foreign-keys&gt;&lt;key app="EN" db-id="aewtz0s25rderned0d7pvswctft0ddzar0wd" timestamp="1404289634"&gt;150&lt;/key&gt;&lt;/foreign-keys&gt;&lt;ref-type name="Journal Article"&gt;17&lt;/ref-type&gt;&lt;contributors&gt;&lt;/contributors&gt;&lt;titles&gt;&lt;title&gt;Surveillance, Epidemiology, and End Results (SEER) Program (www.seer.cancer.gov) SEER*Stat Database: Incidence - SEER 9 Regs Research Data, Nov 2013 Sub (1973-2011) &amp;lt;Katrina/Rita Population Adjustment&amp;gt; - Linked To County Attributes - Total U.S., 1969-2012 Counties, National Cancer Institute, DCCPS, Surveillance Research Program, Surveillance Systems Branch, released April 2014, based on the November 2013 submission&lt;/title&gt;&lt;/titles&gt;&lt;dates&gt;&lt;/dates&gt;&lt;urls&gt;&lt;/urls&gt;&lt;/record&gt;&lt;/Cite&gt;&lt;/EndNote&gt;</w:instrText>
      </w:r>
      <w:r w:rsidR="0097771F" w:rsidRPr="00DB368D">
        <w:rPr>
          <w:rFonts w:ascii="Times New Roman" w:hAnsi="Times New Roman" w:cs="Times New Roman"/>
          <w:sz w:val="20"/>
          <w:lang w:val="en-US"/>
        </w:rPr>
        <w:fldChar w:fldCharType="separate"/>
      </w:r>
      <w:r w:rsidR="00C14DC0" w:rsidRPr="00DB368D">
        <w:rPr>
          <w:rFonts w:ascii="Times New Roman" w:hAnsi="Times New Roman" w:cs="Times New Roman"/>
          <w:noProof/>
          <w:sz w:val="20"/>
          <w:lang w:val="en-US"/>
        </w:rPr>
        <w:t>(3)</w:t>
      </w:r>
      <w:r w:rsidR="0097771F" w:rsidRPr="00DB368D">
        <w:rPr>
          <w:rFonts w:ascii="Times New Roman" w:hAnsi="Times New Roman" w:cs="Times New Roman"/>
          <w:sz w:val="20"/>
          <w:lang w:val="en-US"/>
        </w:rPr>
        <w:fldChar w:fldCharType="end"/>
      </w:r>
      <w:hyperlink w:anchor="_ENREF_41" w:tooltip="Surveillance Epidemiology and End Results Program, 2014 #83" w:history="1"/>
    </w:p>
    <w:p w14:paraId="1C5AB348" w14:textId="45D4B15E" w:rsidR="000A47D0" w:rsidRPr="00DB368D" w:rsidRDefault="00602A79" w:rsidP="00602A79">
      <w:pPr>
        <w:spacing w:after="0" w:line="240" w:lineRule="auto"/>
        <w:rPr>
          <w:rFonts w:ascii="Times New Roman" w:hAnsi="Times New Roman" w:cs="Times New Roman"/>
          <w:sz w:val="20"/>
          <w:lang w:val="en-US"/>
        </w:rPr>
      </w:pPr>
      <w:r w:rsidRPr="00DB368D">
        <w:rPr>
          <w:rFonts w:ascii="Times New Roman" w:hAnsi="Times New Roman" w:cs="Times New Roman"/>
          <w:i/>
          <w:sz w:val="20"/>
          <w:lang w:val="en-US"/>
        </w:rPr>
        <w:tab/>
      </w:r>
      <w:r w:rsidRPr="00DB368D">
        <w:rPr>
          <w:rFonts w:ascii="Times New Roman" w:hAnsi="Times New Roman" w:cs="Times New Roman"/>
          <w:sz w:val="20"/>
          <w:lang w:val="en-US"/>
        </w:rPr>
        <w:t xml:space="preserve">The average durations between the preclinical cancer stages were calibrated to the rates of screen-detected and interval cancers observed in </w:t>
      </w:r>
      <w:r w:rsidR="009A7177" w:rsidRPr="00DB368D">
        <w:rPr>
          <w:rFonts w:ascii="Times New Roman" w:hAnsi="Times New Roman" w:cs="Times New Roman"/>
          <w:sz w:val="20"/>
          <w:lang w:val="en-US"/>
        </w:rPr>
        <w:t>randomized</w:t>
      </w:r>
      <w:r w:rsidRPr="00DB368D">
        <w:rPr>
          <w:rFonts w:ascii="Times New Roman" w:hAnsi="Times New Roman" w:cs="Times New Roman"/>
          <w:sz w:val="20"/>
          <w:lang w:val="en-US"/>
        </w:rPr>
        <w:t xml:space="preserve"> controlled trials evaluating screening using guaiac fecal occult blood tests.</w:t>
      </w:r>
      <w:bookmarkStart w:id="6" w:name="_Hlk8037387"/>
      <w:r w:rsidR="0097771F" w:rsidRPr="00DB368D">
        <w:rPr>
          <w:rFonts w:ascii="Times New Roman" w:hAnsi="Times New Roman" w:cs="Times New Roman"/>
          <w:sz w:val="20"/>
          <w:lang w:val="en-US"/>
        </w:rPr>
        <w:fldChar w:fldCharType="begin">
          <w:fldData xml:space="preserve">PEVuZE5vdGU+PENpdGU+PEF1dGhvcj5NYW5kZWw8L0F1dGhvcj48WWVhcj4xOTkzPC9ZZWFyPjxS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</w:fldData>
        </w:fldChar>
      </w:r>
      <w:r w:rsidR="004F4240" w:rsidRPr="00DB368D">
        <w:rPr>
          <w:rFonts w:ascii="Times New Roman" w:hAnsi="Times New Roman" w:cs="Times New Roman"/>
          <w:sz w:val="20"/>
          <w:lang w:val="en-US"/>
        </w:rPr>
        <w:instrText xml:space="preserve"> ADDIN EN.CITE </w:instrText>
      </w:r>
      <w:r w:rsidR="004F4240" w:rsidRPr="00DB368D">
        <w:rPr>
          <w:rFonts w:ascii="Times New Roman" w:hAnsi="Times New Roman" w:cs="Times New Roman"/>
          <w:sz w:val="20"/>
          <w:lang w:val="en-US"/>
        </w:rPr>
        <w:fldChar w:fldCharType="begin">
          <w:fldData xml:space="preserve">PEVuZE5vdGU+PENpdGU+PEF1dGhvcj5NYW5kZWw8L0F1dGhvcj48WWVhcj4xOTkzPC9ZZWFyPjxS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</w:fldData>
        </w:fldChar>
      </w:r>
      <w:r w:rsidR="004F4240" w:rsidRPr="00DB368D">
        <w:rPr>
          <w:rFonts w:ascii="Times New Roman" w:hAnsi="Times New Roman" w:cs="Times New Roman"/>
          <w:sz w:val="20"/>
          <w:lang w:val="en-US"/>
        </w:rPr>
        <w:instrText xml:space="preserve"> ADDIN EN.CITE.DATA </w:instrText>
      </w:r>
      <w:r w:rsidR="004F4240" w:rsidRPr="00DB368D">
        <w:rPr>
          <w:rFonts w:ascii="Times New Roman" w:hAnsi="Times New Roman" w:cs="Times New Roman"/>
          <w:sz w:val="20"/>
          <w:lang w:val="en-US"/>
        </w:rPr>
      </w:r>
      <w:r w:rsidR="004F4240" w:rsidRPr="00DB368D">
        <w:rPr>
          <w:rFonts w:ascii="Times New Roman" w:hAnsi="Times New Roman" w:cs="Times New Roman"/>
          <w:sz w:val="20"/>
          <w:lang w:val="en-US"/>
        </w:rPr>
        <w:fldChar w:fldCharType="end"/>
      </w:r>
      <w:r w:rsidR="0097771F" w:rsidRPr="00DB368D">
        <w:rPr>
          <w:rFonts w:ascii="Times New Roman" w:hAnsi="Times New Roman" w:cs="Times New Roman"/>
          <w:sz w:val="20"/>
          <w:lang w:val="en-US"/>
        </w:rPr>
      </w:r>
      <w:r w:rsidR="0097771F" w:rsidRPr="00DB368D">
        <w:rPr>
          <w:rFonts w:ascii="Times New Roman" w:hAnsi="Times New Roman" w:cs="Times New Roman"/>
          <w:sz w:val="20"/>
          <w:lang w:val="en-US"/>
        </w:rPr>
        <w:fldChar w:fldCharType="separate"/>
      </w:r>
      <w:r w:rsidR="004F4240" w:rsidRPr="00DB368D">
        <w:rPr>
          <w:rFonts w:ascii="Times New Roman" w:hAnsi="Times New Roman" w:cs="Times New Roman"/>
          <w:noProof/>
          <w:sz w:val="20"/>
          <w:lang w:val="en-US"/>
        </w:rPr>
        <w:t>(15-17)</w:t>
      </w:r>
      <w:r w:rsidR="0097771F" w:rsidRPr="00DB368D">
        <w:rPr>
          <w:rFonts w:ascii="Times New Roman" w:hAnsi="Times New Roman" w:cs="Times New Roman"/>
          <w:sz w:val="20"/>
          <w:lang w:val="en-US"/>
        </w:rPr>
        <w:fldChar w:fldCharType="end"/>
      </w:r>
      <w:bookmarkEnd w:id="6"/>
      <w:r w:rsidR="00F75941" w:rsidRPr="00DB368D">
        <w:fldChar w:fldCharType="begin"/>
      </w:r>
      <w:r w:rsidR="00F75941" w:rsidRPr="00DB368D">
        <w:rPr>
          <w:lang w:val="en-US"/>
        </w:rPr>
        <w:instrText xml:space="preserve"> HYPERLINK \l "_ENREF_41" \o "Hardcastle, 1996 #101" </w:instrText>
      </w:r>
      <w:r w:rsidR="00F75941" w:rsidRPr="00DB368D">
        <w:fldChar w:fldCharType="end"/>
      </w:r>
      <w:r w:rsidRPr="00DB368D">
        <w:rPr>
          <w:rFonts w:ascii="Times New Roman" w:hAnsi="Times New Roman" w:cs="Times New Roman"/>
          <w:sz w:val="20"/>
          <w:lang w:val="en-US"/>
        </w:rPr>
        <w:t xml:space="preserve"> This exercise has been described extensively elsewhere.</w:t>
      </w:r>
      <w:r w:rsidR="0097771F" w:rsidRPr="00DB368D">
        <w:rPr>
          <w:rFonts w:ascii="Times New Roman" w:hAnsi="Times New Roman" w:cs="Times New Roman"/>
          <w:sz w:val="20"/>
          <w:lang w:val="en-US"/>
        </w:rPr>
        <w:fldChar w:fldCharType="begin"/>
      </w:r>
      <w:r w:rsidR="004F4240" w:rsidRPr="00DB368D">
        <w:rPr>
          <w:rFonts w:ascii="Times New Roman" w:hAnsi="Times New Roman" w:cs="Times New Roman"/>
          <w:sz w:val="20"/>
          <w:lang w:val="en-US"/>
        </w:rPr>
        <w:instrText xml:space="preserve"> ADDIN EN.CITE &lt;EndNote&gt;&lt;Cite&gt;&lt;Author&gt;Lansdorp-Vogelaar&lt;/Author&gt;&lt;Year&gt;2009&lt;/Year&gt;&lt;RecNum&gt;66&lt;/RecNum&gt;&lt;DisplayText&gt;(18)&lt;/DisplayText&gt;&lt;record&gt;&lt;rec-number&gt;66&lt;/rec-number&gt;&lt;foreign-keys&gt;&lt;key app="EN" db-id="aewtz0s25rderned0d7pvswctft0ddzar0wd" timestamp="1359721498"&gt;66&lt;/key&gt;&lt;/foreign-keys&gt;&lt;ref-type name="Journal Article"&gt;17&lt;/ref-type&gt;&lt;contributors&gt;&lt;authors&gt;&lt;author&gt;Lansdorp-Vogelaar, I.&lt;/author&gt;&lt;author&gt;van Ballegooijen, M.&lt;/author&gt;&lt;author&gt;Boer, R.&lt;/author&gt;&lt;author&gt;Zauber, A.&lt;/author&gt;&lt;author&gt;Habbema, J. D.&lt;/author&gt;&lt;/authors&gt;&lt;/contributors&gt;&lt;auth-address&gt;Department of Public Health, Erasmus MC, University Medical Center Rotterdam, The Netherlands. i.vogelaar@erasmusmc.nl&lt;/auth-address&gt;&lt;titles&gt;&lt;title&gt;A novel hypothesis on the sensitivity of the fecal occult blood test: Results of a joint analysis of 3 randomized controlled trials&lt;/title&gt;&lt;secondary-title&gt;Cancer&lt;/secondary-title&gt;&lt;/titles&gt;&lt;periodical&gt;&lt;full-title&gt;Cancer&lt;/full-title&gt;&lt;/periodical&gt;&lt;pages&gt;2410-9&lt;/pages&gt;&lt;volume&gt;115&lt;/volume&gt;&lt;number&gt;11&lt;/number&gt;&lt;keywords&gt;&lt;keyword&gt;Adult&lt;/keyword&gt;&lt;keyword&gt;Aged&lt;/keyword&gt;&lt;keyword&gt;Aged, 80 and over&lt;/keyword&gt;&lt;keyword&gt;Colorectal Neoplasms/ diagnosis&lt;/keyword&gt;&lt;keyword&gt;Early Detection of Cancer&lt;/keyword&gt;&lt;keyword&gt;Humans&lt;/keyword&gt;&lt;keyword&gt;Middle Aged&lt;/keyword&gt;&lt;keyword&gt;Models, Statistical&lt;/keyword&gt;&lt;keyword&gt;Neoplasm Staging&lt;/keyword&gt;&lt;keyword&gt;Occult Blood&lt;/keyword&gt;&lt;keyword&gt;Randomized Controlled Trials as Topic&lt;/keyword&gt;&lt;keyword&gt;Research Design&lt;/keyword&gt;&lt;keyword&gt;Sensitivity and Specificity&lt;/keyword&gt;&lt;/keywords&gt;&lt;dates&gt;&lt;year&gt;2009&lt;/year&gt;&lt;pub-dates&gt;&lt;date&gt;Jun 1&lt;/date&gt;&lt;/pub-dates&gt;&lt;/dates&gt;&lt;isbn&gt;0008-543X (Print)&amp;#xD;0008-543X (Linking)&lt;/isbn&gt;&lt;accession-num&gt;19288570&lt;/accession-num&gt;&lt;urls&gt;&lt;/urls&gt;&lt;/record&gt;&lt;/Cite&gt;&lt;/EndNote&gt;</w:instrText>
      </w:r>
      <w:r w:rsidR="0097771F" w:rsidRPr="00DB368D">
        <w:rPr>
          <w:rFonts w:ascii="Times New Roman" w:hAnsi="Times New Roman" w:cs="Times New Roman"/>
          <w:sz w:val="20"/>
          <w:lang w:val="en-US"/>
        </w:rPr>
        <w:fldChar w:fldCharType="separate"/>
      </w:r>
      <w:r w:rsidR="004F4240" w:rsidRPr="00DB368D">
        <w:rPr>
          <w:rFonts w:ascii="Times New Roman" w:hAnsi="Times New Roman" w:cs="Times New Roman"/>
          <w:noProof/>
          <w:sz w:val="20"/>
          <w:lang w:val="en-US"/>
        </w:rPr>
        <w:t>(18)</w:t>
      </w:r>
      <w:r w:rsidR="0097771F" w:rsidRPr="00DB368D">
        <w:rPr>
          <w:rFonts w:ascii="Times New Roman" w:hAnsi="Times New Roman" w:cs="Times New Roman"/>
          <w:sz w:val="20"/>
          <w:lang w:val="en-US"/>
        </w:rPr>
        <w:fldChar w:fldCharType="end"/>
      </w:r>
      <w:hyperlink w:anchor="_ENREF_13" w:tooltip="Lansdorp-Vogelaar, 2009 #66" w:history="1"/>
      <w:r w:rsidRPr="00DB368D">
        <w:rPr>
          <w:rFonts w:ascii="Times New Roman" w:hAnsi="Times New Roman" w:cs="Times New Roman"/>
          <w:sz w:val="20"/>
          <w:lang w:val="en-US"/>
        </w:rPr>
        <w:t xml:space="preserve"> The average duration from the emergence of an adenoma until progression into preclinical cancer (i.e. the adenoma dwell-time) was calibrated to the rates of interval cancers (including surveillance detected cancers) observed in a </w:t>
      </w:r>
      <w:r w:rsidR="009A7177" w:rsidRPr="00DB368D">
        <w:rPr>
          <w:rFonts w:ascii="Times New Roman" w:hAnsi="Times New Roman" w:cs="Times New Roman"/>
          <w:sz w:val="20"/>
          <w:lang w:val="en-US"/>
        </w:rPr>
        <w:t>randomized</w:t>
      </w:r>
      <w:r w:rsidRPr="00DB368D">
        <w:rPr>
          <w:rFonts w:ascii="Times New Roman" w:hAnsi="Times New Roman" w:cs="Times New Roman"/>
          <w:sz w:val="20"/>
          <w:lang w:val="en-US"/>
        </w:rPr>
        <w:t xml:space="preserve"> controlled trial evaluating once-only sigmoidoscopy screening.</w:t>
      </w:r>
      <w:hyperlink w:anchor="_ENREF_13" w:tooltip="Lansdorp-Vogelaar, 2009 #66" w:history="1"/>
      <w:r w:rsidRPr="00DB368D">
        <w:rPr>
          <w:rFonts w:ascii="Times New Roman" w:hAnsi="Times New Roman" w:cs="Times New Roman"/>
          <w:sz w:val="20"/>
          <w:lang w:val="en-US"/>
        </w:rPr>
        <w:t xml:space="preserve"> We assumed an equal overall dwell-time for adenomas developing into cancer from a medium size (30% of all cancers) and from a large size (70% of all cancers). All durations in the adenoma and preclinical cancer phase were drawn from Exponential distributions. Durations of the disease stages within the adenoma and preclinical cancer phase, respectively, were assumed to be perfectly correlated (i.e. if a small adenoma </w:t>
      </w:r>
      <w:r w:rsidRPr="00DB368D">
        <w:rPr>
          <w:rFonts w:ascii="Times New Roman" w:hAnsi="Times New Roman" w:cs="Times New Roman"/>
          <w:sz w:val="20"/>
          <w:lang w:val="en-US"/>
        </w:rPr>
        <w:lastRenderedPageBreak/>
        <w:t>grows into a medium-sized adenoma rapidly, it will also grow into a large adenoma or develop into colorectal cancer rapidly). However, durations in the adenoma phase were assumed to be uncorrelated with durations in the preclinical cancer phase (i.e. a rapidly growing adenoma does not necessarily develop into a rapidly progressing cancer).  The proportion of medium</w:t>
      </w:r>
      <w:r w:rsidR="00520A73" w:rsidRPr="00DB368D">
        <w:rPr>
          <w:rFonts w:ascii="Times New Roman" w:hAnsi="Times New Roman" w:cs="Times New Roman"/>
          <w:sz w:val="20"/>
          <w:lang w:val="en-US"/>
        </w:rPr>
        <w:t>-</w:t>
      </w:r>
      <w:r w:rsidRPr="00DB368D">
        <w:rPr>
          <w:rFonts w:ascii="Times New Roman" w:hAnsi="Times New Roman" w:cs="Times New Roman"/>
          <w:sz w:val="20"/>
          <w:lang w:val="en-US"/>
        </w:rPr>
        <w:t>size non-progressive adenomas growing large and the average duration in the medium</w:t>
      </w:r>
      <w:r w:rsidR="00520A73" w:rsidRPr="00DB368D">
        <w:rPr>
          <w:rFonts w:ascii="Times New Roman" w:hAnsi="Times New Roman" w:cs="Times New Roman"/>
          <w:sz w:val="20"/>
          <w:lang w:val="en-US"/>
        </w:rPr>
        <w:t>-</w:t>
      </w:r>
      <w:r w:rsidRPr="00DB368D">
        <w:rPr>
          <w:rFonts w:ascii="Times New Roman" w:hAnsi="Times New Roman" w:cs="Times New Roman"/>
          <w:sz w:val="20"/>
          <w:lang w:val="en-US"/>
        </w:rPr>
        <w:t xml:space="preserve">size non-progressive adenoma state were calibrated to size-specific adenoma detection rates observed in a Dutch </w:t>
      </w:r>
      <w:r w:rsidR="009A7177" w:rsidRPr="00DB368D">
        <w:rPr>
          <w:rFonts w:ascii="Times New Roman" w:hAnsi="Times New Roman" w:cs="Times New Roman"/>
          <w:sz w:val="20"/>
          <w:lang w:val="en-US"/>
        </w:rPr>
        <w:t>randomized</w:t>
      </w:r>
      <w:r w:rsidRPr="00DB368D">
        <w:rPr>
          <w:rFonts w:ascii="Times New Roman" w:hAnsi="Times New Roman" w:cs="Times New Roman"/>
          <w:sz w:val="20"/>
          <w:lang w:val="en-US"/>
        </w:rPr>
        <w:t xml:space="preserve"> controlled trial on colonoscopy screening (</w:t>
      </w:r>
      <w:r w:rsidRPr="00DB368D">
        <w:rPr>
          <w:rFonts w:ascii="Times New Roman" w:hAnsi="Times New Roman" w:cs="Times New Roman"/>
          <w:i/>
          <w:sz w:val="20"/>
          <w:lang w:val="en-US"/>
        </w:rPr>
        <w:t>not shown</w:t>
      </w:r>
      <w:r w:rsidRPr="00DB368D">
        <w:rPr>
          <w:rFonts w:ascii="Times New Roman" w:hAnsi="Times New Roman" w:cs="Times New Roman"/>
          <w:sz w:val="20"/>
          <w:lang w:val="en-US"/>
        </w:rPr>
        <w:t xml:space="preserve">). </w:t>
      </w:r>
    </w:p>
    <w:p w14:paraId="088A5788" w14:textId="6184189C" w:rsidR="00602A79" w:rsidRPr="00DB368D" w:rsidRDefault="00602A79" w:rsidP="000A47D0">
      <w:pPr>
        <w:spacing w:after="0" w:line="240" w:lineRule="auto"/>
        <w:ind w:firstLine="708"/>
        <w:rPr>
          <w:rFonts w:ascii="Times New Roman" w:hAnsi="Times New Roman" w:cs="Times New Roman"/>
          <w:sz w:val="20"/>
          <w:lang w:val="en-US"/>
        </w:rPr>
      </w:pPr>
      <w:r w:rsidRPr="00DB368D">
        <w:rPr>
          <w:rFonts w:ascii="Times New Roman" w:hAnsi="Times New Roman" w:cs="Times New Roman"/>
          <w:sz w:val="20"/>
          <w:lang w:val="en-US"/>
        </w:rPr>
        <w:t>All calibrations were performed using the Nelder-</w:t>
      </w:r>
      <w:r w:rsidR="00A94217" w:rsidRPr="00DB368D">
        <w:rPr>
          <w:rFonts w:ascii="Times New Roman" w:hAnsi="Times New Roman" w:cs="Times New Roman"/>
          <w:sz w:val="20"/>
          <w:lang w:val="en-US"/>
        </w:rPr>
        <w:t>Mead search algorithm to minimiz</w:t>
      </w:r>
      <w:r w:rsidRPr="00DB368D">
        <w:rPr>
          <w:rFonts w:ascii="Times New Roman" w:hAnsi="Times New Roman" w:cs="Times New Roman"/>
          <w:sz w:val="20"/>
          <w:lang w:val="en-US"/>
        </w:rPr>
        <w:t>e deviances from observed values based on log-likelihood functions (Poisson likelihood for incidence, Binomial likelihood for adenoma prevalence, and Multinomial likelihood for cancer stages).</w:t>
      </w:r>
      <w:r w:rsidR="00805655" w:rsidRPr="00DB368D">
        <w:rPr>
          <w:rFonts w:ascii="Times New Roman" w:hAnsi="Times New Roman" w:cs="Times New Roman"/>
          <w:sz w:val="20"/>
          <w:lang w:val="en-US"/>
        </w:rPr>
        <w:t xml:space="preserve"> Resulting assumptions for adenoma prevalence, CRC incidence by stage, and lifetime CRC incidence and mortality are presented in </w:t>
      </w:r>
      <w:r w:rsidR="00805655" w:rsidRPr="00DB368D">
        <w:rPr>
          <w:rFonts w:ascii="Times New Roman" w:hAnsi="Times New Roman" w:cs="Times New Roman"/>
          <w:color w:val="0000FF"/>
          <w:sz w:val="20"/>
          <w:lang w:val="en-US"/>
        </w:rPr>
        <w:t>Table 1</w:t>
      </w:r>
      <w:r w:rsidR="00805655" w:rsidRPr="00DB368D">
        <w:rPr>
          <w:rFonts w:ascii="Times New Roman" w:hAnsi="Times New Roman" w:cs="Times New Roman"/>
          <w:sz w:val="20"/>
          <w:lang w:val="en-US"/>
        </w:rPr>
        <w:t>.</w:t>
      </w:r>
    </w:p>
    <w:p w14:paraId="3E4C9FD9" w14:textId="77777777" w:rsidR="00602A79" w:rsidRPr="00DB368D" w:rsidRDefault="00602A79" w:rsidP="00602A79">
      <w:pPr>
        <w:spacing w:after="0" w:line="240" w:lineRule="auto"/>
        <w:rPr>
          <w:rFonts w:ascii="Times New Roman" w:hAnsi="Times New Roman" w:cs="Times New Roman"/>
          <w:b/>
          <w:i/>
          <w:sz w:val="20"/>
          <w:lang w:val="en-US"/>
        </w:rPr>
      </w:pPr>
    </w:p>
    <w:p w14:paraId="1C9D1E74" w14:textId="67494FD0" w:rsidR="00602A79" w:rsidRPr="00DB368D" w:rsidRDefault="00E14D3E" w:rsidP="00805655">
      <w:pPr>
        <w:pStyle w:val="Heading2"/>
        <w:rPr>
          <w:rFonts w:ascii="Arial" w:hAnsi="Arial" w:cs="Arial"/>
          <w:color w:val="auto"/>
          <w:sz w:val="20"/>
          <w:lang w:val="en-US"/>
        </w:rPr>
      </w:pPr>
      <w:bookmarkStart w:id="7" w:name="_Toc13043982"/>
      <w:r w:rsidRPr="00DB368D">
        <w:rPr>
          <w:rFonts w:ascii="Arial" w:hAnsi="Arial" w:cs="Arial"/>
          <w:color w:val="auto"/>
          <w:sz w:val="20"/>
          <w:lang w:val="en-US"/>
        </w:rPr>
        <w:t xml:space="preserve">1.3 </w:t>
      </w:r>
      <w:r w:rsidR="00602A79" w:rsidRPr="00DB368D">
        <w:rPr>
          <w:rFonts w:ascii="Arial" w:hAnsi="Arial" w:cs="Arial"/>
          <w:color w:val="auto"/>
          <w:sz w:val="20"/>
          <w:lang w:val="en-US"/>
        </w:rPr>
        <w:t>Screening module</w:t>
      </w:r>
      <w:bookmarkEnd w:id="7"/>
    </w:p>
    <w:p w14:paraId="52A5FAB7" w14:textId="3CD51A3E" w:rsidR="00602A79" w:rsidRPr="00DB368D" w:rsidRDefault="00602A79" w:rsidP="00602A79">
      <w:pPr>
        <w:spacing w:after="0" w:line="240" w:lineRule="auto"/>
        <w:ind w:firstLine="720"/>
        <w:rPr>
          <w:rFonts w:ascii="Times New Roman" w:hAnsi="Times New Roman" w:cs="Times New Roman"/>
          <w:sz w:val="20"/>
          <w:lang w:val="en-US"/>
        </w:rPr>
      </w:pPr>
      <w:r w:rsidRPr="00DB368D">
        <w:rPr>
          <w:rFonts w:ascii="Times New Roman" w:hAnsi="Times New Roman" w:cs="Times New Roman"/>
          <w:sz w:val="20"/>
          <w:lang w:val="en-US"/>
        </w:rPr>
        <w:t xml:space="preserve">Screening will alter some of the simulated life histories: some cancers will be prevented by the detection and removal of adenomas, while other cancers will be detected in an earlier stage with a more favorable survival. As the stage-specific survival of screen-detected cancer observed in </w:t>
      </w:r>
      <w:r w:rsidR="009A7177" w:rsidRPr="00DB368D">
        <w:rPr>
          <w:rFonts w:ascii="Times New Roman" w:hAnsi="Times New Roman" w:cs="Times New Roman"/>
          <w:sz w:val="20"/>
          <w:lang w:val="en-US"/>
        </w:rPr>
        <w:t>randomized</w:t>
      </w:r>
      <w:r w:rsidRPr="00DB368D">
        <w:rPr>
          <w:rFonts w:ascii="Times New Roman" w:hAnsi="Times New Roman" w:cs="Times New Roman"/>
          <w:sz w:val="20"/>
          <w:lang w:val="en-US"/>
        </w:rPr>
        <w:t xml:space="preserve"> controlled trials on guaiac fecal occult blood test</w:t>
      </w:r>
      <w:r w:rsidR="00A94217" w:rsidRPr="00DB368D">
        <w:rPr>
          <w:rFonts w:ascii="Times New Roman" w:hAnsi="Times New Roman" w:cs="Times New Roman"/>
          <w:sz w:val="20"/>
          <w:lang w:val="en-US"/>
        </w:rPr>
        <w:t>ing was substantially more favo</w:t>
      </w:r>
      <w:r w:rsidRPr="00DB368D">
        <w:rPr>
          <w:rFonts w:ascii="Times New Roman" w:hAnsi="Times New Roman" w:cs="Times New Roman"/>
          <w:sz w:val="20"/>
          <w:lang w:val="en-US"/>
        </w:rPr>
        <w:t>rable than that of clinically detected cancers, even after correcting for lead-time bias,</w:t>
      </w:r>
      <w:r w:rsidR="000B50F7" w:rsidRPr="00DB368D">
        <w:rPr>
          <w:rFonts w:ascii="Times New Roman" w:hAnsi="Times New Roman" w:cs="Times New Roman"/>
          <w:sz w:val="20"/>
          <w:lang w:val="en-US"/>
        </w:rPr>
        <w:fldChar w:fldCharType="begin"/>
      </w:r>
      <w:r w:rsidR="004F4240" w:rsidRPr="00DB368D">
        <w:rPr>
          <w:rFonts w:ascii="Times New Roman" w:hAnsi="Times New Roman" w:cs="Times New Roman"/>
          <w:sz w:val="20"/>
          <w:lang w:val="en-US"/>
        </w:rPr>
        <w:instrText xml:space="preserve"> ADDIN EN.CITE &lt;EndNote&gt;&lt;Cite&gt;&lt;Author&gt;Mapp&lt;/Author&gt;&lt;Year&gt;1999&lt;/Year&gt;&lt;RecNum&gt;737&lt;/RecNum&gt;&lt;DisplayText&gt;(19)&lt;/DisplayText&gt;&lt;record&gt;&lt;rec-number&gt;737&lt;/rec-number&gt;&lt;foreign-keys&gt;&lt;key app="EN" db-id="aewtz0s25rderned0d7pvswctft0ddzar0wd" timestamp="1557299835"&gt;737&lt;/key&gt;&lt;/foreign-keys&gt;&lt;ref-type name="Journal Article"&gt;17&lt;/ref-type&gt;&lt;contributors&gt;&lt;authors&gt;&lt;author&gt;Mapp, T. J.&lt;/author&gt;&lt;author&gt;Hardcastle, J. D.&lt;/author&gt;&lt;author&gt;Moss, S. M.&lt;/author&gt;&lt;author&gt;Robinson, M. H.&lt;/author&gt;&lt;/authors&gt;&lt;/contributors&gt;&lt;auth-address&gt;Cancer Screening Evaluation Unit, Institute of Cancer Research, Sutton, UK.&lt;/auth-address&gt;&lt;titles&gt;&lt;title&gt;Survival of patients with colorectal cancer diagnosed in a randomized controlled trial of faecal occult blood screening&lt;/title&gt;&lt;secondary-title&gt;Br J Surg&lt;/secondary-title&gt;&lt;/titles&gt;&lt;periodical&gt;&lt;full-title&gt;Br J Surg&lt;/full-title&gt;&lt;/periodical&gt;&lt;pages&gt;1286-91&lt;/pages&gt;&lt;volume&gt;86&lt;/volume&gt;&lt;number&gt;10&lt;/number&gt;&lt;keywords&gt;&lt;keyword&gt;Aged&lt;/keyword&gt;&lt;keyword&gt;Colorectal Neoplasms/*diagnosis&lt;/keyword&gt;&lt;keyword&gt;England&lt;/keyword&gt;&lt;keyword&gt;Humans&lt;/keyword&gt;&lt;keyword&gt;Mass Screening/*methods&lt;/keyword&gt;&lt;keyword&gt;Middle Aged&lt;/keyword&gt;&lt;keyword&gt;*Occult Blood&lt;/keyword&gt;&lt;keyword&gt;Prognosis&lt;/keyword&gt;&lt;keyword&gt;Survival Analysis&lt;/keyword&gt;&lt;/keywords&gt;&lt;dates&gt;&lt;year&gt;1999&lt;/year&gt;&lt;pub-dates&gt;&lt;date&gt;Oct&lt;/date&gt;&lt;/pub-dates&gt;&lt;/dates&gt;&lt;isbn&gt;0007-1323 (Print)&amp;#xD;0007-1323 (Linking)&lt;/isbn&gt;&lt;accession-num&gt;10540135&lt;/accession-num&gt;&lt;urls&gt;&lt;related-urls&gt;&lt;url&gt;https://www.ncbi.nlm.nih.gov/pubmed/10540135&lt;/url&gt;&lt;/related-urls&gt;&lt;/urls&gt;&lt;electronic-resource-num&gt;10.1046/j.1365-2168.1999.01229.x&lt;/electronic-resource-num&gt;&lt;/record&gt;&lt;/Cite&gt;&lt;/EndNote&gt;</w:instrText>
      </w:r>
      <w:r w:rsidR="000B50F7" w:rsidRPr="00DB368D">
        <w:rPr>
          <w:rFonts w:ascii="Times New Roman" w:hAnsi="Times New Roman" w:cs="Times New Roman"/>
          <w:sz w:val="20"/>
          <w:lang w:val="en-US"/>
        </w:rPr>
        <w:fldChar w:fldCharType="separate"/>
      </w:r>
      <w:r w:rsidR="004F4240" w:rsidRPr="00DB368D">
        <w:rPr>
          <w:rFonts w:ascii="Times New Roman" w:hAnsi="Times New Roman" w:cs="Times New Roman"/>
          <w:noProof/>
          <w:sz w:val="20"/>
          <w:lang w:val="en-US"/>
        </w:rPr>
        <w:t>(19)</w:t>
      </w:r>
      <w:r w:rsidR="000B50F7" w:rsidRPr="00DB368D">
        <w:rPr>
          <w:rFonts w:ascii="Times New Roman" w:hAnsi="Times New Roman" w:cs="Times New Roman"/>
          <w:sz w:val="20"/>
          <w:lang w:val="en-US"/>
        </w:rPr>
        <w:fldChar w:fldCharType="end"/>
      </w:r>
      <w:hyperlink w:anchor="_ENREF_13" w:tooltip="Lansdorp-Vogelaar, 2009 #66" w:history="1"/>
      <w:r w:rsidRPr="00DB368D">
        <w:rPr>
          <w:rFonts w:ascii="Times New Roman" w:hAnsi="Times New Roman" w:cs="Times New Roman"/>
          <w:sz w:val="20"/>
          <w:lang w:val="en-US"/>
        </w:rPr>
        <w:t xml:space="preserve"> we assigned those screen-detected cancers that would have been clinically detected in the same stage the survival corresponding to a one stage less progressive cancer. Hence, a cancer screen-detected in stage II, that would also have been clinically diagnosed in stage II, is assigned the survival of a clinically diagnosed stage I cancer. The only exceptions were screen-detected stage IV cancers. These cancers were always assigned the survival of a clinically diagnosed stage IV cancer. </w:t>
      </w:r>
    </w:p>
    <w:p w14:paraId="44902F9F" w14:textId="6974DAA5" w:rsidR="00602A79" w:rsidRPr="00DB368D" w:rsidRDefault="00602A79" w:rsidP="00602A79">
      <w:pPr>
        <w:spacing w:after="0" w:line="240" w:lineRule="auto"/>
        <w:ind w:firstLine="720"/>
        <w:rPr>
          <w:rFonts w:ascii="Times New Roman" w:hAnsi="Times New Roman" w:cs="Times New Roman"/>
          <w:sz w:val="20"/>
          <w:lang w:val="en-US"/>
        </w:rPr>
      </w:pPr>
      <w:r w:rsidRPr="00DB368D">
        <w:rPr>
          <w:rFonts w:ascii="Times New Roman" w:hAnsi="Times New Roman" w:cs="Times New Roman"/>
          <w:sz w:val="20"/>
          <w:lang w:val="en-US"/>
        </w:rPr>
        <w:t xml:space="preserve">Besides positive health effects of screening, the model also allows for the evaluation of colonoscopy-related complications and over-diagnosis and over-treatment of colorectal cancer (i.e. the detection and treatment of cancers that would not have been diagnosed without screening). </w:t>
      </w:r>
      <w:r w:rsidR="00C01E7C" w:rsidRPr="00DB368D">
        <w:rPr>
          <w:rFonts w:ascii="Times New Roman" w:hAnsi="Times New Roman" w:cs="Times New Roman"/>
          <w:sz w:val="20"/>
          <w:lang w:val="en-US"/>
        </w:rPr>
        <w:t>The modeled efficacy of a screening or surveillance test depends on its ability to detect pre-cancerous or early cancerous lesions. In case of stool-based screening modalities, follow-up with colonoscopy is required and also determines outcomes.</w:t>
      </w:r>
    </w:p>
    <w:p w14:paraId="6A7FCB3D" w14:textId="77777777" w:rsidR="00602A79" w:rsidRPr="00DB368D" w:rsidRDefault="00602A79" w:rsidP="00602A79">
      <w:pPr>
        <w:spacing w:after="0" w:line="240" w:lineRule="auto"/>
        <w:rPr>
          <w:rFonts w:ascii="Arial" w:hAnsi="Arial" w:cs="Arial"/>
          <w:sz w:val="20"/>
          <w:lang w:val="en-US"/>
        </w:rPr>
      </w:pPr>
    </w:p>
    <w:p w14:paraId="43A4D341" w14:textId="0287CBD0" w:rsidR="00602A79" w:rsidRPr="00DB368D" w:rsidRDefault="00E14D3E" w:rsidP="00805655">
      <w:pPr>
        <w:pStyle w:val="Heading2"/>
        <w:rPr>
          <w:rFonts w:ascii="Arial" w:hAnsi="Arial" w:cs="Arial"/>
          <w:sz w:val="24"/>
          <w:lang w:val="en-US"/>
        </w:rPr>
      </w:pPr>
      <w:bookmarkStart w:id="8" w:name="_Toc13043983"/>
      <w:bookmarkStart w:id="9" w:name="_Hlk8138452"/>
      <w:r w:rsidRPr="00DB368D">
        <w:rPr>
          <w:rFonts w:ascii="Arial" w:hAnsi="Arial" w:cs="Arial"/>
          <w:color w:val="auto"/>
          <w:sz w:val="20"/>
          <w:lang w:val="en-US"/>
        </w:rPr>
        <w:t>1.4 Module integration</w:t>
      </w:r>
      <w:bookmarkEnd w:id="8"/>
    </w:p>
    <w:bookmarkEnd w:id="9"/>
    <w:p w14:paraId="25493444" w14:textId="24D3F0DB" w:rsidR="00602A79" w:rsidRPr="00DB368D" w:rsidRDefault="00602A79" w:rsidP="00602A79">
      <w:pPr>
        <w:spacing w:after="0" w:line="240" w:lineRule="auto"/>
        <w:rPr>
          <w:rFonts w:ascii="Times New Roman" w:hAnsi="Times New Roman" w:cs="Times New Roman"/>
          <w:sz w:val="20"/>
          <w:lang w:val="en-US"/>
        </w:rPr>
      </w:pPr>
      <w:r w:rsidRPr="00DB368D">
        <w:rPr>
          <w:rFonts w:ascii="Arial" w:hAnsi="Arial" w:cs="Arial"/>
          <w:sz w:val="20"/>
          <w:lang w:val="en-US"/>
        </w:rPr>
        <w:tab/>
      </w:r>
      <w:r w:rsidRPr="00DB368D">
        <w:rPr>
          <w:rFonts w:ascii="Times New Roman" w:hAnsi="Times New Roman" w:cs="Times New Roman"/>
          <w:sz w:val="20"/>
          <w:lang w:val="en-US"/>
        </w:rPr>
        <w:t>The demography module generates a date of birth and a date of non-colorectal cancer related death for each individual simulated, creating a life-history without adenomas or colorectal cancer (</w:t>
      </w:r>
      <w:r w:rsidRPr="00DB368D">
        <w:rPr>
          <w:rFonts w:ascii="Times New Roman" w:hAnsi="Times New Roman" w:cs="Times New Roman"/>
          <w:i/>
          <w:sz w:val="20"/>
          <w:lang w:val="en-US"/>
        </w:rPr>
        <w:t>Life History 1</w:t>
      </w:r>
      <w:r w:rsidRPr="00DB368D">
        <w:rPr>
          <w:rFonts w:ascii="Times New Roman" w:hAnsi="Times New Roman" w:cs="Times New Roman"/>
          <w:color w:val="0000FF"/>
          <w:sz w:val="20"/>
          <w:lang w:val="en-US"/>
        </w:rPr>
        <w:t>, Supplementary Figure 2</w:t>
      </w:r>
      <w:r w:rsidRPr="00DB368D">
        <w:rPr>
          <w:rFonts w:ascii="Times New Roman" w:hAnsi="Times New Roman" w:cs="Times New Roman"/>
          <w:sz w:val="20"/>
          <w:lang w:val="en-US"/>
        </w:rPr>
        <w:t>). Then, for example patient A, the natural history module generate</w:t>
      </w:r>
      <w:r w:rsidR="00F24956" w:rsidRPr="00DB368D">
        <w:rPr>
          <w:rFonts w:ascii="Times New Roman" w:hAnsi="Times New Roman" w:cs="Times New Roman"/>
          <w:sz w:val="20"/>
          <w:lang w:val="en-US"/>
        </w:rPr>
        <w:t>s</w:t>
      </w:r>
      <w:r w:rsidR="00726478" w:rsidRPr="00DB368D">
        <w:rPr>
          <w:rFonts w:ascii="Times New Roman" w:hAnsi="Times New Roman" w:cs="Times New Roman"/>
          <w:sz w:val="20"/>
          <w:lang w:val="en-US"/>
        </w:rPr>
        <w:t xml:space="preserve"> two</w:t>
      </w:r>
      <w:r w:rsidRPr="00DB368D">
        <w:rPr>
          <w:rFonts w:ascii="Times New Roman" w:hAnsi="Times New Roman" w:cs="Times New Roman"/>
          <w:sz w:val="20"/>
          <w:lang w:val="en-US"/>
        </w:rPr>
        <w:t xml:space="preserve"> adenoma</w:t>
      </w:r>
      <w:r w:rsidR="00F24956" w:rsidRPr="00DB368D">
        <w:rPr>
          <w:rFonts w:ascii="Times New Roman" w:hAnsi="Times New Roman" w:cs="Times New Roman"/>
          <w:sz w:val="20"/>
          <w:lang w:val="en-US"/>
        </w:rPr>
        <w:t>s</w:t>
      </w:r>
      <w:r w:rsidRPr="00DB368D">
        <w:rPr>
          <w:rFonts w:ascii="Times New Roman" w:hAnsi="Times New Roman" w:cs="Times New Roman"/>
          <w:sz w:val="20"/>
          <w:lang w:val="en-US"/>
        </w:rPr>
        <w:t xml:space="preserve">. </w:t>
      </w:r>
      <w:r w:rsidR="00726478" w:rsidRPr="00DB368D">
        <w:rPr>
          <w:rFonts w:ascii="Times New Roman" w:hAnsi="Times New Roman" w:cs="Times New Roman"/>
          <w:sz w:val="20"/>
          <w:lang w:val="en-US"/>
        </w:rPr>
        <w:t>The second of these</w:t>
      </w:r>
      <w:r w:rsidRPr="00DB368D">
        <w:rPr>
          <w:rFonts w:ascii="Times New Roman" w:hAnsi="Times New Roman" w:cs="Times New Roman"/>
          <w:sz w:val="20"/>
          <w:lang w:val="en-US"/>
        </w:rPr>
        <w:t xml:space="preserve"> adenoma</w:t>
      </w:r>
      <w:r w:rsidR="00726478" w:rsidRPr="00DB368D">
        <w:rPr>
          <w:rFonts w:ascii="Times New Roman" w:hAnsi="Times New Roman" w:cs="Times New Roman"/>
          <w:sz w:val="20"/>
          <w:lang w:val="en-US"/>
        </w:rPr>
        <w:t>s</w:t>
      </w:r>
      <w:r w:rsidRPr="00DB368D">
        <w:rPr>
          <w:rFonts w:ascii="Times New Roman" w:hAnsi="Times New Roman" w:cs="Times New Roman"/>
          <w:sz w:val="20"/>
          <w:lang w:val="en-US"/>
        </w:rPr>
        <w:t xml:space="preserve"> progresses into preclinical cancer, which, in the absence of screening, is diagnosed because of symptoms in stage I and results in cancer death before death from other causes would have occurred (</w:t>
      </w:r>
      <w:r w:rsidRPr="00DB368D">
        <w:rPr>
          <w:rFonts w:ascii="Times New Roman" w:hAnsi="Times New Roman" w:cs="Times New Roman"/>
          <w:i/>
          <w:sz w:val="20"/>
          <w:lang w:val="en-US"/>
        </w:rPr>
        <w:t>Life History 2</w:t>
      </w:r>
      <w:r w:rsidRPr="00DB368D">
        <w:rPr>
          <w:rFonts w:ascii="Times New Roman" w:hAnsi="Times New Roman" w:cs="Times New Roman"/>
          <w:sz w:val="20"/>
          <w:lang w:val="en-US"/>
        </w:rPr>
        <w:t xml:space="preserve">, </w:t>
      </w:r>
      <w:r w:rsidRPr="00DB368D">
        <w:rPr>
          <w:rFonts w:ascii="Times New Roman" w:hAnsi="Times New Roman" w:cs="Times New Roman"/>
          <w:color w:val="0000FF"/>
          <w:sz w:val="20"/>
          <w:lang w:val="en-US"/>
        </w:rPr>
        <w:t>Supplementary Figure 2</w:t>
      </w:r>
      <w:r w:rsidRPr="00DB368D">
        <w:rPr>
          <w:rFonts w:ascii="Times New Roman" w:hAnsi="Times New Roman" w:cs="Times New Roman"/>
          <w:sz w:val="20"/>
          <w:lang w:val="en-US"/>
        </w:rPr>
        <w:t xml:space="preserve">). In the screening module, a screening </w:t>
      </w:r>
      <w:r w:rsidR="00726478" w:rsidRPr="00DB368D">
        <w:rPr>
          <w:rFonts w:ascii="Times New Roman" w:hAnsi="Times New Roman" w:cs="Times New Roman"/>
          <w:sz w:val="20"/>
          <w:lang w:val="en-US"/>
        </w:rPr>
        <w:t xml:space="preserve">and surveillance </w:t>
      </w:r>
      <w:r w:rsidRPr="00DB368D">
        <w:rPr>
          <w:rFonts w:ascii="Times New Roman" w:hAnsi="Times New Roman" w:cs="Times New Roman"/>
          <w:sz w:val="20"/>
          <w:lang w:val="en-US"/>
        </w:rPr>
        <w:t>examination</w:t>
      </w:r>
      <w:r w:rsidR="00726478" w:rsidRPr="00DB368D">
        <w:rPr>
          <w:rFonts w:ascii="Times New Roman" w:hAnsi="Times New Roman" w:cs="Times New Roman"/>
          <w:sz w:val="20"/>
          <w:lang w:val="en-US"/>
        </w:rPr>
        <w:t xml:space="preserve"> are</w:t>
      </w:r>
      <w:r w:rsidRPr="00DB368D">
        <w:rPr>
          <w:rFonts w:ascii="Times New Roman" w:hAnsi="Times New Roman" w:cs="Times New Roman"/>
          <w:sz w:val="20"/>
          <w:lang w:val="en-US"/>
        </w:rPr>
        <w:t xml:space="preserve"> simulated, indicated by the black arrow</w:t>
      </w:r>
      <w:r w:rsidR="00726478" w:rsidRPr="00DB368D">
        <w:rPr>
          <w:rFonts w:ascii="Times New Roman" w:hAnsi="Times New Roman" w:cs="Times New Roman"/>
          <w:sz w:val="20"/>
          <w:lang w:val="en-US"/>
        </w:rPr>
        <w:t>s</w:t>
      </w:r>
      <w:r w:rsidRPr="00DB368D">
        <w:rPr>
          <w:rFonts w:ascii="Times New Roman" w:hAnsi="Times New Roman" w:cs="Times New Roman"/>
          <w:sz w:val="20"/>
          <w:lang w:val="en-US"/>
        </w:rPr>
        <w:t xml:space="preserve">, which detects cancer in an early stage. As a result, cancer-related death is prevented. Hence, integrating all 3 modules for example patient A, </w:t>
      </w:r>
      <w:r w:rsidR="00F24956" w:rsidRPr="00DB368D">
        <w:rPr>
          <w:rFonts w:ascii="Times New Roman" w:hAnsi="Times New Roman" w:cs="Times New Roman"/>
          <w:sz w:val="20"/>
          <w:lang w:val="en-US"/>
        </w:rPr>
        <w:t>surveillance</w:t>
      </w:r>
      <w:r w:rsidRPr="00DB368D">
        <w:rPr>
          <w:rFonts w:ascii="Times New Roman" w:hAnsi="Times New Roman" w:cs="Times New Roman"/>
          <w:sz w:val="20"/>
          <w:lang w:val="en-US"/>
        </w:rPr>
        <w:t xml:space="preserve"> prolongs life by the amount indicated by the blue arrow (</w:t>
      </w:r>
      <w:r w:rsidRPr="00DB368D">
        <w:rPr>
          <w:rFonts w:ascii="Times New Roman" w:hAnsi="Times New Roman" w:cs="Times New Roman"/>
          <w:i/>
          <w:sz w:val="20"/>
          <w:lang w:val="en-US"/>
        </w:rPr>
        <w:t>Life History 3</w:t>
      </w:r>
      <w:r w:rsidRPr="00DB368D">
        <w:rPr>
          <w:rFonts w:ascii="Times New Roman" w:hAnsi="Times New Roman" w:cs="Times New Roman"/>
          <w:sz w:val="20"/>
          <w:lang w:val="en-US"/>
        </w:rPr>
        <w:t xml:space="preserve">, </w:t>
      </w:r>
      <w:r w:rsidRPr="00DB368D">
        <w:rPr>
          <w:rFonts w:ascii="Times New Roman" w:hAnsi="Times New Roman" w:cs="Times New Roman"/>
          <w:color w:val="0000FF"/>
          <w:sz w:val="20"/>
          <w:lang w:val="en-US"/>
        </w:rPr>
        <w:t>Supplementary Figure 2</w:t>
      </w:r>
      <w:r w:rsidRPr="00DB368D">
        <w:rPr>
          <w:rFonts w:ascii="Times New Roman" w:hAnsi="Times New Roman" w:cs="Times New Roman"/>
          <w:sz w:val="20"/>
          <w:lang w:val="en-US"/>
        </w:rPr>
        <w:t>).</w:t>
      </w:r>
      <w:r w:rsidR="00726478" w:rsidRPr="00DB368D">
        <w:rPr>
          <w:rFonts w:ascii="Times New Roman" w:hAnsi="Times New Roman" w:cs="Times New Roman"/>
          <w:sz w:val="20"/>
          <w:lang w:val="en-US"/>
        </w:rPr>
        <w:t xml:space="preserve"> Example patient B is similar, except that the patient</w:t>
      </w:r>
      <w:r w:rsidR="000961D5" w:rsidRPr="00DB368D">
        <w:rPr>
          <w:rFonts w:ascii="Times New Roman" w:hAnsi="Times New Roman" w:cs="Times New Roman"/>
          <w:sz w:val="20"/>
          <w:lang w:val="en-US"/>
        </w:rPr>
        <w:t xml:space="preserve"> develops preclinical cancer that never actually </w:t>
      </w:r>
      <w:r w:rsidR="00F24956" w:rsidRPr="00DB368D">
        <w:rPr>
          <w:rFonts w:ascii="Times New Roman" w:hAnsi="Times New Roman" w:cs="Times New Roman"/>
          <w:sz w:val="20"/>
          <w:lang w:val="en-US"/>
        </w:rPr>
        <w:t>develops</w:t>
      </w:r>
      <w:r w:rsidR="000961D5" w:rsidRPr="00DB368D">
        <w:rPr>
          <w:rFonts w:ascii="Times New Roman" w:hAnsi="Times New Roman" w:cs="Times New Roman"/>
          <w:sz w:val="20"/>
          <w:lang w:val="en-US"/>
        </w:rPr>
        <w:t xml:space="preserve"> into clinical disease</w:t>
      </w:r>
      <w:r w:rsidR="00F24956" w:rsidRPr="00DB368D">
        <w:rPr>
          <w:rFonts w:ascii="Times New Roman" w:hAnsi="Times New Roman" w:cs="Times New Roman"/>
          <w:sz w:val="20"/>
          <w:lang w:val="en-US"/>
        </w:rPr>
        <w:t>.</w:t>
      </w:r>
      <w:r w:rsidR="000961D5" w:rsidRPr="00DB368D">
        <w:rPr>
          <w:rFonts w:ascii="Times New Roman" w:hAnsi="Times New Roman" w:cs="Times New Roman"/>
          <w:sz w:val="20"/>
          <w:lang w:val="en-US"/>
        </w:rPr>
        <w:t xml:space="preserve"> </w:t>
      </w:r>
      <w:r w:rsidR="00F24956" w:rsidRPr="00DB368D">
        <w:rPr>
          <w:rFonts w:ascii="Times New Roman" w:hAnsi="Times New Roman" w:cs="Times New Roman"/>
          <w:sz w:val="20"/>
          <w:lang w:val="en-US"/>
        </w:rPr>
        <w:t>T</w:t>
      </w:r>
      <w:r w:rsidR="000961D5" w:rsidRPr="00DB368D">
        <w:rPr>
          <w:rFonts w:ascii="Times New Roman" w:hAnsi="Times New Roman" w:cs="Times New Roman"/>
          <w:sz w:val="20"/>
          <w:lang w:val="en-US"/>
        </w:rPr>
        <w:t>his patient dies with cancer</w:t>
      </w:r>
      <w:r w:rsidR="00F24956" w:rsidRPr="00DB368D">
        <w:rPr>
          <w:rFonts w:ascii="Times New Roman" w:hAnsi="Times New Roman" w:cs="Times New Roman"/>
          <w:sz w:val="20"/>
          <w:lang w:val="en-US"/>
        </w:rPr>
        <w:t>,</w:t>
      </w:r>
      <w:r w:rsidR="000961D5" w:rsidRPr="00DB368D">
        <w:rPr>
          <w:rFonts w:ascii="Times New Roman" w:hAnsi="Times New Roman" w:cs="Times New Roman"/>
          <w:sz w:val="20"/>
          <w:lang w:val="en-US"/>
        </w:rPr>
        <w:t xml:space="preserve"> but not from cancer. </w:t>
      </w:r>
      <w:r w:rsidR="00F24956" w:rsidRPr="00DB368D">
        <w:rPr>
          <w:rFonts w:ascii="Times New Roman" w:hAnsi="Times New Roman" w:cs="Times New Roman"/>
          <w:sz w:val="20"/>
          <w:lang w:val="en-US"/>
        </w:rPr>
        <w:t>Hence, f</w:t>
      </w:r>
      <w:r w:rsidR="000961D5" w:rsidRPr="00DB368D">
        <w:rPr>
          <w:rFonts w:ascii="Times New Roman" w:hAnsi="Times New Roman" w:cs="Times New Roman"/>
          <w:sz w:val="20"/>
          <w:lang w:val="en-US"/>
        </w:rPr>
        <w:t xml:space="preserve">or </w:t>
      </w:r>
      <w:r w:rsidR="00F24956" w:rsidRPr="00DB368D">
        <w:rPr>
          <w:rFonts w:ascii="Times New Roman" w:hAnsi="Times New Roman" w:cs="Times New Roman"/>
          <w:sz w:val="20"/>
          <w:lang w:val="en-US"/>
        </w:rPr>
        <w:t xml:space="preserve">example </w:t>
      </w:r>
      <w:r w:rsidR="000961D5" w:rsidRPr="00DB368D">
        <w:rPr>
          <w:rFonts w:ascii="Times New Roman" w:hAnsi="Times New Roman" w:cs="Times New Roman"/>
          <w:sz w:val="20"/>
          <w:lang w:val="en-US"/>
        </w:rPr>
        <w:t>patient</w:t>
      </w:r>
      <w:r w:rsidR="00F24956" w:rsidRPr="00DB368D">
        <w:rPr>
          <w:rFonts w:ascii="Times New Roman" w:hAnsi="Times New Roman" w:cs="Times New Roman"/>
          <w:sz w:val="20"/>
          <w:lang w:val="en-US"/>
        </w:rPr>
        <w:t xml:space="preserve"> B</w:t>
      </w:r>
      <w:r w:rsidR="000961D5" w:rsidRPr="00DB368D">
        <w:rPr>
          <w:rFonts w:ascii="Times New Roman" w:hAnsi="Times New Roman" w:cs="Times New Roman"/>
          <w:sz w:val="20"/>
          <w:lang w:val="en-US"/>
        </w:rPr>
        <w:t>, surveillance leads to overdiagnosis and unnecessary treatment.</w:t>
      </w:r>
    </w:p>
    <w:p w14:paraId="79B35A2D" w14:textId="77777777" w:rsidR="00AE7EB6" w:rsidRPr="00DB368D" w:rsidRDefault="00AE7EB6" w:rsidP="00602A79">
      <w:pPr>
        <w:spacing w:after="0" w:line="240" w:lineRule="auto"/>
        <w:rPr>
          <w:rFonts w:ascii="Times New Roman" w:hAnsi="Times New Roman" w:cs="Times New Roman"/>
          <w:sz w:val="20"/>
          <w:lang w:val="en-US"/>
        </w:rPr>
      </w:pPr>
    </w:p>
    <w:p w14:paraId="6C3E1822" w14:textId="77777777" w:rsidR="002A18D4" w:rsidRPr="00DB368D" w:rsidRDefault="002A18D4">
      <w:pPr>
        <w:rPr>
          <w:rFonts w:ascii="Arial" w:hAnsi="Arial" w:cs="Arial"/>
          <w:b/>
          <w:sz w:val="20"/>
          <w:szCs w:val="20"/>
          <w:lang w:val="en-US"/>
        </w:rPr>
      </w:pPr>
      <w:r w:rsidRPr="00DB368D">
        <w:rPr>
          <w:rFonts w:ascii="Arial" w:hAnsi="Arial" w:cs="Arial"/>
          <w:b/>
          <w:sz w:val="20"/>
          <w:szCs w:val="20"/>
          <w:lang w:val="en-US"/>
        </w:rPr>
        <w:br w:type="page"/>
      </w:r>
    </w:p>
    <w:p w14:paraId="7335326F" w14:textId="16B08C81" w:rsidR="002A18D4" w:rsidRPr="00DB368D" w:rsidRDefault="002A18D4" w:rsidP="00805655">
      <w:pPr>
        <w:pStyle w:val="Heading3"/>
        <w:rPr>
          <w:rFonts w:ascii="Arial" w:hAnsi="Arial" w:cs="Arial"/>
          <w:color w:val="auto"/>
          <w:sz w:val="24"/>
          <w:lang w:val="en-US"/>
        </w:rPr>
      </w:pPr>
      <w:bookmarkStart w:id="10" w:name="_Toc13043984"/>
      <w:r w:rsidRPr="00DB368D">
        <w:rPr>
          <w:rFonts w:ascii="Arial" w:hAnsi="Arial" w:cs="Arial"/>
          <w:color w:val="auto"/>
          <w:sz w:val="24"/>
          <w:lang w:val="en-US"/>
        </w:rPr>
        <w:lastRenderedPageBreak/>
        <w:t>Supplementary Figure 1. The stages of disease in MISCAN-Colon</w:t>
      </w:r>
      <w:bookmarkEnd w:id="10"/>
    </w:p>
    <w:p w14:paraId="0307D165" w14:textId="77777777" w:rsidR="00305B97" w:rsidRPr="00DB368D" w:rsidRDefault="00305B97" w:rsidP="00305B97">
      <w:pPr>
        <w:rPr>
          <w:rFonts w:ascii="Arial" w:hAnsi="Arial" w:cs="Arial"/>
          <w:lang w:val="en-US"/>
        </w:rPr>
      </w:pPr>
    </w:p>
    <w:p w14:paraId="5ADCC22F" w14:textId="77777777" w:rsidR="002A18D4" w:rsidRPr="00DB368D" w:rsidRDefault="002A18D4" w:rsidP="002A18D4">
      <w:pPr>
        <w:spacing w:line="480" w:lineRule="auto"/>
        <w:rPr>
          <w:rFonts w:ascii="Arial" w:hAnsi="Arial" w:cs="Arial"/>
          <w:sz w:val="16"/>
          <w:szCs w:val="16"/>
          <w:vertAlign w:val="superscript"/>
        </w:rPr>
      </w:pPr>
      <w:r w:rsidRPr="00DB368D">
        <w:rPr>
          <w:rFonts w:ascii="Arial" w:hAnsi="Arial" w:cs="Arial"/>
          <w:noProof/>
          <w:sz w:val="16"/>
          <w:szCs w:val="16"/>
          <w:vertAlign w:val="superscript"/>
          <w:lang w:val="en-US"/>
        </w:rPr>
        <w:drawing>
          <wp:inline distT="0" distB="0" distL="0" distR="0" wp14:anchorId="79F798D3" wp14:editId="2AAEE026">
            <wp:extent cx="5980430" cy="3598689"/>
            <wp:effectExtent l="0" t="0" r="127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80430" cy="3598689"/>
                    </a:xfrm>
                    <a:prstGeom prst="rect">
                      <a:avLst/>
                    </a:prstGeom>
                    <a:noFill/>
                    <a:ln>
                      <a:noFill/>
                    </a:ln>
                  </pic:spPr>
                </pic:pic>
              </a:graphicData>
            </a:graphic>
          </wp:inline>
        </w:drawing>
      </w:r>
    </w:p>
    <w:p w14:paraId="645DF799" w14:textId="2ECD31D1" w:rsidR="00305B97" w:rsidRPr="00DB368D" w:rsidRDefault="002A18D4" w:rsidP="002A18D4">
      <w:pPr>
        <w:rPr>
          <w:rFonts w:ascii="Arial" w:hAnsi="Arial" w:cs="Arial"/>
          <w:sz w:val="16"/>
          <w:szCs w:val="16"/>
          <w:vertAlign w:val="superscript"/>
          <w:lang w:val="en-US"/>
        </w:rPr>
      </w:pPr>
      <w:r w:rsidRPr="00DB368D">
        <w:rPr>
          <w:rFonts w:ascii="Arial" w:hAnsi="Arial" w:cs="Arial"/>
          <w:sz w:val="20"/>
          <w:szCs w:val="20"/>
          <w:vertAlign w:val="superscript"/>
          <w:lang w:val="en-US"/>
        </w:rPr>
        <w:t xml:space="preserve"> </w:t>
      </w:r>
      <w:r w:rsidRPr="00DB368D">
        <w:rPr>
          <w:rFonts w:ascii="Arial" w:hAnsi="Arial" w:cs="Arial"/>
          <w:sz w:val="16"/>
          <w:szCs w:val="16"/>
          <w:lang w:val="en-US"/>
        </w:rPr>
        <w:t>* Cancer stages were based on the 5</w:t>
      </w:r>
      <w:r w:rsidRPr="00DB368D">
        <w:rPr>
          <w:rFonts w:ascii="Arial" w:hAnsi="Arial" w:cs="Arial"/>
          <w:sz w:val="16"/>
          <w:szCs w:val="16"/>
          <w:vertAlign w:val="superscript"/>
          <w:lang w:val="en-US"/>
        </w:rPr>
        <w:t>th</w:t>
      </w:r>
      <w:r w:rsidRPr="00DB368D">
        <w:rPr>
          <w:rFonts w:ascii="Arial" w:hAnsi="Arial" w:cs="Arial"/>
          <w:sz w:val="16"/>
          <w:szCs w:val="16"/>
          <w:lang w:val="en-US"/>
        </w:rPr>
        <w:t xml:space="preserve"> edition Cancer Staging Manual from the American Joint Committee on Cancer.</w:t>
      </w:r>
      <w:r w:rsidRPr="00DB368D">
        <w:rPr>
          <w:rFonts w:ascii="Arial" w:hAnsi="Arial" w:cs="Arial"/>
          <w:sz w:val="16"/>
          <w:szCs w:val="16"/>
          <w:lang w:val="en-US"/>
        </w:rPr>
        <w:fldChar w:fldCharType="begin"/>
      </w:r>
      <w:r w:rsidR="004F4240" w:rsidRPr="00DB368D">
        <w:rPr>
          <w:rFonts w:ascii="Arial" w:hAnsi="Arial" w:cs="Arial"/>
          <w:sz w:val="16"/>
          <w:szCs w:val="16"/>
          <w:lang w:val="en-US"/>
        </w:rPr>
        <w:instrText xml:space="preserve"> ADDIN EN.CITE &lt;EndNote&gt;&lt;Cite&gt;&lt;Author&gt;American Joint Committee on Cancer&lt;/Author&gt;&lt;Year&gt;1997&lt;/Year&gt;&lt;RecNum&gt;98&lt;/RecNum&gt;&lt;DisplayText&gt;(20)&lt;/DisplayText&gt;&lt;record&gt;&lt;rec-number&gt;98&lt;/rec-number&gt;&lt;foreign-keys&gt;&lt;key app="EN" db-id="aewtz0s25rderned0d7pvswctft0ddzar0wd" timestamp="1384422630"&gt;98&lt;/key&gt;&lt;/foreign-keys&gt;&lt;ref-type name="Electronic Book"&gt;44&lt;/ref-type&gt;&lt;contributors&gt;&lt;authors&gt;&lt;author&gt;American Joint Committee on Cancer,&lt;/author&gt;&lt;/authors&gt;&lt;/contributors&gt;&lt;titles&gt;&lt;title&gt;AJCC Cancer Staging Manual&lt;/title&gt;&lt;/titles&gt;&lt;edition&gt;5th&lt;/edition&gt;&lt;dates&gt;&lt;year&gt;1997&lt;/year&gt;&lt;/dates&gt;&lt;pub-location&gt;Philadelphia&lt;/pub-location&gt;&lt;publisher&gt;Lippincott - Raven Publishers&lt;/publisher&gt;&lt;urls&gt;&lt;related-urls&gt;&lt;url&gt;http://cancerstaging.org/references-tools/deskreferences/Documents/AJCC5thEdCancerStagingManual.pdf&lt;/url&gt;&lt;/related-urls&gt;&lt;/urls&gt;&lt;/record&gt;&lt;/Cite&gt;&lt;/EndNote&gt;</w:instrText>
      </w:r>
      <w:r w:rsidRPr="00DB368D">
        <w:rPr>
          <w:rFonts w:ascii="Arial" w:hAnsi="Arial" w:cs="Arial"/>
          <w:sz w:val="16"/>
          <w:szCs w:val="16"/>
          <w:lang w:val="en-US"/>
        </w:rPr>
        <w:fldChar w:fldCharType="separate"/>
      </w:r>
      <w:r w:rsidR="004F4240" w:rsidRPr="00DB368D">
        <w:rPr>
          <w:rFonts w:ascii="Arial" w:hAnsi="Arial" w:cs="Arial"/>
          <w:noProof/>
          <w:sz w:val="16"/>
          <w:szCs w:val="16"/>
          <w:lang w:val="en-US"/>
        </w:rPr>
        <w:t>(20)</w:t>
      </w:r>
      <w:r w:rsidRPr="00DB368D">
        <w:rPr>
          <w:rFonts w:ascii="Arial" w:hAnsi="Arial" w:cs="Arial"/>
          <w:sz w:val="16"/>
          <w:szCs w:val="16"/>
          <w:lang w:val="en-US"/>
        </w:rPr>
        <w:fldChar w:fldCharType="end"/>
      </w:r>
    </w:p>
    <w:p w14:paraId="41FB1F07" w14:textId="77777777" w:rsidR="00305B97" w:rsidRPr="00DB368D" w:rsidRDefault="00305B97">
      <w:pPr>
        <w:rPr>
          <w:rFonts w:ascii="Arial" w:hAnsi="Arial" w:cs="Arial"/>
          <w:sz w:val="16"/>
          <w:szCs w:val="16"/>
          <w:vertAlign w:val="superscript"/>
          <w:lang w:val="en-US"/>
        </w:rPr>
      </w:pPr>
      <w:r w:rsidRPr="00DB368D">
        <w:rPr>
          <w:rFonts w:ascii="Arial" w:hAnsi="Arial" w:cs="Arial"/>
          <w:sz w:val="16"/>
          <w:szCs w:val="16"/>
          <w:vertAlign w:val="superscript"/>
          <w:lang w:val="en-US"/>
        </w:rPr>
        <w:br w:type="page"/>
      </w:r>
    </w:p>
    <w:p w14:paraId="3A28F387" w14:textId="77777777" w:rsidR="00305B97" w:rsidRPr="00DB368D" w:rsidRDefault="00305B97" w:rsidP="00305B97">
      <w:pPr>
        <w:rPr>
          <w:rFonts w:ascii="Arial" w:hAnsi="Arial" w:cs="Arial"/>
          <w:b/>
          <w:sz w:val="20"/>
          <w:szCs w:val="20"/>
          <w:lang w:val="en-US"/>
        </w:rPr>
        <w:sectPr w:rsidR="00305B97" w:rsidRPr="00DB368D" w:rsidSect="00602A79">
          <w:footerReference w:type="default" r:id="rId9"/>
          <w:pgSz w:w="12240" w:h="15840"/>
          <w:pgMar w:top="1440" w:right="1440" w:bottom="1440" w:left="1440" w:header="706" w:footer="706" w:gutter="0"/>
          <w:cols w:space="708"/>
          <w:docGrid w:linePitch="360"/>
        </w:sectPr>
      </w:pPr>
    </w:p>
    <w:p w14:paraId="59E2330C" w14:textId="74C2C6A9" w:rsidR="00305B97" w:rsidRPr="00DB368D" w:rsidRDefault="00305B97" w:rsidP="00805655">
      <w:pPr>
        <w:pStyle w:val="Heading3"/>
        <w:rPr>
          <w:rFonts w:ascii="Arial" w:hAnsi="Arial" w:cs="Arial"/>
          <w:color w:val="auto"/>
          <w:sz w:val="24"/>
          <w:lang w:val="en-US"/>
        </w:rPr>
      </w:pPr>
      <w:bookmarkStart w:id="11" w:name="_Toc13043985"/>
      <w:r w:rsidRPr="00DB368D">
        <w:rPr>
          <w:rFonts w:ascii="Arial" w:hAnsi="Arial" w:cs="Arial"/>
          <w:color w:val="auto"/>
          <w:sz w:val="24"/>
          <w:lang w:val="en-US"/>
        </w:rPr>
        <w:lastRenderedPageBreak/>
        <w:t xml:space="preserve">Supplementary Figure 2. Integrating MISCAN-Colon modules for </w:t>
      </w:r>
      <w:r w:rsidR="00726478" w:rsidRPr="00DB368D">
        <w:rPr>
          <w:rFonts w:ascii="Arial" w:hAnsi="Arial" w:cs="Arial"/>
          <w:color w:val="auto"/>
          <w:sz w:val="24"/>
          <w:lang w:val="en-US"/>
        </w:rPr>
        <w:t xml:space="preserve">two </w:t>
      </w:r>
      <w:r w:rsidRPr="00DB368D">
        <w:rPr>
          <w:rFonts w:ascii="Arial" w:hAnsi="Arial" w:cs="Arial"/>
          <w:color w:val="auto"/>
          <w:sz w:val="24"/>
          <w:lang w:val="en-US"/>
        </w:rPr>
        <w:t>example patient</w:t>
      </w:r>
      <w:r w:rsidR="00BD53A9" w:rsidRPr="00DB368D">
        <w:rPr>
          <w:rFonts w:ascii="Arial" w:hAnsi="Arial" w:cs="Arial"/>
          <w:color w:val="auto"/>
          <w:sz w:val="24"/>
          <w:lang w:val="en-US"/>
        </w:rPr>
        <w:t>s</w:t>
      </w:r>
      <w:r w:rsidR="009B0264">
        <w:rPr>
          <w:rFonts w:ascii="Arial" w:hAnsi="Arial" w:cs="Arial"/>
          <w:color w:val="auto"/>
          <w:sz w:val="24"/>
          <w:lang w:val="en-US"/>
        </w:rPr>
        <w:t xml:space="preserve"> </w:t>
      </w:r>
      <w:r w:rsidR="00233D2B" w:rsidRPr="009B0264">
        <w:rPr>
          <w:rFonts w:ascii="Arial" w:hAnsi="Arial" w:cs="Arial"/>
          <w:color w:val="auto"/>
          <w:sz w:val="24"/>
          <w:szCs w:val="24"/>
        </w:rPr>
        <w:t>*</w:t>
      </w:r>
      <w:bookmarkEnd w:id="11"/>
    </w:p>
    <w:p w14:paraId="1573A181" w14:textId="77777777" w:rsidR="00305B97" w:rsidRPr="00DB368D" w:rsidRDefault="00305B97" w:rsidP="00305B97">
      <w:pPr>
        <w:rPr>
          <w:rFonts w:ascii="Arial" w:hAnsi="Arial" w:cs="Arial"/>
          <w:lang w:val="en-US"/>
        </w:rPr>
      </w:pPr>
    </w:p>
    <w:p w14:paraId="55CD3597" w14:textId="1920AE9F" w:rsidR="00305B97" w:rsidRPr="00DB368D" w:rsidRDefault="000F792F" w:rsidP="00305B97">
      <w:pPr>
        <w:rPr>
          <w:rFonts w:ascii="Arial" w:hAnsi="Arial" w:cs="Arial"/>
          <w:sz w:val="24"/>
        </w:rPr>
      </w:pPr>
      <w:r w:rsidRPr="000F792F">
        <w:rPr>
          <w:rFonts w:ascii="Arial" w:hAnsi="Arial" w:cs="Arial"/>
          <w:noProof/>
          <w:sz w:val="24"/>
        </w:rPr>
        <w:drawing>
          <wp:inline distT="0" distB="0" distL="0" distR="0" wp14:anchorId="628E84AD" wp14:editId="5A98206C">
            <wp:extent cx="8105775" cy="44672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105775" cy="4467225"/>
                    </a:xfrm>
                    <a:prstGeom prst="rect">
                      <a:avLst/>
                    </a:prstGeom>
                    <a:noFill/>
                    <a:ln>
                      <a:noFill/>
                    </a:ln>
                  </pic:spPr>
                </pic:pic>
              </a:graphicData>
            </a:graphic>
          </wp:inline>
        </w:drawing>
      </w:r>
    </w:p>
    <w:p w14:paraId="29EA1E40" w14:textId="591E36DF" w:rsidR="00726478" w:rsidRPr="00DB368D" w:rsidRDefault="00726478" w:rsidP="00726478">
      <w:pPr>
        <w:spacing w:line="360" w:lineRule="auto"/>
        <w:rPr>
          <w:rFonts w:ascii="Arial" w:hAnsi="Arial" w:cs="Arial"/>
          <w:sz w:val="16"/>
          <w:szCs w:val="20"/>
          <w:lang w:val="en-US"/>
        </w:rPr>
        <w:sectPr w:rsidR="00726478" w:rsidRPr="00DB368D" w:rsidSect="00305B97">
          <w:pgSz w:w="15840" w:h="12240" w:orient="landscape"/>
          <w:pgMar w:top="1440" w:right="1440" w:bottom="1440" w:left="1440" w:header="706" w:footer="706" w:gutter="0"/>
          <w:cols w:space="708"/>
          <w:docGrid w:linePitch="360"/>
        </w:sectPr>
      </w:pPr>
      <w:r w:rsidRPr="00DB368D">
        <w:rPr>
          <w:rFonts w:ascii="Arial" w:hAnsi="Arial" w:cs="Arial"/>
          <w:sz w:val="16"/>
          <w:szCs w:val="20"/>
          <w:lang w:val="en-US"/>
        </w:rPr>
        <w:t>Abbreviations: ad = adenoma; CRC = colorectal cancer.</w:t>
      </w:r>
    </w:p>
    <w:p w14:paraId="67D678EE" w14:textId="77777777" w:rsidR="00726478" w:rsidRPr="00DB368D" w:rsidRDefault="00726478" w:rsidP="00305B97">
      <w:pPr>
        <w:rPr>
          <w:rFonts w:ascii="Arial" w:hAnsi="Arial" w:cs="Arial"/>
          <w:sz w:val="24"/>
          <w:lang w:val="en-US"/>
        </w:rPr>
      </w:pPr>
    </w:p>
    <w:p w14:paraId="577EE6E5" w14:textId="7C707D93" w:rsidR="00726478" w:rsidRPr="00DB368D" w:rsidRDefault="000F792F" w:rsidP="00305B97">
      <w:pPr>
        <w:rPr>
          <w:rFonts w:ascii="Arial" w:hAnsi="Arial" w:cs="Arial"/>
          <w:sz w:val="24"/>
        </w:rPr>
      </w:pPr>
      <w:r w:rsidRPr="000F792F">
        <w:rPr>
          <w:rFonts w:ascii="Arial" w:hAnsi="Arial" w:cs="Arial"/>
          <w:noProof/>
          <w:sz w:val="24"/>
        </w:rPr>
        <w:drawing>
          <wp:inline distT="0" distB="0" distL="0" distR="0" wp14:anchorId="483BC6AC" wp14:editId="78A56715">
            <wp:extent cx="8162925" cy="43529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162925" cy="4352925"/>
                    </a:xfrm>
                    <a:prstGeom prst="rect">
                      <a:avLst/>
                    </a:prstGeom>
                    <a:noFill/>
                    <a:ln>
                      <a:noFill/>
                    </a:ln>
                  </pic:spPr>
                </pic:pic>
              </a:graphicData>
            </a:graphic>
          </wp:inline>
        </w:drawing>
      </w:r>
    </w:p>
    <w:p w14:paraId="0E96C2DC" w14:textId="100BEF15" w:rsidR="00305B97" w:rsidRPr="00DB368D" w:rsidRDefault="00305B97" w:rsidP="0093590E">
      <w:pPr>
        <w:rPr>
          <w:rFonts w:ascii="Arial" w:hAnsi="Arial" w:cs="Arial"/>
          <w:sz w:val="16"/>
          <w:szCs w:val="20"/>
          <w:lang w:val="en-US"/>
        </w:rPr>
        <w:sectPr w:rsidR="00305B97" w:rsidRPr="00DB368D" w:rsidSect="00305B97">
          <w:pgSz w:w="15840" w:h="12240" w:orient="landscape"/>
          <w:pgMar w:top="1440" w:right="1440" w:bottom="1440" w:left="1440" w:header="706" w:footer="706" w:gutter="0"/>
          <w:cols w:space="708"/>
          <w:docGrid w:linePitch="360"/>
        </w:sectPr>
      </w:pPr>
      <w:r w:rsidRPr="00DB368D">
        <w:rPr>
          <w:rFonts w:ascii="Arial" w:hAnsi="Arial" w:cs="Arial"/>
          <w:sz w:val="16"/>
          <w:szCs w:val="20"/>
          <w:lang w:val="en-US"/>
        </w:rPr>
        <w:t xml:space="preserve">Abbreviation: </w:t>
      </w:r>
      <w:r w:rsidR="00726478" w:rsidRPr="00DB368D">
        <w:rPr>
          <w:rFonts w:ascii="Arial" w:hAnsi="Arial" w:cs="Arial"/>
          <w:sz w:val="16"/>
          <w:szCs w:val="20"/>
          <w:lang w:val="en-US"/>
        </w:rPr>
        <w:t xml:space="preserve">ad = adenoma; </w:t>
      </w:r>
      <w:r w:rsidRPr="00DB368D">
        <w:rPr>
          <w:rFonts w:ascii="Arial" w:hAnsi="Arial" w:cs="Arial"/>
          <w:sz w:val="16"/>
          <w:szCs w:val="20"/>
          <w:lang w:val="en-US"/>
        </w:rPr>
        <w:t>CRC = colorectal cancer.</w:t>
      </w:r>
      <w:r w:rsidR="0093590E" w:rsidRPr="00DB368D">
        <w:rPr>
          <w:rFonts w:ascii="Arial" w:hAnsi="Arial" w:cs="Arial"/>
          <w:sz w:val="16"/>
          <w:szCs w:val="20"/>
          <w:lang w:val="en-US"/>
        </w:rPr>
        <w:br/>
        <w:t>* For both patient A and B</w:t>
      </w:r>
      <w:r w:rsidR="00233D2B" w:rsidRPr="00DB368D">
        <w:rPr>
          <w:rFonts w:ascii="Arial" w:hAnsi="Arial" w:cs="Arial"/>
          <w:sz w:val="16"/>
          <w:szCs w:val="20"/>
          <w:lang w:val="en-US"/>
        </w:rPr>
        <w:t>, there is a small risk that colonoscopy results in fatal complications (</w:t>
      </w:r>
      <w:r w:rsidR="00233D2B" w:rsidRPr="00DB368D">
        <w:rPr>
          <w:rFonts w:ascii="Arial" w:hAnsi="Arial" w:cs="Arial"/>
          <w:color w:val="0000FF"/>
          <w:sz w:val="16"/>
          <w:szCs w:val="20"/>
          <w:lang w:val="en-US"/>
        </w:rPr>
        <w:t>Table 1</w:t>
      </w:r>
      <w:r w:rsidR="00233D2B" w:rsidRPr="00DB368D">
        <w:rPr>
          <w:rFonts w:ascii="Arial" w:hAnsi="Arial" w:cs="Arial"/>
          <w:sz w:val="16"/>
          <w:szCs w:val="20"/>
          <w:lang w:val="en-US"/>
        </w:rPr>
        <w:t>), leading to a loss in overall life</w:t>
      </w:r>
      <w:r w:rsidR="005A1980">
        <w:rPr>
          <w:rFonts w:ascii="Arial" w:hAnsi="Arial" w:cs="Arial"/>
          <w:sz w:val="16"/>
          <w:szCs w:val="20"/>
          <w:lang w:val="en-US"/>
        </w:rPr>
        <w:t xml:space="preserve"> </w:t>
      </w:r>
      <w:r w:rsidR="00233D2B" w:rsidRPr="00DB368D">
        <w:rPr>
          <w:rFonts w:ascii="Arial" w:hAnsi="Arial" w:cs="Arial"/>
          <w:sz w:val="16"/>
          <w:szCs w:val="20"/>
          <w:lang w:val="en-US"/>
        </w:rPr>
        <w:t xml:space="preserve">years </w:t>
      </w:r>
      <w:r w:rsidR="005A1980">
        <w:rPr>
          <w:rFonts w:ascii="Arial" w:hAnsi="Arial" w:cs="Arial"/>
          <w:sz w:val="16"/>
          <w:szCs w:val="20"/>
          <w:lang w:val="en-US"/>
        </w:rPr>
        <w:t>due to</w:t>
      </w:r>
      <w:r w:rsidR="00233D2B" w:rsidRPr="00DB368D">
        <w:rPr>
          <w:rFonts w:ascii="Arial" w:hAnsi="Arial" w:cs="Arial"/>
          <w:sz w:val="16"/>
          <w:szCs w:val="20"/>
          <w:lang w:val="en-US"/>
        </w:rPr>
        <w:t xml:space="preserve"> screening</w:t>
      </w:r>
      <w:r w:rsidR="005A1980">
        <w:rPr>
          <w:rFonts w:ascii="Arial" w:hAnsi="Arial" w:cs="Arial"/>
          <w:sz w:val="16"/>
          <w:szCs w:val="20"/>
          <w:lang w:val="en-US"/>
        </w:rPr>
        <w:t xml:space="preserve"> or screening</w:t>
      </w:r>
      <w:r w:rsidR="00233D2B" w:rsidRPr="00DB368D">
        <w:rPr>
          <w:rFonts w:ascii="Arial" w:hAnsi="Arial" w:cs="Arial"/>
          <w:sz w:val="16"/>
          <w:szCs w:val="20"/>
          <w:lang w:val="en-US"/>
        </w:rPr>
        <w:t>. For Patient B, surveillance will always lead to a loss in quality-adjusted life-years gained (</w:t>
      </w:r>
      <w:r w:rsidR="00233D2B" w:rsidRPr="00DB368D">
        <w:rPr>
          <w:rFonts w:ascii="Arial" w:hAnsi="Arial" w:cs="Arial"/>
          <w:color w:val="0000FF"/>
          <w:sz w:val="16"/>
          <w:szCs w:val="20"/>
          <w:lang w:val="en-US"/>
        </w:rPr>
        <w:t>Supplementary Table 2</w:t>
      </w:r>
      <w:r w:rsidR="00233D2B" w:rsidRPr="00DB368D">
        <w:rPr>
          <w:rFonts w:ascii="Arial" w:hAnsi="Arial" w:cs="Arial"/>
          <w:sz w:val="16"/>
          <w:szCs w:val="20"/>
          <w:lang w:val="en-US"/>
        </w:rPr>
        <w:t>).</w:t>
      </w:r>
      <w:r w:rsidR="0093590E" w:rsidRPr="00DB368D">
        <w:rPr>
          <w:rFonts w:ascii="Arial" w:hAnsi="Arial" w:cs="Arial"/>
          <w:sz w:val="16"/>
          <w:szCs w:val="20"/>
          <w:lang w:val="en-US"/>
        </w:rPr>
        <w:t xml:space="preserve"> </w:t>
      </w:r>
      <w:r w:rsidR="00233D2B" w:rsidRPr="00DB368D">
        <w:rPr>
          <w:rFonts w:ascii="Arial" w:hAnsi="Arial" w:cs="Arial"/>
          <w:sz w:val="16"/>
          <w:szCs w:val="20"/>
          <w:lang w:val="en-US"/>
        </w:rPr>
        <w:br/>
      </w:r>
    </w:p>
    <w:p w14:paraId="15A2D464" w14:textId="027B898B" w:rsidR="00C01E7C" w:rsidRPr="00DB368D" w:rsidRDefault="00B25C3A" w:rsidP="002A18D4">
      <w:pPr>
        <w:pStyle w:val="Heading1"/>
        <w:rPr>
          <w:rFonts w:ascii="Arial" w:hAnsi="Arial" w:cs="Arial"/>
          <w:color w:val="auto"/>
          <w:sz w:val="24"/>
          <w:szCs w:val="24"/>
          <w:lang w:val="en-US"/>
        </w:rPr>
      </w:pPr>
      <w:bookmarkStart w:id="12" w:name="_Toc13043986"/>
      <w:r w:rsidRPr="00DB368D">
        <w:rPr>
          <w:rFonts w:ascii="Arial" w:hAnsi="Arial" w:cs="Arial"/>
          <w:color w:val="auto"/>
          <w:sz w:val="24"/>
          <w:szCs w:val="24"/>
          <w:lang w:val="en-US"/>
        </w:rPr>
        <w:lastRenderedPageBreak/>
        <w:t xml:space="preserve">2. </w:t>
      </w:r>
      <w:r w:rsidR="00C01E7C" w:rsidRPr="00DB368D">
        <w:rPr>
          <w:rFonts w:ascii="Arial" w:hAnsi="Arial" w:cs="Arial"/>
          <w:color w:val="auto"/>
          <w:sz w:val="24"/>
          <w:szCs w:val="24"/>
          <w:lang w:val="en-US"/>
        </w:rPr>
        <w:t xml:space="preserve">Specific </w:t>
      </w:r>
      <w:r w:rsidR="00A00F49" w:rsidRPr="00DB368D">
        <w:rPr>
          <w:rFonts w:ascii="Arial" w:hAnsi="Arial" w:cs="Arial"/>
          <w:color w:val="auto"/>
          <w:sz w:val="24"/>
          <w:szCs w:val="24"/>
          <w:lang w:val="en-US"/>
        </w:rPr>
        <w:t xml:space="preserve">model </w:t>
      </w:r>
      <w:r w:rsidR="00C01E7C" w:rsidRPr="00DB368D">
        <w:rPr>
          <w:rFonts w:ascii="Arial" w:hAnsi="Arial" w:cs="Arial"/>
          <w:color w:val="auto"/>
          <w:sz w:val="24"/>
          <w:szCs w:val="24"/>
          <w:lang w:val="en-US"/>
        </w:rPr>
        <w:t>assumptions for the present study</w:t>
      </w:r>
      <w:bookmarkEnd w:id="12"/>
    </w:p>
    <w:p w14:paraId="6464BABD" w14:textId="0E078F07" w:rsidR="00805655" w:rsidRPr="00DB368D" w:rsidRDefault="00805655" w:rsidP="00932776">
      <w:pPr>
        <w:spacing w:line="240" w:lineRule="auto"/>
        <w:rPr>
          <w:rFonts w:ascii="Arial" w:hAnsi="Arial" w:cs="Arial"/>
          <w:lang w:val="en-US"/>
        </w:rPr>
      </w:pPr>
    </w:p>
    <w:p w14:paraId="5306A9CD" w14:textId="2EA29799" w:rsidR="00805655" w:rsidRPr="00DB368D" w:rsidRDefault="00E14D3E" w:rsidP="00805655">
      <w:pPr>
        <w:pStyle w:val="Heading2"/>
        <w:rPr>
          <w:rFonts w:ascii="Arial" w:hAnsi="Arial" w:cs="Arial"/>
          <w:color w:val="auto"/>
          <w:sz w:val="20"/>
          <w:lang w:val="en-US"/>
        </w:rPr>
      </w:pPr>
      <w:bookmarkStart w:id="13" w:name="_Toc13043987"/>
      <w:r w:rsidRPr="00DB368D">
        <w:rPr>
          <w:rFonts w:ascii="Arial" w:hAnsi="Arial" w:cs="Arial"/>
          <w:color w:val="auto"/>
          <w:sz w:val="20"/>
          <w:lang w:val="en-US"/>
        </w:rPr>
        <w:t xml:space="preserve">2.1 </w:t>
      </w:r>
      <w:r w:rsidR="00805655" w:rsidRPr="00DB368D">
        <w:rPr>
          <w:rFonts w:ascii="Arial" w:hAnsi="Arial" w:cs="Arial"/>
          <w:color w:val="auto"/>
          <w:sz w:val="20"/>
          <w:lang w:val="en-US"/>
        </w:rPr>
        <w:t>Screening efficacy</w:t>
      </w:r>
      <w:bookmarkEnd w:id="13"/>
    </w:p>
    <w:p w14:paraId="0A0A77A5" w14:textId="17644923" w:rsidR="00805655" w:rsidRPr="00DB368D" w:rsidRDefault="00C01E7C" w:rsidP="00805655">
      <w:pPr>
        <w:spacing w:line="240" w:lineRule="auto"/>
        <w:ind w:firstLine="708"/>
        <w:rPr>
          <w:rFonts w:ascii="Times New Roman" w:hAnsi="Times New Roman" w:cs="Times New Roman"/>
          <w:sz w:val="20"/>
          <w:szCs w:val="20"/>
          <w:lang w:val="en-US"/>
        </w:rPr>
      </w:pPr>
      <w:r w:rsidRPr="00DB368D">
        <w:rPr>
          <w:rFonts w:ascii="Times New Roman" w:hAnsi="Times New Roman" w:cs="Times New Roman"/>
          <w:sz w:val="20"/>
          <w:szCs w:val="20"/>
          <w:lang w:val="en-US"/>
        </w:rPr>
        <w:t>The modeled efficacy of a screening or surveillance test depends on its ability to detect pre-cancerous or early cancerous lesions. In case of stool-based screening modalities, follow-up with colonoscopy is required and also determines outcomes. Assumed per-lesion sensitivity for colonoscopy was based on a systematic review of back-to-back colonoscopy studies, and varied from 75% for diminutive adenomas up to 95% for large adenomas and CRC.</w:t>
      </w:r>
      <w:r w:rsidRPr="00DB368D">
        <w:rPr>
          <w:rFonts w:ascii="Times New Roman" w:hAnsi="Times New Roman" w:cs="Times New Roman"/>
          <w:sz w:val="20"/>
          <w:szCs w:val="20"/>
        </w:rPr>
        <w:fldChar w:fldCharType="begin">
          <w:fldData xml:space="preserve">PEVuZE5vdGU+PENpdGU+PEF1dGhvcj52YW4gUmlqbjwvQXV0aG9yPjxZZWFyPjIwMDY8L1llYXI+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==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rPr>
        <w:fldChar w:fldCharType="begin">
          <w:fldData xml:space="preserve">PEVuZE5vdGU+PENpdGU+PEF1dGhvcj52YW4gUmlqbjwvQXV0aG9yPjxZZWFyPjIwMDY8L1llYXI+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==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rPr>
      </w:r>
      <w:r w:rsidR="004F4240" w:rsidRPr="00DB368D">
        <w:rPr>
          <w:rFonts w:ascii="Times New Roman" w:hAnsi="Times New Roman" w:cs="Times New Roman"/>
          <w:sz w:val="20"/>
          <w:szCs w:val="20"/>
        </w:rPr>
        <w:fldChar w:fldCharType="end"/>
      </w:r>
      <w:r w:rsidRPr="00DB368D">
        <w:rPr>
          <w:rFonts w:ascii="Times New Roman" w:hAnsi="Times New Roman" w:cs="Times New Roman"/>
          <w:sz w:val="20"/>
          <w:szCs w:val="20"/>
        </w:rPr>
      </w:r>
      <w:r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(21)</w:t>
      </w:r>
      <w:r w:rsidRPr="00DB368D">
        <w:rPr>
          <w:rFonts w:ascii="Times New Roman" w:hAnsi="Times New Roman" w:cs="Times New Roman"/>
          <w:sz w:val="20"/>
          <w:szCs w:val="20"/>
        </w:rPr>
        <w:fldChar w:fldCharType="end"/>
      </w:r>
      <w:r w:rsidRPr="00DB368D">
        <w:rPr>
          <w:rFonts w:ascii="Times New Roman" w:hAnsi="Times New Roman" w:cs="Times New Roman"/>
          <w:sz w:val="20"/>
          <w:szCs w:val="20"/>
          <w:lang w:val="en-US"/>
        </w:rPr>
        <w:t xml:space="preserve"> Person-level sensitivity and specificity of FIT were based on estimates from a recent large population-based study (7.6% for small adenomas; 23.8% for large adenomas; 73.8% for CRC).</w:t>
      </w:r>
      <w:r w:rsidRPr="00DB368D">
        <w:rPr>
          <w:rFonts w:ascii="Times New Roman" w:hAnsi="Times New Roman" w:cs="Times New Roman"/>
          <w:sz w:val="20"/>
          <w:szCs w:val="20"/>
        </w:rPr>
        <w:fldChar w:fldCharType="begin">
          <w:fldData xml:space="preserve">PEVuZE5vdGU+PENpdGU+PEF1dGhvcj5JbXBlcmlhbGU8L0F1dGhvcj48WWVhcj4yMDE0PC9ZZWFy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rPr>
        <w:fldChar w:fldCharType="begin">
          <w:fldData xml:space="preserve">PEVuZE5vdGU+PENpdGU+PEF1dGhvcj5JbXBlcmlhbGU8L0F1dGhvcj48WWVhcj4yMDE0PC9ZZWFy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rPr>
      </w:r>
      <w:r w:rsidR="004F4240" w:rsidRPr="00DB368D">
        <w:rPr>
          <w:rFonts w:ascii="Times New Roman" w:hAnsi="Times New Roman" w:cs="Times New Roman"/>
          <w:sz w:val="20"/>
          <w:szCs w:val="20"/>
        </w:rPr>
        <w:fldChar w:fldCharType="end"/>
      </w:r>
      <w:r w:rsidRPr="00DB368D">
        <w:rPr>
          <w:rFonts w:ascii="Times New Roman" w:hAnsi="Times New Roman" w:cs="Times New Roman"/>
          <w:sz w:val="20"/>
          <w:szCs w:val="20"/>
        </w:rPr>
      </w:r>
      <w:r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(22)</w:t>
      </w:r>
      <w:r w:rsidRPr="00DB368D">
        <w:rPr>
          <w:rFonts w:ascii="Times New Roman" w:hAnsi="Times New Roman" w:cs="Times New Roman"/>
          <w:sz w:val="20"/>
          <w:szCs w:val="20"/>
        </w:rPr>
        <w:fldChar w:fldCharType="end"/>
      </w:r>
      <w:r w:rsidRPr="00DB368D">
        <w:rPr>
          <w:rFonts w:ascii="Times New Roman" w:hAnsi="Times New Roman" w:cs="Times New Roman"/>
          <w:sz w:val="20"/>
          <w:szCs w:val="20"/>
          <w:lang w:val="en-US"/>
        </w:rPr>
        <w:t xml:space="preserve"> We assumed that colonoscopy leads to complications such as perforation, bleeding, or even death, in some patients,</w:t>
      </w:r>
      <w:r w:rsidRPr="00DB368D">
        <w:rPr>
          <w:rFonts w:ascii="Times New Roman" w:hAnsi="Times New Roman" w:cs="Times New Roman"/>
          <w:sz w:val="20"/>
          <w:szCs w:val="20"/>
        </w:rPr>
        <w:fldChar w:fldCharType="begin">
          <w:fldData xml:space="preserve">PEVuZE5vdGU+PENpdGU+PEF1dGhvcj5XYXJyZW48L0F1dGhvcj48WWVhcj4yMDA5PC9ZZWFyPjxS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rPr>
        <w:fldChar w:fldCharType="begin">
          <w:fldData xml:space="preserve">PEVuZE5vdGU+PENpdGU+PEF1dGhvcj5XYXJyZW48L0F1dGhvcj48WWVhcj4yMDA5PC9ZZWFyPjxS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rPr>
      </w:r>
      <w:r w:rsidR="004F4240" w:rsidRPr="00DB368D">
        <w:rPr>
          <w:rFonts w:ascii="Times New Roman" w:hAnsi="Times New Roman" w:cs="Times New Roman"/>
          <w:sz w:val="20"/>
          <w:szCs w:val="20"/>
        </w:rPr>
        <w:fldChar w:fldCharType="end"/>
      </w:r>
      <w:r w:rsidRPr="00DB368D">
        <w:rPr>
          <w:rFonts w:ascii="Times New Roman" w:hAnsi="Times New Roman" w:cs="Times New Roman"/>
          <w:sz w:val="20"/>
          <w:szCs w:val="20"/>
        </w:rPr>
      </w:r>
      <w:r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(23, 24)</w:t>
      </w:r>
      <w:r w:rsidRPr="00DB368D">
        <w:rPr>
          <w:rFonts w:ascii="Times New Roman" w:hAnsi="Times New Roman" w:cs="Times New Roman"/>
          <w:sz w:val="20"/>
          <w:szCs w:val="20"/>
        </w:rPr>
        <w:fldChar w:fldCharType="end"/>
      </w:r>
      <w:r w:rsidRPr="00DB368D">
        <w:rPr>
          <w:rFonts w:ascii="Times New Roman" w:hAnsi="Times New Roman" w:cs="Times New Roman"/>
          <w:sz w:val="20"/>
          <w:szCs w:val="20"/>
          <w:lang w:val="en-US"/>
        </w:rPr>
        <w:t xml:space="preserve"> with overall colonoscopy complication rates increasing exponentially from 4.1 per 1,000 at age 50 years to 85.4 per 1,000 at age 80 years. No complication risk for FIT was assumed.</w:t>
      </w:r>
    </w:p>
    <w:p w14:paraId="24394174" w14:textId="44A3849D" w:rsidR="00FD1416" w:rsidRPr="00DB368D" w:rsidRDefault="00FD1416" w:rsidP="00FD1416">
      <w:pPr>
        <w:pStyle w:val="Heading2"/>
        <w:rPr>
          <w:rFonts w:ascii="Arial" w:hAnsi="Arial" w:cs="Arial"/>
          <w:color w:val="auto"/>
          <w:sz w:val="20"/>
          <w:lang w:val="en-US"/>
        </w:rPr>
      </w:pPr>
      <w:bookmarkStart w:id="14" w:name="_Toc13043988"/>
      <w:r w:rsidRPr="00DB368D">
        <w:rPr>
          <w:rFonts w:ascii="Arial" w:hAnsi="Arial" w:cs="Arial"/>
          <w:color w:val="auto"/>
          <w:sz w:val="20"/>
          <w:lang w:val="en-US"/>
        </w:rPr>
        <w:t>2.2 Surveillance intervals</w:t>
      </w:r>
      <w:bookmarkEnd w:id="14"/>
    </w:p>
    <w:p w14:paraId="4390CF9D" w14:textId="32F844D9" w:rsidR="00FD1416" w:rsidRPr="00DB368D" w:rsidRDefault="00FD1416" w:rsidP="00FD1416">
      <w:pPr>
        <w:spacing w:line="240" w:lineRule="auto"/>
        <w:ind w:firstLine="708"/>
        <w:rPr>
          <w:rFonts w:ascii="Times New Roman" w:hAnsi="Times New Roman" w:cs="Times New Roman"/>
          <w:sz w:val="20"/>
          <w:szCs w:val="20"/>
          <w:lang w:val="en-US"/>
        </w:rPr>
      </w:pPr>
      <w:r w:rsidRPr="00DB368D">
        <w:rPr>
          <w:rFonts w:ascii="Times New Roman" w:hAnsi="Times New Roman" w:cs="Times New Roman"/>
          <w:sz w:val="20"/>
          <w:szCs w:val="20"/>
          <w:lang w:val="en-US"/>
        </w:rPr>
        <w:t>Surveillance intervals for low and high-intensity surveillance were varied depending on baseline adenoma characteristics and subsequent findings (</w:t>
      </w:r>
      <w:r w:rsidRPr="00DB368D">
        <w:rPr>
          <w:rFonts w:ascii="Times New Roman" w:hAnsi="Times New Roman" w:cs="Times New Roman"/>
          <w:color w:val="0000FF"/>
          <w:sz w:val="20"/>
          <w:szCs w:val="20"/>
          <w:lang w:val="en-US"/>
        </w:rPr>
        <w:t xml:space="preserve">Supplementary Table </w:t>
      </w:r>
      <w:r w:rsidR="00A14CCB" w:rsidRPr="00DB368D">
        <w:rPr>
          <w:rFonts w:ascii="Times New Roman" w:hAnsi="Times New Roman" w:cs="Times New Roman"/>
          <w:color w:val="0000FF"/>
          <w:sz w:val="20"/>
          <w:szCs w:val="20"/>
          <w:lang w:val="en-US"/>
        </w:rPr>
        <w:t>1</w:t>
      </w:r>
      <w:r w:rsidRPr="00DB368D">
        <w:rPr>
          <w:rFonts w:ascii="Times New Roman" w:hAnsi="Times New Roman" w:cs="Times New Roman"/>
          <w:sz w:val="20"/>
          <w:szCs w:val="20"/>
          <w:lang w:val="en-US"/>
        </w:rPr>
        <w:t xml:space="preserve">). With low-intensity surveillance, patients with baseline HRA findings received surveillance colonoscopy in 5 years, and patients with baseline LRA findings received surveillance colonoscopy in 10 years. If surveillance detected additional adenomas, the subsequent interval was either 5 or 10 years again, depending on the risk characteristics. If no further adenomas were detected, surveillance was deferred for 10 years in patients with previously detected HRA; patients with previously detected LRA would be returned to screening. With high-intensity surveillance, there was no assumed return to screening: patients either received surveillance in either, 3, 5 or 10 years, respectively, depending on the most recent findings (HRA, LRA, or no new adenomas). </w:t>
      </w:r>
    </w:p>
    <w:p w14:paraId="77F55B0B" w14:textId="21AAFA2F" w:rsidR="00C01E7C" w:rsidRPr="00DB368D" w:rsidRDefault="00B73E00" w:rsidP="00805655">
      <w:pPr>
        <w:pStyle w:val="Heading2"/>
        <w:rPr>
          <w:rFonts w:ascii="Arial" w:hAnsi="Arial" w:cs="Arial"/>
          <w:i/>
          <w:sz w:val="24"/>
          <w:lang w:val="en-US"/>
        </w:rPr>
      </w:pPr>
      <w:bookmarkStart w:id="15" w:name="_Toc13043989"/>
      <w:r w:rsidRPr="00DB368D">
        <w:rPr>
          <w:rFonts w:ascii="Arial" w:hAnsi="Arial" w:cs="Arial"/>
          <w:color w:val="auto"/>
          <w:sz w:val="20"/>
          <w:lang w:val="en-US"/>
        </w:rPr>
        <w:t>2.3</w:t>
      </w:r>
      <w:r w:rsidR="00E14D3E" w:rsidRPr="00DB368D">
        <w:rPr>
          <w:rFonts w:ascii="Arial" w:hAnsi="Arial" w:cs="Arial"/>
          <w:color w:val="auto"/>
          <w:sz w:val="20"/>
          <w:lang w:val="en-US"/>
        </w:rPr>
        <w:t xml:space="preserve"> </w:t>
      </w:r>
      <w:r w:rsidR="00805655" w:rsidRPr="00DB368D">
        <w:rPr>
          <w:rFonts w:ascii="Arial" w:hAnsi="Arial" w:cs="Arial"/>
          <w:color w:val="auto"/>
          <w:sz w:val="20"/>
          <w:lang w:val="en-US"/>
        </w:rPr>
        <w:t>Quality of life</w:t>
      </w:r>
      <w:bookmarkEnd w:id="15"/>
      <w:r w:rsidR="00C01E7C" w:rsidRPr="00DB368D">
        <w:rPr>
          <w:rFonts w:ascii="Arial" w:hAnsi="Arial" w:cs="Arial"/>
          <w:i/>
          <w:sz w:val="24"/>
          <w:lang w:val="en-US"/>
        </w:rPr>
        <w:t xml:space="preserve"> </w:t>
      </w:r>
    </w:p>
    <w:p w14:paraId="1AB2B37A" w14:textId="701E1BF8" w:rsidR="00C01E7C" w:rsidRPr="00DB368D" w:rsidRDefault="00C01E7C" w:rsidP="00C01E7C">
      <w:pPr>
        <w:spacing w:line="240" w:lineRule="auto"/>
        <w:ind w:firstLine="720"/>
        <w:rPr>
          <w:rFonts w:ascii="Times New Roman" w:hAnsi="Times New Roman" w:cs="Times New Roman"/>
          <w:sz w:val="20"/>
          <w:szCs w:val="20"/>
          <w:lang w:val="en-US"/>
        </w:rPr>
      </w:pPr>
      <w:r w:rsidRPr="00DB368D">
        <w:rPr>
          <w:rFonts w:ascii="Times New Roman" w:hAnsi="Times New Roman" w:cs="Times New Roman"/>
          <w:sz w:val="20"/>
          <w:szCs w:val="20"/>
          <w:lang w:val="en-US"/>
        </w:rPr>
        <w:t>Assumed losses in quality-of-life for the receipt of CRC care were derived from a publication by Ness and colleagues.</w:t>
      </w:r>
      <w:r w:rsidRPr="00DB368D">
        <w:rPr>
          <w:rFonts w:ascii="Times New Roman" w:hAnsi="Times New Roman" w:cs="Times New Roman"/>
          <w:sz w:val="20"/>
          <w:szCs w:val="20"/>
        </w:rPr>
        <w:fldChar w:fldCharType="begin"/>
      </w:r>
      <w:r w:rsidR="004F4240" w:rsidRPr="00DB368D">
        <w:rPr>
          <w:rFonts w:ascii="Times New Roman" w:hAnsi="Times New Roman" w:cs="Times New Roman"/>
          <w:sz w:val="20"/>
          <w:szCs w:val="20"/>
          <w:lang w:val="en-US"/>
        </w:rPr>
        <w:instrText xml:space="preserve"> ADDIN EN.CITE &lt;EndNote&gt;&lt;Cite&gt;&lt;Author&gt;Ness&lt;/Author&gt;&lt;Year&gt;1999&lt;/Year&gt;&lt;RecNum&gt;93&lt;/RecNum&gt;&lt;DisplayText&gt;(25)&lt;/DisplayText&gt;&lt;record&gt;&lt;rec-number&gt;93&lt;/rec-number&gt;&lt;foreign-keys&gt;&lt;key app="EN" db-id="aewtz0s25rderned0d7pvswctft0ddzar0wd" timestamp="1382086774"&gt;93&lt;/key&gt;&lt;/foreign-keys&gt;&lt;ref-type name="Journal Article"&gt;17&lt;/ref-type&gt;&lt;contributors&gt;&lt;authors&gt;&lt;author&gt;Ness, R. M.&lt;/author&gt;&lt;author&gt;Holmes, A. M.&lt;/author&gt;&lt;author&gt;Klein, R.&lt;/author&gt;&lt;author&gt;Dittus, R.&lt;/author&gt;&lt;/authors&gt;&lt;/contributors&gt;&lt;auth-address&gt;Department of Medicine, Indiana University School of Medicine, Indiana University, Indianapolis, USA.&lt;/auth-address&gt;&lt;titles&gt;&lt;title&gt;Utility valuations for outcome states of colorectal cancer&lt;/title&gt;&lt;secondary-title&gt;Am J Gastroenterol&lt;/secondary-title&gt;&lt;/titles&gt;&lt;periodical&gt;&lt;full-title&gt;Am J Gastroenterol&lt;/full-title&gt;&lt;/periodical&gt;&lt;pages&gt;1650-7&lt;/pages&gt;&lt;volume&gt;94&lt;/volume&gt;&lt;number&gt;6&lt;/number&gt;&lt;keywords&gt;&lt;keyword&gt;Adenoma/epidemiology/ pathology/surgery&lt;/keyword&gt;&lt;keyword&gt;Colonic Neoplasms/pathology/surgery&lt;/keyword&gt;&lt;keyword&gt;Colorectal Neoplasms/epidemiology/ pathology/surgery&lt;/keyword&gt;&lt;keyword&gt;Decision Support Techniques&lt;/keyword&gt;&lt;keyword&gt;Enterostomy&lt;/keyword&gt;&lt;keyword&gt;Female&lt;/keyword&gt;&lt;keyword&gt;Forecasting&lt;/keyword&gt;&lt;keyword&gt;Humans&lt;/keyword&gt;&lt;keyword&gt;Male&lt;/keyword&gt;&lt;keyword&gt;Middle Aged&lt;/keyword&gt;&lt;keyword&gt;Morbidity&lt;/keyword&gt;&lt;keyword&gt;Neoplasm Staging&lt;/keyword&gt;&lt;keyword&gt;Rectal Neoplasms/pathology/surgery&lt;/keyword&gt;&lt;/keywords&gt;&lt;dates&gt;&lt;year&gt;1999&lt;/year&gt;&lt;pub-dates&gt;&lt;date&gt;Jun&lt;/date&gt;&lt;/pub-dates&gt;&lt;/dates&gt;&lt;isbn&gt;0002-9270 (Print)&amp;#xD;0002-9270 (Linking)&lt;/isbn&gt;&lt;accession-num&gt;10364039&lt;/accession-num&gt;&lt;urls&gt;&lt;/urls&gt;&lt;/record&gt;&lt;/Cite&gt;&lt;/EndNote&gt;</w:instrText>
      </w:r>
      <w:r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(25)</w:t>
      </w:r>
      <w:r w:rsidRPr="00DB368D">
        <w:rPr>
          <w:rFonts w:ascii="Times New Roman" w:hAnsi="Times New Roman" w:cs="Times New Roman"/>
          <w:sz w:val="20"/>
          <w:szCs w:val="20"/>
        </w:rPr>
        <w:fldChar w:fldCharType="end"/>
      </w:r>
      <w:r w:rsidRPr="00DB368D">
        <w:rPr>
          <w:rFonts w:ascii="Times New Roman" w:hAnsi="Times New Roman" w:cs="Times New Roman"/>
          <w:sz w:val="20"/>
          <w:szCs w:val="20"/>
          <w:lang w:val="en-US"/>
        </w:rPr>
        <w:t xml:space="preserve"> With limited available data to inform their values,</w:t>
      </w:r>
      <w:r w:rsidRPr="00DB368D">
        <w:rPr>
          <w:rFonts w:ascii="Times New Roman" w:hAnsi="Times New Roman" w:cs="Times New Roman"/>
          <w:sz w:val="20"/>
          <w:szCs w:val="20"/>
        </w:rPr>
        <w:fldChar w:fldCharType="begin">
          <w:fldData xml:space="preserve">PEVuZE5vdGU+PENpdGU+PEF1dGhvcj5Td2FuPC9BdXRob3I+PFllYXI+MjAxNTwvWWVhcj48UmVj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rPr>
        <w:fldChar w:fldCharType="begin">
          <w:fldData xml:space="preserve">PEVuZE5vdGU+PENpdGU+PEF1dGhvcj5Td2FuPC9BdXRob3I+PFllYXI+MjAxNTwvWWVhcj48UmVj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rPr>
      </w:r>
      <w:r w:rsidR="004F4240" w:rsidRPr="00DB368D">
        <w:rPr>
          <w:rFonts w:ascii="Times New Roman" w:hAnsi="Times New Roman" w:cs="Times New Roman"/>
          <w:sz w:val="20"/>
          <w:szCs w:val="20"/>
        </w:rPr>
        <w:fldChar w:fldCharType="end"/>
      </w:r>
      <w:r w:rsidRPr="00DB368D">
        <w:rPr>
          <w:rFonts w:ascii="Times New Roman" w:hAnsi="Times New Roman" w:cs="Times New Roman"/>
          <w:sz w:val="20"/>
          <w:szCs w:val="20"/>
        </w:rPr>
      </w:r>
      <w:r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(26)</w:t>
      </w:r>
      <w:r w:rsidRPr="00DB368D">
        <w:rPr>
          <w:rFonts w:ascii="Times New Roman" w:hAnsi="Times New Roman" w:cs="Times New Roman"/>
          <w:sz w:val="20"/>
          <w:szCs w:val="20"/>
        </w:rPr>
        <w:fldChar w:fldCharType="end"/>
      </w:r>
      <w:r w:rsidRPr="00DB368D">
        <w:rPr>
          <w:rFonts w:ascii="Times New Roman" w:hAnsi="Times New Roman" w:cs="Times New Roman"/>
          <w:sz w:val="20"/>
          <w:szCs w:val="20"/>
          <w:lang w:val="en-US"/>
        </w:rPr>
        <w:t xml:space="preserve"> quality-of-life adjustments for receipt of screening were based on assumptions (</w:t>
      </w:r>
      <w:r w:rsidR="00A14CCB" w:rsidRPr="00DB368D">
        <w:rPr>
          <w:rFonts w:ascii="Times New Roman" w:hAnsi="Times New Roman" w:cs="Times New Roman"/>
          <w:sz w:val="20"/>
          <w:szCs w:val="20"/>
          <w:lang w:val="en-US"/>
        </w:rPr>
        <w:t xml:space="preserve">Supplementary </w:t>
      </w:r>
      <w:r w:rsidRPr="00DB368D">
        <w:rPr>
          <w:rFonts w:ascii="Times New Roman" w:hAnsi="Times New Roman" w:cs="Times New Roman"/>
          <w:color w:val="0000FF"/>
          <w:sz w:val="20"/>
          <w:szCs w:val="20"/>
          <w:lang w:val="en-US"/>
        </w:rPr>
        <w:t xml:space="preserve">Table </w:t>
      </w:r>
      <w:r w:rsidR="00A14CCB" w:rsidRPr="00DB368D">
        <w:rPr>
          <w:rFonts w:ascii="Times New Roman" w:hAnsi="Times New Roman" w:cs="Times New Roman"/>
          <w:color w:val="0000FF"/>
          <w:sz w:val="20"/>
          <w:szCs w:val="20"/>
          <w:lang w:val="en-US"/>
        </w:rPr>
        <w:t>2</w:t>
      </w:r>
      <w:r w:rsidRPr="00DB368D">
        <w:rPr>
          <w:rFonts w:ascii="Times New Roman" w:hAnsi="Times New Roman" w:cs="Times New Roman"/>
          <w:sz w:val="20"/>
          <w:szCs w:val="20"/>
          <w:lang w:val="en-US"/>
        </w:rPr>
        <w:t>).</w:t>
      </w:r>
    </w:p>
    <w:p w14:paraId="7D9C5823" w14:textId="4A118AF5" w:rsidR="00805655" w:rsidRPr="00DB368D" w:rsidRDefault="00B73E00" w:rsidP="00805655">
      <w:pPr>
        <w:pStyle w:val="Heading2"/>
        <w:rPr>
          <w:rFonts w:ascii="Arial" w:hAnsi="Arial" w:cs="Arial"/>
          <w:color w:val="auto"/>
          <w:sz w:val="20"/>
          <w:lang w:val="en-US"/>
        </w:rPr>
      </w:pPr>
      <w:bookmarkStart w:id="16" w:name="_Toc13043990"/>
      <w:r w:rsidRPr="00DB368D">
        <w:rPr>
          <w:rFonts w:ascii="Arial" w:hAnsi="Arial" w:cs="Arial"/>
          <w:color w:val="auto"/>
          <w:sz w:val="20"/>
          <w:lang w:val="en-US"/>
        </w:rPr>
        <w:t>2.4</w:t>
      </w:r>
      <w:r w:rsidR="00E14D3E" w:rsidRPr="00DB368D">
        <w:rPr>
          <w:rFonts w:ascii="Arial" w:hAnsi="Arial" w:cs="Arial"/>
          <w:color w:val="auto"/>
          <w:sz w:val="20"/>
          <w:lang w:val="en-US"/>
        </w:rPr>
        <w:t xml:space="preserve"> </w:t>
      </w:r>
      <w:r w:rsidR="00805655" w:rsidRPr="00DB368D">
        <w:rPr>
          <w:rFonts w:ascii="Arial" w:hAnsi="Arial" w:cs="Arial"/>
          <w:color w:val="auto"/>
          <w:sz w:val="20"/>
          <w:lang w:val="en-US"/>
        </w:rPr>
        <w:t>Screening and treatment Costs</w:t>
      </w:r>
      <w:bookmarkEnd w:id="16"/>
    </w:p>
    <w:p w14:paraId="72E5153A" w14:textId="01820A5A" w:rsidR="0060640C" w:rsidRPr="00DB368D" w:rsidRDefault="00C01E7C" w:rsidP="00C01E7C">
      <w:pPr>
        <w:spacing w:line="240" w:lineRule="auto"/>
        <w:ind w:firstLine="720"/>
        <w:rPr>
          <w:rFonts w:ascii="Times New Roman" w:hAnsi="Times New Roman" w:cs="Times New Roman"/>
          <w:sz w:val="20"/>
          <w:szCs w:val="20"/>
          <w:lang w:val="en-US"/>
        </w:rPr>
      </w:pPr>
      <w:bookmarkStart w:id="17" w:name="_Hlk505072133"/>
      <w:r w:rsidRPr="00DB368D">
        <w:rPr>
          <w:rFonts w:ascii="Times New Roman" w:hAnsi="Times New Roman" w:cs="Times New Roman"/>
          <w:sz w:val="20"/>
          <w:szCs w:val="20"/>
          <w:lang w:val="en-US"/>
        </w:rPr>
        <w:t>Costs (</w:t>
      </w:r>
      <w:r w:rsidR="00A14CCB" w:rsidRPr="00DB368D">
        <w:rPr>
          <w:rFonts w:ascii="Times New Roman" w:hAnsi="Times New Roman" w:cs="Times New Roman"/>
          <w:color w:val="0000FF"/>
          <w:sz w:val="20"/>
          <w:szCs w:val="20"/>
          <w:lang w:val="en-US"/>
        </w:rPr>
        <w:t>Supplementary</w:t>
      </w:r>
      <w:r w:rsidR="00A14CCB" w:rsidRPr="00DB368D">
        <w:rPr>
          <w:rFonts w:ascii="Times New Roman" w:hAnsi="Times New Roman" w:cs="Times New Roman"/>
          <w:sz w:val="20"/>
          <w:szCs w:val="20"/>
          <w:lang w:val="en-US"/>
        </w:rPr>
        <w:t xml:space="preserve"> </w:t>
      </w:r>
      <w:r w:rsidRPr="00DB368D">
        <w:rPr>
          <w:rFonts w:ascii="Times New Roman" w:hAnsi="Times New Roman" w:cs="Times New Roman"/>
          <w:color w:val="0000FF"/>
          <w:sz w:val="20"/>
          <w:szCs w:val="20"/>
          <w:lang w:val="en-US"/>
        </w:rPr>
        <w:t xml:space="preserve">Table </w:t>
      </w:r>
      <w:r w:rsidR="00A14CCB" w:rsidRPr="00DB368D">
        <w:rPr>
          <w:rFonts w:ascii="Times New Roman" w:hAnsi="Times New Roman" w:cs="Times New Roman"/>
          <w:color w:val="0000FF"/>
          <w:sz w:val="20"/>
          <w:szCs w:val="20"/>
          <w:lang w:val="en-US"/>
        </w:rPr>
        <w:t>2</w:t>
      </w:r>
      <w:r w:rsidRPr="00DB368D">
        <w:rPr>
          <w:rFonts w:ascii="Times New Roman" w:hAnsi="Times New Roman" w:cs="Times New Roman"/>
          <w:sz w:val="20"/>
          <w:szCs w:val="20"/>
          <w:lang w:val="en-US"/>
        </w:rPr>
        <w:t xml:space="preserve">) </w:t>
      </w:r>
      <w:r w:rsidR="00652BEF" w:rsidRPr="00DB368D">
        <w:rPr>
          <w:rFonts w:ascii="Times New Roman" w:hAnsi="Times New Roman" w:cs="Times New Roman"/>
          <w:sz w:val="20"/>
          <w:szCs w:val="20"/>
          <w:lang w:val="en-US"/>
        </w:rPr>
        <w:t xml:space="preserve">of FIT, colonoscopy, colonoscopy complications and treatment </w:t>
      </w:r>
      <w:r w:rsidR="0060640C" w:rsidRPr="00DB368D">
        <w:rPr>
          <w:rFonts w:ascii="Times New Roman" w:hAnsi="Times New Roman" w:cs="Times New Roman"/>
          <w:sz w:val="20"/>
          <w:szCs w:val="20"/>
          <w:lang w:val="en-US"/>
        </w:rPr>
        <w:t>were derived similar as in previous studies for the U.S. Centers for Medicare and Medicaid Services (CMS).</w:t>
      </w:r>
      <w:r w:rsidR="0060640C" w:rsidRPr="00DB368D">
        <w:rPr>
          <w:rFonts w:ascii="Times New Roman" w:hAnsi="Times New Roman" w:cs="Times New Roman"/>
          <w:sz w:val="20"/>
          <w:szCs w:val="20"/>
          <w:lang w:val="en-US"/>
        </w:rPr>
        <w:fldChar w:fldCharType="begin">
          <w:fldData xml:space="preserve">PEVuZE5vdGU+PENpdGU+PEF1dGhvcj5LbnVkc2VuPC9BdXRob3I+PFllYXI+MjAxMDwvWWVhcj48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lang w:val="en-US"/>
        </w:rPr>
        <w:fldChar w:fldCharType="begin">
          <w:fldData xml:space="preserve">PEVuZE5vdGU+PENpdGU+PEF1dGhvcj5LbnVkc2VuPC9BdXRob3I+PFllYXI+MjAxMDwvWWVhcj48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lang w:val="en-US"/>
        </w:rPr>
      </w:r>
      <w:r w:rsidR="004F4240" w:rsidRPr="00DB368D">
        <w:rPr>
          <w:rFonts w:ascii="Times New Roman" w:hAnsi="Times New Roman" w:cs="Times New Roman"/>
          <w:sz w:val="20"/>
          <w:szCs w:val="20"/>
          <w:lang w:val="en-US"/>
        </w:rPr>
        <w:fldChar w:fldCharType="end"/>
      </w:r>
      <w:r w:rsidR="0060640C" w:rsidRPr="00DB368D">
        <w:rPr>
          <w:rFonts w:ascii="Times New Roman" w:hAnsi="Times New Roman" w:cs="Times New Roman"/>
          <w:sz w:val="20"/>
          <w:szCs w:val="20"/>
          <w:lang w:val="en-US"/>
        </w:rPr>
      </w:r>
      <w:r w:rsidR="0060640C" w:rsidRPr="00DB368D">
        <w:rPr>
          <w:rFonts w:ascii="Times New Roman" w:hAnsi="Times New Roman" w:cs="Times New Roman"/>
          <w:sz w:val="20"/>
          <w:szCs w:val="20"/>
          <w:lang w:val="en-US"/>
        </w:rPr>
        <w:fldChar w:fldCharType="separate"/>
      </w:r>
      <w:r w:rsidR="004F4240" w:rsidRPr="00DB368D">
        <w:rPr>
          <w:rFonts w:ascii="Times New Roman" w:hAnsi="Times New Roman" w:cs="Times New Roman"/>
          <w:noProof/>
          <w:sz w:val="20"/>
          <w:szCs w:val="20"/>
          <w:lang w:val="en-US"/>
        </w:rPr>
        <w:t>(27, 28)</w:t>
      </w:r>
      <w:r w:rsidR="0060640C" w:rsidRPr="00DB368D">
        <w:rPr>
          <w:rFonts w:ascii="Times New Roman" w:hAnsi="Times New Roman" w:cs="Times New Roman"/>
          <w:sz w:val="20"/>
          <w:szCs w:val="20"/>
          <w:lang w:val="en-US"/>
        </w:rPr>
        <w:fldChar w:fldCharType="end"/>
      </w:r>
      <w:r w:rsidR="0060640C" w:rsidRPr="00DB368D">
        <w:rPr>
          <w:rFonts w:ascii="Times New Roman" w:hAnsi="Times New Roman" w:cs="Times New Roman"/>
          <w:sz w:val="20"/>
          <w:szCs w:val="20"/>
          <w:lang w:val="en-US"/>
        </w:rPr>
        <w:t xml:space="preserve"> </w:t>
      </w:r>
      <w:r w:rsidR="00652BEF" w:rsidRPr="00DB368D">
        <w:rPr>
          <w:rFonts w:ascii="Times New Roman" w:hAnsi="Times New Roman" w:cs="Times New Roman"/>
          <w:sz w:val="20"/>
          <w:szCs w:val="20"/>
          <w:lang w:val="en-US"/>
        </w:rPr>
        <w:t>Costs</w:t>
      </w:r>
      <w:r w:rsidR="0060640C" w:rsidRPr="00DB368D">
        <w:rPr>
          <w:rFonts w:ascii="Times New Roman" w:hAnsi="Times New Roman" w:cs="Times New Roman"/>
          <w:sz w:val="20"/>
          <w:szCs w:val="20"/>
          <w:lang w:val="en-US"/>
        </w:rPr>
        <w:t xml:space="preserve"> were </w:t>
      </w:r>
      <w:r w:rsidRPr="00DB368D">
        <w:rPr>
          <w:rFonts w:ascii="Times New Roman" w:hAnsi="Times New Roman" w:cs="Times New Roman"/>
          <w:sz w:val="20"/>
          <w:szCs w:val="20"/>
          <w:lang w:val="en-US"/>
        </w:rPr>
        <w:t xml:space="preserve">computed from a modified societal perspective, including </w:t>
      </w:r>
      <w:r w:rsidR="00073920" w:rsidRPr="00DB368D">
        <w:rPr>
          <w:rFonts w:ascii="Times New Roman" w:hAnsi="Times New Roman" w:cs="Times New Roman"/>
          <w:sz w:val="20"/>
          <w:szCs w:val="20"/>
          <w:lang w:val="en-US"/>
        </w:rPr>
        <w:t>patient time</w:t>
      </w:r>
      <w:r w:rsidRPr="00DB368D">
        <w:rPr>
          <w:rFonts w:ascii="Times New Roman" w:hAnsi="Times New Roman" w:cs="Times New Roman"/>
          <w:sz w:val="20"/>
          <w:szCs w:val="20"/>
          <w:lang w:val="en-US"/>
        </w:rPr>
        <w:t xml:space="preserve"> </w:t>
      </w:r>
      <w:r w:rsidR="00F63040" w:rsidRPr="00DB368D">
        <w:rPr>
          <w:rFonts w:ascii="Times New Roman" w:hAnsi="Times New Roman" w:cs="Times New Roman"/>
          <w:sz w:val="20"/>
          <w:szCs w:val="20"/>
          <w:lang w:val="en-US"/>
        </w:rPr>
        <w:t xml:space="preserve">costs, </w:t>
      </w:r>
      <w:r w:rsidR="00073920" w:rsidRPr="00DB368D">
        <w:rPr>
          <w:rFonts w:ascii="Times New Roman" w:hAnsi="Times New Roman" w:cs="Times New Roman"/>
          <w:sz w:val="20"/>
          <w:szCs w:val="20"/>
          <w:lang w:val="en-US"/>
        </w:rPr>
        <w:t>and</w:t>
      </w:r>
      <w:r w:rsidRPr="00DB368D">
        <w:rPr>
          <w:rFonts w:ascii="Times New Roman" w:hAnsi="Times New Roman" w:cs="Times New Roman"/>
          <w:sz w:val="20"/>
          <w:szCs w:val="20"/>
          <w:lang w:val="en-US"/>
        </w:rPr>
        <w:t xml:space="preserve"> not including other non-medical costs (see </w:t>
      </w:r>
      <w:r w:rsidRPr="00DB368D">
        <w:rPr>
          <w:rFonts w:ascii="Times New Roman" w:hAnsi="Times New Roman" w:cs="Times New Roman"/>
          <w:color w:val="0000FF"/>
          <w:sz w:val="20"/>
          <w:szCs w:val="20"/>
          <w:lang w:val="en-US"/>
        </w:rPr>
        <w:t xml:space="preserve">Supplementary Table </w:t>
      </w:r>
      <w:r w:rsidR="00A20064" w:rsidRPr="00DB368D">
        <w:rPr>
          <w:rFonts w:ascii="Times New Roman" w:hAnsi="Times New Roman" w:cs="Times New Roman"/>
          <w:color w:val="0000FF"/>
          <w:sz w:val="20"/>
          <w:szCs w:val="20"/>
          <w:lang w:val="en-US"/>
        </w:rPr>
        <w:t>3</w:t>
      </w:r>
      <w:r w:rsidRPr="00DB368D">
        <w:rPr>
          <w:rFonts w:ascii="Times New Roman" w:hAnsi="Times New Roman" w:cs="Times New Roman"/>
          <w:sz w:val="20"/>
          <w:szCs w:val="20"/>
          <w:lang w:val="en-US"/>
        </w:rPr>
        <w:t xml:space="preserve"> for all included components). </w:t>
      </w:r>
      <w:bookmarkEnd w:id="17"/>
      <w:r w:rsidR="0055123A" w:rsidRPr="00DB368D">
        <w:rPr>
          <w:rFonts w:ascii="Times New Roman" w:hAnsi="Times New Roman" w:cs="Times New Roman"/>
          <w:sz w:val="20"/>
          <w:szCs w:val="20"/>
          <w:lang w:val="en-US"/>
        </w:rPr>
        <w:t>Patients time costs included only the time for the procedure and traveling, not overnight preparation or recovery to routine, both for colonoscopy</w:t>
      </w:r>
      <w:r w:rsidR="0055123A" w:rsidRPr="00DB368D">
        <w:rPr>
          <w:rFonts w:ascii="Times New Roman" w:hAnsi="Times New Roman" w:cs="Times New Roman"/>
          <w:sz w:val="20"/>
          <w:szCs w:val="20"/>
          <w:lang w:val="en-US"/>
        </w:rPr>
        <w:fldChar w:fldCharType="begin"/>
      </w:r>
      <w:r w:rsidR="004F4240" w:rsidRPr="00DB368D">
        <w:rPr>
          <w:rFonts w:ascii="Times New Roman" w:hAnsi="Times New Roman" w:cs="Times New Roman"/>
          <w:sz w:val="20"/>
          <w:szCs w:val="20"/>
          <w:lang w:val="en-US"/>
        </w:rPr>
        <w:instrText xml:space="preserve"> ADDIN EN.CITE &lt;EndNote&gt;&lt;Cite&gt;&lt;Author&gt;Jonas&lt;/Author&gt;&lt;Year&gt;2007&lt;/Year&gt;&lt;RecNum&gt;639&lt;/RecNum&gt;&lt;DisplayText&gt;(29)&lt;/DisplayText&gt;&lt;record&gt;&lt;rec-number&gt;639&lt;/rec-number&gt;&lt;foreign-keys&gt;&lt;key app="EN" db-id="aewtz0s25rderned0d7pvswctft0ddzar0wd" timestamp="1536965245"&gt;639&lt;/key&gt;&lt;/foreign-keys&gt;&lt;ref-type name="Journal Article"&gt;17&lt;/ref-type&gt;&lt;contributors&gt;&lt;authors&gt;&lt;author&gt;Jonas, D. E.&lt;/author&gt;&lt;author&gt;Russell, L. B.&lt;/author&gt;&lt;author&gt;Sandler, R. S.&lt;/author&gt;&lt;author&gt;Chou, J.&lt;/author&gt;&lt;author&gt;Pignone, M.&lt;/author&gt;&lt;/authors&gt;&lt;/contributors&gt;&lt;auth-address&gt;Department of Medicine, University of North Carolina Chapel Hill, Chapel Hill, North Carolina, USA.&lt;/auth-address&gt;&lt;titles&gt;&lt;title&gt;Patient time requirements for screening colonoscopy&lt;/title&gt;&lt;secondary-title&gt;Am J Gastroenterol&lt;/secondary-title&gt;&lt;/titles&gt;&lt;periodical&gt;&lt;full-title&gt;Am J Gastroenterol&lt;/full-title&gt;&lt;/periodical&gt;&lt;pages&gt;2401-10&lt;/pages&gt;&lt;volume&gt;102&lt;/volume&gt;&lt;number&gt;11&lt;/number&gt;&lt;keywords&gt;&lt;keyword&gt;Aged&lt;/keyword&gt;&lt;keyword&gt;Aged, 80 and over&lt;/keyword&gt;&lt;keyword&gt;*Colonoscopy&lt;/keyword&gt;&lt;keyword&gt;Conscious Sedation/statistics &amp;amp; numerical data&lt;/keyword&gt;&lt;keyword&gt;Female&lt;/keyword&gt;&lt;keyword&gt;Humans&lt;/keyword&gt;&lt;keyword&gt;Male&lt;/keyword&gt;&lt;keyword&gt;Mass Screening/statistics &amp;amp; numerical data&lt;/keyword&gt;&lt;keyword&gt;Middle Aged&lt;/keyword&gt;&lt;keyword&gt;Recovery of Function&lt;/keyword&gt;&lt;keyword&gt;*Time&lt;/keyword&gt;&lt;keyword&gt;Travel/statistics &amp;amp; numerical data&lt;/keyword&gt;&lt;keyword&gt;Waiting Lists&lt;/keyword&gt;&lt;/keywords&gt;&lt;dates&gt;&lt;year&gt;2007&lt;/year&gt;&lt;pub-dates&gt;&lt;date&gt;Nov&lt;/date&gt;&lt;/pub-dates&gt;&lt;/dates&gt;&lt;isbn&gt;0002-9270 (Print)&amp;#xD;0002-9270 (Linking)&lt;/isbn&gt;&lt;accession-num&gt;17608779&lt;/accession-num&gt;&lt;urls&gt;&lt;related-urls&gt;&lt;url&gt;https://www.ncbi.nlm.nih.gov/pubmed/17608779&lt;/url&gt;&lt;/related-urls&gt;&lt;/urls&gt;&lt;electronic-resource-num&gt;10.1111/j.1572-0241.2007.01387.x&lt;/electronic-resource-num&gt;&lt;/record&gt;&lt;/Cite&gt;&lt;/EndNote&gt;</w:instrText>
      </w:r>
      <w:r w:rsidR="0055123A" w:rsidRPr="00DB368D">
        <w:rPr>
          <w:rFonts w:ascii="Times New Roman" w:hAnsi="Times New Roman" w:cs="Times New Roman"/>
          <w:sz w:val="20"/>
          <w:szCs w:val="20"/>
          <w:lang w:val="en-US"/>
        </w:rPr>
        <w:fldChar w:fldCharType="separate"/>
      </w:r>
      <w:r w:rsidR="004F4240" w:rsidRPr="00DB368D">
        <w:rPr>
          <w:rFonts w:ascii="Times New Roman" w:hAnsi="Times New Roman" w:cs="Times New Roman"/>
          <w:noProof/>
          <w:sz w:val="20"/>
          <w:szCs w:val="20"/>
          <w:lang w:val="en-US"/>
        </w:rPr>
        <w:t>(29)</w:t>
      </w:r>
      <w:r w:rsidR="0055123A" w:rsidRPr="00DB368D">
        <w:rPr>
          <w:rFonts w:ascii="Times New Roman" w:hAnsi="Times New Roman" w:cs="Times New Roman"/>
          <w:sz w:val="20"/>
          <w:szCs w:val="20"/>
          <w:lang w:val="en-US"/>
        </w:rPr>
        <w:fldChar w:fldCharType="end"/>
      </w:r>
      <w:r w:rsidR="0055123A" w:rsidRPr="00DB368D">
        <w:rPr>
          <w:rFonts w:ascii="Times New Roman" w:hAnsi="Times New Roman" w:cs="Times New Roman"/>
          <w:sz w:val="20"/>
          <w:szCs w:val="20"/>
          <w:lang w:val="en-US"/>
        </w:rPr>
        <w:t xml:space="preserve"> and treatment. </w:t>
      </w:r>
      <w:r w:rsidR="004B45EB" w:rsidRPr="00DB368D">
        <w:rPr>
          <w:rFonts w:ascii="Times New Roman" w:hAnsi="Times New Roman" w:cs="Times New Roman"/>
          <w:sz w:val="20"/>
          <w:szCs w:val="20"/>
          <w:lang w:val="en-US"/>
        </w:rPr>
        <w:t xml:space="preserve">The health-care sector perspective as described by the Second Panel on Cost-Effectiveness in Health and Medicine </w:t>
      </w:r>
      <w:r w:rsidR="00CE7C12" w:rsidRPr="00DB368D">
        <w:rPr>
          <w:rFonts w:ascii="Times New Roman" w:hAnsi="Times New Roman" w:cs="Times New Roman"/>
          <w:sz w:val="20"/>
          <w:szCs w:val="20"/>
          <w:lang w:val="en-US"/>
        </w:rPr>
        <w:t xml:space="preserve">was considered less relevant, and </w:t>
      </w:r>
      <w:r w:rsidR="004B45EB" w:rsidRPr="00DB368D">
        <w:rPr>
          <w:rFonts w:ascii="Times New Roman" w:hAnsi="Times New Roman" w:cs="Times New Roman"/>
          <w:sz w:val="20"/>
          <w:szCs w:val="20"/>
          <w:lang w:val="en-US"/>
        </w:rPr>
        <w:t xml:space="preserve">is expected to result in </w:t>
      </w:r>
      <w:r w:rsidR="00CE7C12" w:rsidRPr="00DB368D">
        <w:rPr>
          <w:rFonts w:ascii="Times New Roman" w:hAnsi="Times New Roman" w:cs="Times New Roman"/>
          <w:sz w:val="20"/>
          <w:szCs w:val="20"/>
          <w:lang w:val="en-US"/>
        </w:rPr>
        <w:t>similar</w:t>
      </w:r>
      <w:r w:rsidR="004B45EB" w:rsidRPr="00DB368D">
        <w:rPr>
          <w:rFonts w:ascii="Times New Roman" w:hAnsi="Times New Roman" w:cs="Times New Roman"/>
          <w:sz w:val="20"/>
          <w:szCs w:val="20"/>
          <w:lang w:val="en-US"/>
        </w:rPr>
        <w:t xml:space="preserve"> cost-effectiveness estimates given a </w:t>
      </w:r>
      <w:r w:rsidR="00CE7C12" w:rsidRPr="00DB368D">
        <w:rPr>
          <w:rFonts w:ascii="Times New Roman" w:hAnsi="Times New Roman" w:cs="Times New Roman"/>
          <w:sz w:val="20"/>
          <w:szCs w:val="20"/>
          <w:lang w:val="en-US"/>
        </w:rPr>
        <w:t>similar relative</w:t>
      </w:r>
      <w:r w:rsidR="004B45EB" w:rsidRPr="00DB368D">
        <w:rPr>
          <w:rFonts w:ascii="Times New Roman" w:hAnsi="Times New Roman" w:cs="Times New Roman"/>
          <w:sz w:val="20"/>
          <w:szCs w:val="20"/>
          <w:lang w:val="en-US"/>
        </w:rPr>
        <w:t xml:space="preserve"> patient-time component in screening costs compared with treatment. </w:t>
      </w:r>
    </w:p>
    <w:p w14:paraId="227AC8EA" w14:textId="0A715BC0" w:rsidR="00652BEF" w:rsidRPr="00DB368D" w:rsidRDefault="0060640C" w:rsidP="00C01E7C">
      <w:pPr>
        <w:spacing w:line="240" w:lineRule="auto"/>
        <w:ind w:firstLine="720"/>
        <w:rPr>
          <w:rFonts w:ascii="Times New Roman" w:hAnsi="Times New Roman" w:cs="Times New Roman"/>
          <w:sz w:val="20"/>
          <w:szCs w:val="20"/>
          <w:lang w:val="en-US"/>
        </w:rPr>
      </w:pPr>
      <w:r w:rsidRPr="00DB368D">
        <w:rPr>
          <w:rFonts w:ascii="Times New Roman" w:hAnsi="Times New Roman" w:cs="Times New Roman"/>
          <w:sz w:val="20"/>
          <w:szCs w:val="20"/>
          <w:lang w:val="en-US"/>
        </w:rPr>
        <w:t>FIT</w:t>
      </w:r>
      <w:r w:rsidR="000318C0" w:rsidRPr="00DB368D">
        <w:rPr>
          <w:rFonts w:ascii="Times New Roman" w:hAnsi="Times New Roman" w:cs="Times New Roman"/>
          <w:sz w:val="20"/>
          <w:szCs w:val="20"/>
          <w:lang w:val="en-US"/>
        </w:rPr>
        <w:t xml:space="preserve">, </w:t>
      </w:r>
      <w:r w:rsidRPr="00DB368D">
        <w:rPr>
          <w:rFonts w:ascii="Times New Roman" w:hAnsi="Times New Roman" w:cs="Times New Roman"/>
          <w:sz w:val="20"/>
          <w:szCs w:val="20"/>
          <w:lang w:val="en-US"/>
        </w:rPr>
        <w:t>c</w:t>
      </w:r>
      <w:r w:rsidR="00C01E7C" w:rsidRPr="00DB368D">
        <w:rPr>
          <w:rFonts w:ascii="Times New Roman" w:hAnsi="Times New Roman" w:cs="Times New Roman"/>
          <w:sz w:val="20"/>
          <w:szCs w:val="20"/>
          <w:lang w:val="en-US"/>
        </w:rPr>
        <w:t>olonoscopy</w:t>
      </w:r>
      <w:r w:rsidR="000318C0" w:rsidRPr="00DB368D">
        <w:rPr>
          <w:rFonts w:ascii="Times New Roman" w:hAnsi="Times New Roman" w:cs="Times New Roman"/>
          <w:sz w:val="20"/>
          <w:szCs w:val="20"/>
          <w:lang w:val="en-US"/>
        </w:rPr>
        <w:t>, and colonoscopy complication costs</w:t>
      </w:r>
      <w:r w:rsidR="00C01E7C" w:rsidRPr="00DB368D">
        <w:rPr>
          <w:rFonts w:ascii="Times New Roman" w:hAnsi="Times New Roman" w:cs="Times New Roman"/>
          <w:sz w:val="20"/>
          <w:szCs w:val="20"/>
          <w:lang w:val="en-US"/>
        </w:rPr>
        <w:t xml:space="preserve"> were approximated using </w:t>
      </w:r>
      <w:r w:rsidRPr="00DB368D">
        <w:rPr>
          <w:rFonts w:ascii="Times New Roman" w:hAnsi="Times New Roman" w:cs="Times New Roman"/>
          <w:sz w:val="20"/>
          <w:szCs w:val="20"/>
          <w:lang w:val="en-US"/>
        </w:rPr>
        <w:t xml:space="preserve">2007 </w:t>
      </w:r>
      <w:r w:rsidR="001C163D" w:rsidRPr="00DB368D">
        <w:rPr>
          <w:rFonts w:ascii="Times New Roman" w:hAnsi="Times New Roman" w:cs="Times New Roman"/>
          <w:sz w:val="20"/>
          <w:szCs w:val="20"/>
          <w:lang w:val="en-US"/>
        </w:rPr>
        <w:t>CMS</w:t>
      </w:r>
      <w:r w:rsidRPr="00DB368D">
        <w:rPr>
          <w:rFonts w:ascii="Times New Roman" w:hAnsi="Times New Roman" w:cs="Times New Roman"/>
          <w:sz w:val="20"/>
          <w:szCs w:val="20"/>
          <w:lang w:val="en-US"/>
        </w:rPr>
        <w:t xml:space="preserve"> </w:t>
      </w:r>
      <w:r w:rsidR="00C01E7C" w:rsidRPr="00DB368D">
        <w:rPr>
          <w:rFonts w:ascii="Times New Roman" w:hAnsi="Times New Roman" w:cs="Times New Roman"/>
          <w:sz w:val="20"/>
          <w:szCs w:val="20"/>
          <w:lang w:val="en-US"/>
        </w:rPr>
        <w:t>payment and co-</w:t>
      </w:r>
      <w:r w:rsidR="00C02F15" w:rsidRPr="00DB368D">
        <w:rPr>
          <w:rFonts w:ascii="Times New Roman" w:hAnsi="Times New Roman" w:cs="Times New Roman"/>
          <w:sz w:val="20"/>
          <w:szCs w:val="20"/>
          <w:lang w:val="en-US"/>
        </w:rPr>
        <w:t>insurance</w:t>
      </w:r>
      <w:r w:rsidR="00C01E7C" w:rsidRPr="00DB368D">
        <w:rPr>
          <w:rFonts w:ascii="Times New Roman" w:hAnsi="Times New Roman" w:cs="Times New Roman"/>
          <w:sz w:val="20"/>
          <w:szCs w:val="20"/>
          <w:lang w:val="en-US"/>
        </w:rPr>
        <w:t xml:space="preserve"> rates</w:t>
      </w:r>
      <w:r w:rsidR="00652BEF" w:rsidRPr="00DB368D">
        <w:rPr>
          <w:rFonts w:ascii="Times New Roman" w:hAnsi="Times New Roman" w:cs="Times New Roman"/>
          <w:sz w:val="20"/>
          <w:szCs w:val="20"/>
          <w:lang w:val="en-US"/>
        </w:rPr>
        <w:t>.</w:t>
      </w:r>
      <w:r w:rsidR="00652BEF" w:rsidRPr="00DB368D">
        <w:rPr>
          <w:rFonts w:ascii="Times New Roman" w:hAnsi="Times New Roman" w:cs="Times New Roman"/>
          <w:sz w:val="20"/>
          <w:szCs w:val="20"/>
        </w:rPr>
        <w:fldChar w:fldCharType="begin">
          <w:fldData xml:space="preserve">PEVuZE5vdGU+PENpdGU+PEF1dGhvcj5MZWZmbGVyPC9BdXRob3I+PFllYXI+MjAxMDwvWWVhcj48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=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rPr>
        <w:fldChar w:fldCharType="begin">
          <w:fldData xml:space="preserve">PEVuZE5vdGU+PENpdGU+PEF1dGhvcj5MZWZmbGVyPC9BdXRob3I+PFllYXI+MjAxMDwvWWVhcj48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=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rPr>
      </w:r>
      <w:r w:rsidR="004F4240" w:rsidRPr="00DB368D">
        <w:rPr>
          <w:rFonts w:ascii="Times New Roman" w:hAnsi="Times New Roman" w:cs="Times New Roman"/>
          <w:sz w:val="20"/>
          <w:szCs w:val="20"/>
        </w:rPr>
        <w:fldChar w:fldCharType="end"/>
      </w:r>
      <w:r w:rsidR="00652BEF" w:rsidRPr="00DB368D">
        <w:rPr>
          <w:rFonts w:ascii="Times New Roman" w:hAnsi="Times New Roman" w:cs="Times New Roman"/>
          <w:sz w:val="20"/>
          <w:szCs w:val="20"/>
        </w:rPr>
      </w:r>
      <w:r w:rsidR="00652BEF"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(30, 31)</w:t>
      </w:r>
      <w:r w:rsidR="00652BEF" w:rsidRPr="00DB368D">
        <w:rPr>
          <w:rFonts w:ascii="Times New Roman" w:hAnsi="Times New Roman" w:cs="Times New Roman"/>
          <w:sz w:val="20"/>
          <w:szCs w:val="20"/>
        </w:rPr>
        <w:fldChar w:fldCharType="end"/>
      </w:r>
      <w:r w:rsidR="000318C0" w:rsidRPr="00DB368D">
        <w:rPr>
          <w:rFonts w:ascii="Times New Roman" w:hAnsi="Times New Roman" w:cs="Times New Roman"/>
          <w:sz w:val="20"/>
          <w:szCs w:val="20"/>
          <w:lang w:val="en-US"/>
        </w:rPr>
        <w:t>.</w:t>
      </w:r>
      <w:r w:rsidR="00C01E7C" w:rsidRPr="00DB368D">
        <w:rPr>
          <w:rFonts w:ascii="Times New Roman" w:hAnsi="Times New Roman" w:cs="Times New Roman"/>
          <w:sz w:val="20"/>
          <w:szCs w:val="20"/>
          <w:lang w:val="en-US"/>
        </w:rPr>
        <w:t xml:space="preserve"> </w:t>
      </w:r>
      <w:r w:rsidRPr="00DB368D">
        <w:rPr>
          <w:rFonts w:ascii="Times New Roman" w:hAnsi="Times New Roman" w:cs="Times New Roman"/>
          <w:sz w:val="20"/>
          <w:szCs w:val="20"/>
          <w:lang w:val="en-US"/>
        </w:rPr>
        <w:t>C</w:t>
      </w:r>
      <w:r w:rsidR="00C01E7C" w:rsidRPr="00DB368D">
        <w:rPr>
          <w:rFonts w:ascii="Times New Roman" w:hAnsi="Times New Roman" w:cs="Times New Roman"/>
          <w:sz w:val="20"/>
          <w:szCs w:val="20"/>
          <w:lang w:val="en-US"/>
        </w:rPr>
        <w:t>osts were updated to 2015 US dollars using the general consumer price index</w:t>
      </w:r>
      <w:r w:rsidR="000318C0" w:rsidRPr="00DB368D">
        <w:rPr>
          <w:rFonts w:ascii="Times New Roman" w:hAnsi="Times New Roman" w:cs="Times New Roman"/>
          <w:sz w:val="20"/>
          <w:szCs w:val="20"/>
          <w:lang w:val="en-US"/>
        </w:rPr>
        <w:t xml:space="preserve"> (CPI)</w:t>
      </w:r>
      <w:r w:rsidR="00C01E7C" w:rsidRPr="00DB368D">
        <w:rPr>
          <w:rFonts w:ascii="Times New Roman" w:hAnsi="Times New Roman" w:cs="Times New Roman"/>
          <w:sz w:val="20"/>
          <w:szCs w:val="20"/>
          <w:lang w:val="en-US"/>
        </w:rPr>
        <w:t>.</w:t>
      </w:r>
      <w:r w:rsidR="00C01E7C" w:rsidRPr="00DB368D">
        <w:rPr>
          <w:rFonts w:ascii="Times New Roman" w:hAnsi="Times New Roman" w:cs="Times New Roman"/>
          <w:sz w:val="20"/>
          <w:szCs w:val="20"/>
        </w:rPr>
        <w:fldChar w:fldCharType="begin"/>
      </w:r>
      <w:r w:rsidR="004F4240" w:rsidRPr="00DB368D">
        <w:rPr>
          <w:rFonts w:ascii="Times New Roman" w:hAnsi="Times New Roman" w:cs="Times New Roman"/>
          <w:sz w:val="20"/>
          <w:szCs w:val="20"/>
          <w:lang w:val="en-US"/>
        </w:rPr>
        <w:instrText xml:space="preserve"> ADDIN EN.CITE &lt;EndNote&gt;&lt;Cite&gt;&lt;Author&gt;U.S. Department of Labor&lt;/Author&gt;&lt;Year&gt;2014&lt;/Year&gt;&lt;RecNum&gt;85&lt;/RecNum&gt;&lt;DisplayText&gt;(32)&lt;/DisplayText&gt;&lt;record&gt;&lt;rec-number&gt;85&lt;/rec-number&gt;&lt;foreign-keys&gt;&lt;key app="EN" db-id="aewtz0s25rderned0d7pvswctft0ddzar0wd" timestamp="1381907136"&gt;85&lt;/key&gt;&lt;/foreign-keys&gt;&lt;ref-type name="Web Page"&gt;12&lt;/ref-type&gt;&lt;contributors&gt;&lt;authors&gt;&lt;author&gt;U.S. Department of Labor,&lt;/author&gt;&lt;/authors&gt;&lt;/contributors&gt;&lt;titles&gt;&lt;title&gt;Bureau of Labor Statistics&lt;/title&gt;&lt;/titles&gt;&lt;volume&gt;2014&lt;/volume&gt;&lt;number&gt;January 22&lt;/number&gt;&lt;dates&gt;&lt;year&gt;2014&lt;/year&gt;&lt;/dates&gt;&lt;publisher&gt;Bureau of Labor Statistics&lt;/publisher&gt;&lt;urls&gt;&lt;related-urls&gt;&lt;url&gt;http://www.bls.gov/&lt;/url&gt;&lt;/related-urls&gt;&lt;/urls&gt;&lt;/record&gt;&lt;/Cite&gt;&lt;/EndNote&gt;</w:instrText>
      </w:r>
      <w:r w:rsidR="00C01E7C"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(32)</w:t>
      </w:r>
      <w:r w:rsidR="00C01E7C" w:rsidRPr="00DB368D">
        <w:rPr>
          <w:rFonts w:ascii="Times New Roman" w:hAnsi="Times New Roman" w:cs="Times New Roman"/>
          <w:sz w:val="20"/>
          <w:szCs w:val="20"/>
        </w:rPr>
        <w:fldChar w:fldCharType="end"/>
      </w:r>
      <w:r w:rsidR="00C01E7C" w:rsidRPr="00DB368D">
        <w:rPr>
          <w:rFonts w:ascii="Times New Roman" w:hAnsi="Times New Roman" w:cs="Times New Roman"/>
          <w:sz w:val="20"/>
          <w:szCs w:val="20"/>
          <w:lang w:val="en-US"/>
        </w:rPr>
        <w:t xml:space="preserve"> </w:t>
      </w:r>
      <w:r w:rsidRPr="00DB368D">
        <w:rPr>
          <w:rFonts w:ascii="Times New Roman" w:hAnsi="Times New Roman" w:cs="Times New Roman"/>
          <w:sz w:val="20"/>
          <w:szCs w:val="20"/>
          <w:lang w:val="en-US"/>
        </w:rPr>
        <w:t>Our assumptions were compared to and similar as recently published estimates based on 2014 CMS data.</w:t>
      </w:r>
      <w:r w:rsidR="000318C0" w:rsidRPr="00DB368D">
        <w:rPr>
          <w:rFonts w:ascii="Times New Roman" w:hAnsi="Times New Roman" w:cs="Times New Roman"/>
          <w:sz w:val="20"/>
          <w:szCs w:val="20"/>
          <w:lang w:val="en-US"/>
        </w:rPr>
        <w:fldChar w:fldCharType="begin">
          <w:fldData xml:space="preserve">PEVuZE5vdGU+PENpdGU+PEF1dGhvcj5HaW5pPC9BdXRob3I+PFllYXI+MjAxODwvWWVhcj48UmVj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lang w:val="en-US"/>
        </w:rPr>
        <w:fldChar w:fldCharType="begin">
          <w:fldData xml:space="preserve">PEVuZE5vdGU+PENpdGU+PEF1dGhvcj5HaW5pPC9BdXRob3I+PFllYXI+MjAxODwvWWVhcj48UmVj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lang w:val="en-US"/>
        </w:rPr>
      </w:r>
      <w:r w:rsidR="004F4240" w:rsidRPr="00DB368D">
        <w:rPr>
          <w:rFonts w:ascii="Times New Roman" w:hAnsi="Times New Roman" w:cs="Times New Roman"/>
          <w:sz w:val="20"/>
          <w:szCs w:val="20"/>
          <w:lang w:val="en-US"/>
        </w:rPr>
        <w:fldChar w:fldCharType="end"/>
      </w:r>
      <w:r w:rsidR="000318C0" w:rsidRPr="00DB368D">
        <w:rPr>
          <w:rFonts w:ascii="Times New Roman" w:hAnsi="Times New Roman" w:cs="Times New Roman"/>
          <w:sz w:val="20"/>
          <w:szCs w:val="20"/>
          <w:lang w:val="en-US"/>
        </w:rPr>
      </w:r>
      <w:r w:rsidR="000318C0" w:rsidRPr="00DB368D">
        <w:rPr>
          <w:rFonts w:ascii="Times New Roman" w:hAnsi="Times New Roman" w:cs="Times New Roman"/>
          <w:sz w:val="20"/>
          <w:szCs w:val="20"/>
          <w:lang w:val="en-US"/>
        </w:rPr>
        <w:fldChar w:fldCharType="separate"/>
      </w:r>
      <w:r w:rsidR="004F4240" w:rsidRPr="00DB368D">
        <w:rPr>
          <w:rFonts w:ascii="Times New Roman" w:hAnsi="Times New Roman" w:cs="Times New Roman"/>
          <w:noProof/>
          <w:sz w:val="20"/>
          <w:szCs w:val="20"/>
          <w:lang w:val="en-US"/>
        </w:rPr>
        <w:t>(33)</w:t>
      </w:r>
      <w:r w:rsidR="000318C0" w:rsidRPr="00DB368D">
        <w:rPr>
          <w:rFonts w:ascii="Times New Roman" w:hAnsi="Times New Roman" w:cs="Times New Roman"/>
          <w:sz w:val="20"/>
          <w:szCs w:val="20"/>
          <w:lang w:val="en-US"/>
        </w:rPr>
        <w:fldChar w:fldCharType="end"/>
      </w:r>
      <w:r w:rsidRPr="00DB368D">
        <w:rPr>
          <w:rFonts w:ascii="Times New Roman" w:hAnsi="Times New Roman" w:cs="Times New Roman"/>
          <w:sz w:val="20"/>
          <w:szCs w:val="20"/>
          <w:lang w:val="en-US"/>
        </w:rPr>
        <w:t xml:space="preserve"> </w:t>
      </w:r>
      <w:r w:rsidR="000318C0" w:rsidRPr="00DB368D">
        <w:rPr>
          <w:rFonts w:ascii="Times New Roman" w:hAnsi="Times New Roman" w:cs="Times New Roman"/>
          <w:sz w:val="20"/>
          <w:szCs w:val="20"/>
          <w:lang w:val="en-US"/>
        </w:rPr>
        <w:t xml:space="preserve">No recent treatment cost estimates were available for </w:t>
      </w:r>
      <w:r w:rsidR="0032455F" w:rsidRPr="00DB368D">
        <w:rPr>
          <w:rFonts w:ascii="Times New Roman" w:hAnsi="Times New Roman" w:cs="Times New Roman"/>
          <w:sz w:val="20"/>
          <w:szCs w:val="20"/>
          <w:lang w:val="en-US"/>
        </w:rPr>
        <w:t>this</w:t>
      </w:r>
      <w:r w:rsidR="000318C0" w:rsidRPr="00DB368D">
        <w:rPr>
          <w:rFonts w:ascii="Times New Roman" w:hAnsi="Times New Roman" w:cs="Times New Roman"/>
          <w:sz w:val="20"/>
          <w:szCs w:val="20"/>
          <w:lang w:val="en-US"/>
        </w:rPr>
        <w:t xml:space="preserve"> analysis. Our estimates were </w:t>
      </w:r>
      <w:r w:rsidR="00652BEF" w:rsidRPr="00DB368D">
        <w:rPr>
          <w:rFonts w:ascii="Times New Roman" w:hAnsi="Times New Roman" w:cs="Times New Roman"/>
          <w:sz w:val="20"/>
          <w:szCs w:val="20"/>
          <w:lang w:val="en-US"/>
        </w:rPr>
        <w:t xml:space="preserve">based on </w:t>
      </w:r>
      <w:r w:rsidR="000318C0" w:rsidRPr="00DB368D">
        <w:rPr>
          <w:rFonts w:ascii="Times New Roman" w:hAnsi="Times New Roman" w:cs="Times New Roman"/>
          <w:sz w:val="20"/>
          <w:szCs w:val="20"/>
          <w:lang w:val="en-US"/>
        </w:rPr>
        <w:t xml:space="preserve">net cost estimates derived from 1998-2003 </w:t>
      </w:r>
      <w:r w:rsidR="00652BEF" w:rsidRPr="00DB368D">
        <w:rPr>
          <w:rFonts w:ascii="Times New Roman" w:hAnsi="Times New Roman" w:cs="Times New Roman"/>
          <w:sz w:val="20"/>
          <w:szCs w:val="20"/>
          <w:lang w:val="en-US"/>
        </w:rPr>
        <w:t>CMS dat</w:t>
      </w:r>
      <w:r w:rsidR="000318C0" w:rsidRPr="00DB368D">
        <w:rPr>
          <w:rFonts w:ascii="Times New Roman" w:hAnsi="Times New Roman" w:cs="Times New Roman"/>
          <w:sz w:val="20"/>
          <w:szCs w:val="20"/>
          <w:lang w:val="en-US"/>
        </w:rPr>
        <w:t>a by Yabroff and colleagues,</w:t>
      </w:r>
      <w:r w:rsidR="000318C0" w:rsidRPr="00DB368D">
        <w:rPr>
          <w:rFonts w:ascii="Times New Roman" w:hAnsi="Times New Roman" w:cs="Times New Roman"/>
          <w:sz w:val="20"/>
          <w:szCs w:val="20"/>
          <w:lang w:val="en-US"/>
        </w:rPr>
        <w:fldChar w:fldCharType="begin">
          <w:fldData xml:space="preserve">PEVuZE5vdGU+PENpdGU+PEF1dGhvcj5ZYWJyb2ZmPC9BdXRob3I+PFllYXI+MjAwODwvWWVhcj48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lang w:val="en-US"/>
        </w:rPr>
        <w:fldChar w:fldCharType="begin">
          <w:fldData xml:space="preserve">PEVuZE5vdGU+PENpdGU+PEF1dGhvcj5ZYWJyb2ZmPC9BdXRob3I+PFllYXI+MjAwODwvWWVhcj48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lang w:val="en-US"/>
        </w:rPr>
      </w:r>
      <w:r w:rsidR="004F4240" w:rsidRPr="00DB368D">
        <w:rPr>
          <w:rFonts w:ascii="Times New Roman" w:hAnsi="Times New Roman" w:cs="Times New Roman"/>
          <w:sz w:val="20"/>
          <w:szCs w:val="20"/>
          <w:lang w:val="en-US"/>
        </w:rPr>
        <w:fldChar w:fldCharType="end"/>
      </w:r>
      <w:r w:rsidR="000318C0" w:rsidRPr="00DB368D">
        <w:rPr>
          <w:rFonts w:ascii="Times New Roman" w:hAnsi="Times New Roman" w:cs="Times New Roman"/>
          <w:sz w:val="20"/>
          <w:szCs w:val="20"/>
          <w:lang w:val="en-US"/>
        </w:rPr>
      </w:r>
      <w:r w:rsidR="000318C0" w:rsidRPr="00DB368D">
        <w:rPr>
          <w:rFonts w:ascii="Times New Roman" w:hAnsi="Times New Roman" w:cs="Times New Roman"/>
          <w:sz w:val="20"/>
          <w:szCs w:val="20"/>
          <w:lang w:val="en-US"/>
        </w:rPr>
        <w:fldChar w:fldCharType="separate"/>
      </w:r>
      <w:r w:rsidR="004F4240" w:rsidRPr="00DB368D">
        <w:rPr>
          <w:rFonts w:ascii="Times New Roman" w:hAnsi="Times New Roman" w:cs="Times New Roman"/>
          <w:noProof/>
          <w:sz w:val="20"/>
          <w:szCs w:val="20"/>
          <w:lang w:val="en-US"/>
        </w:rPr>
        <w:t>(34)</w:t>
      </w:r>
      <w:r w:rsidR="000318C0" w:rsidRPr="00DB368D">
        <w:rPr>
          <w:rFonts w:ascii="Times New Roman" w:hAnsi="Times New Roman" w:cs="Times New Roman"/>
          <w:sz w:val="20"/>
          <w:szCs w:val="20"/>
          <w:lang w:val="en-US"/>
        </w:rPr>
        <w:fldChar w:fldCharType="end"/>
      </w:r>
      <w:r w:rsidR="000318C0" w:rsidRPr="00DB368D">
        <w:rPr>
          <w:rFonts w:ascii="Times New Roman" w:hAnsi="Times New Roman" w:cs="Times New Roman"/>
          <w:sz w:val="20"/>
          <w:szCs w:val="20"/>
          <w:lang w:val="en-US"/>
        </w:rPr>
        <w:t xml:space="preserve"> and distinguish phase of care (</w:t>
      </w:r>
      <w:r w:rsidR="00A14CCB" w:rsidRPr="00DB368D">
        <w:rPr>
          <w:rFonts w:ascii="Times New Roman" w:hAnsi="Times New Roman" w:cs="Times New Roman"/>
          <w:sz w:val="20"/>
          <w:szCs w:val="20"/>
          <w:lang w:val="en-US"/>
        </w:rPr>
        <w:t xml:space="preserve">Supplementary </w:t>
      </w:r>
      <w:r w:rsidR="000318C0" w:rsidRPr="00DB368D">
        <w:rPr>
          <w:rFonts w:ascii="Times New Roman" w:hAnsi="Times New Roman" w:cs="Times New Roman"/>
          <w:color w:val="0000FF"/>
          <w:sz w:val="20"/>
          <w:szCs w:val="20"/>
          <w:lang w:val="en-US"/>
        </w:rPr>
        <w:t xml:space="preserve">Table </w:t>
      </w:r>
      <w:r w:rsidR="00A14CCB" w:rsidRPr="00DB368D">
        <w:rPr>
          <w:rFonts w:ascii="Times New Roman" w:hAnsi="Times New Roman" w:cs="Times New Roman"/>
          <w:color w:val="0000FF"/>
          <w:sz w:val="20"/>
          <w:szCs w:val="20"/>
          <w:lang w:val="en-US"/>
        </w:rPr>
        <w:t>2</w:t>
      </w:r>
      <w:r w:rsidR="000318C0" w:rsidRPr="00DB368D">
        <w:rPr>
          <w:rFonts w:ascii="Times New Roman" w:hAnsi="Times New Roman" w:cs="Times New Roman"/>
          <w:sz w:val="20"/>
          <w:szCs w:val="20"/>
          <w:lang w:val="en-US"/>
        </w:rPr>
        <w:t xml:space="preserve">). </w:t>
      </w:r>
      <w:r w:rsidR="00CC1B77" w:rsidRPr="00DB368D">
        <w:rPr>
          <w:rFonts w:ascii="Times New Roman" w:hAnsi="Times New Roman" w:cs="Times New Roman"/>
          <w:sz w:val="20"/>
          <w:szCs w:val="20"/>
          <w:lang w:val="en-US"/>
        </w:rPr>
        <w:t>Treatment c</w:t>
      </w:r>
      <w:r w:rsidR="000318C0" w:rsidRPr="00DB368D">
        <w:rPr>
          <w:rFonts w:ascii="Times New Roman" w:hAnsi="Times New Roman" w:cs="Times New Roman"/>
          <w:sz w:val="20"/>
          <w:szCs w:val="20"/>
          <w:lang w:val="en-US"/>
        </w:rPr>
        <w:t xml:space="preserve">osts were </w:t>
      </w:r>
      <w:r w:rsidR="00CC1B77" w:rsidRPr="00DB368D">
        <w:rPr>
          <w:rFonts w:ascii="Times New Roman" w:hAnsi="Times New Roman" w:cs="Times New Roman"/>
          <w:sz w:val="20"/>
          <w:szCs w:val="20"/>
          <w:lang w:val="en-US"/>
        </w:rPr>
        <w:t xml:space="preserve">also </w:t>
      </w:r>
      <w:r w:rsidR="000318C0" w:rsidRPr="00DB368D">
        <w:rPr>
          <w:rFonts w:ascii="Times New Roman" w:hAnsi="Times New Roman" w:cs="Times New Roman"/>
          <w:sz w:val="20"/>
          <w:szCs w:val="20"/>
          <w:lang w:val="en-US"/>
        </w:rPr>
        <w:t>updated to 2015 US dollars using general CPI</w:t>
      </w:r>
      <w:r w:rsidR="00652BEF" w:rsidRPr="00DB368D">
        <w:rPr>
          <w:rFonts w:ascii="Times New Roman" w:hAnsi="Times New Roman" w:cs="Times New Roman"/>
          <w:sz w:val="20"/>
          <w:szCs w:val="20"/>
          <w:lang w:val="en-US"/>
        </w:rPr>
        <w:t>.</w:t>
      </w:r>
      <w:r w:rsidR="000318C0" w:rsidRPr="00DB368D">
        <w:rPr>
          <w:rFonts w:ascii="Times New Roman" w:hAnsi="Times New Roman" w:cs="Times New Roman"/>
          <w:sz w:val="20"/>
          <w:szCs w:val="20"/>
          <w:lang w:val="en-US"/>
        </w:rPr>
        <w:t xml:space="preserve"> Since 2003 several expensive treatment drugs have been approved by the </w:t>
      </w:r>
      <w:r w:rsidR="0032455F" w:rsidRPr="00DB368D">
        <w:rPr>
          <w:rFonts w:ascii="Times New Roman" w:hAnsi="Times New Roman" w:cs="Times New Roman"/>
          <w:sz w:val="20"/>
          <w:szCs w:val="20"/>
          <w:lang w:val="en-US"/>
        </w:rPr>
        <w:t>U.S. Food and</w:t>
      </w:r>
      <w:r w:rsidR="000318C0" w:rsidRPr="00DB368D">
        <w:rPr>
          <w:rFonts w:ascii="Times New Roman" w:hAnsi="Times New Roman" w:cs="Times New Roman"/>
          <w:sz w:val="20"/>
          <w:szCs w:val="20"/>
          <w:lang w:val="en-US"/>
        </w:rPr>
        <w:t xml:space="preserve"> Drug </w:t>
      </w:r>
      <w:r w:rsidR="0032455F" w:rsidRPr="00DB368D">
        <w:rPr>
          <w:rFonts w:ascii="Times New Roman" w:hAnsi="Times New Roman" w:cs="Times New Roman"/>
          <w:sz w:val="20"/>
          <w:szCs w:val="20"/>
          <w:lang w:val="en-US"/>
        </w:rPr>
        <w:t xml:space="preserve">Administration, </w:t>
      </w:r>
      <w:r w:rsidR="000318C0" w:rsidRPr="00DB368D">
        <w:rPr>
          <w:rFonts w:ascii="Times New Roman" w:hAnsi="Times New Roman" w:cs="Times New Roman"/>
          <w:sz w:val="20"/>
          <w:szCs w:val="20"/>
          <w:lang w:val="en-US"/>
        </w:rPr>
        <w:t xml:space="preserve">so it is possible that our estimates underestimate true costs. The magnitude of </w:t>
      </w:r>
      <w:r w:rsidR="00F63040" w:rsidRPr="00DB368D">
        <w:rPr>
          <w:rFonts w:ascii="Times New Roman" w:hAnsi="Times New Roman" w:cs="Times New Roman"/>
          <w:sz w:val="20"/>
          <w:szCs w:val="20"/>
          <w:lang w:val="en-US"/>
        </w:rPr>
        <w:t xml:space="preserve">our cost assumptions for the </w:t>
      </w:r>
      <w:r w:rsidR="000318C0" w:rsidRPr="00DB368D">
        <w:rPr>
          <w:rFonts w:ascii="Times New Roman" w:hAnsi="Times New Roman" w:cs="Times New Roman"/>
          <w:sz w:val="20"/>
          <w:szCs w:val="20"/>
          <w:lang w:val="en-US"/>
        </w:rPr>
        <w:t xml:space="preserve">first year </w:t>
      </w:r>
      <w:r w:rsidR="0032455F" w:rsidRPr="00DB368D">
        <w:rPr>
          <w:rFonts w:ascii="Times New Roman" w:hAnsi="Times New Roman" w:cs="Times New Roman"/>
          <w:sz w:val="20"/>
          <w:szCs w:val="20"/>
          <w:lang w:val="en-US"/>
        </w:rPr>
        <w:t xml:space="preserve">of treatment </w:t>
      </w:r>
      <w:r w:rsidR="00F63040" w:rsidRPr="00DB368D">
        <w:rPr>
          <w:rFonts w:ascii="Times New Roman" w:hAnsi="Times New Roman" w:cs="Times New Roman"/>
          <w:sz w:val="20"/>
          <w:szCs w:val="20"/>
          <w:lang w:val="en-US"/>
        </w:rPr>
        <w:t>after diagnosis are</w:t>
      </w:r>
      <w:r w:rsidR="000318C0" w:rsidRPr="00DB368D">
        <w:rPr>
          <w:rFonts w:ascii="Times New Roman" w:hAnsi="Times New Roman" w:cs="Times New Roman"/>
          <w:sz w:val="20"/>
          <w:szCs w:val="20"/>
          <w:lang w:val="en-US"/>
        </w:rPr>
        <w:t xml:space="preserve"> similar</w:t>
      </w:r>
      <w:r w:rsidR="0032455F" w:rsidRPr="00DB368D">
        <w:rPr>
          <w:rFonts w:ascii="Times New Roman" w:hAnsi="Times New Roman" w:cs="Times New Roman"/>
          <w:sz w:val="20"/>
          <w:szCs w:val="20"/>
          <w:lang w:val="en-US"/>
        </w:rPr>
        <w:t xml:space="preserve"> order</w:t>
      </w:r>
      <w:r w:rsidR="00CC1B77" w:rsidRPr="00DB368D">
        <w:rPr>
          <w:rFonts w:ascii="Times New Roman" w:hAnsi="Times New Roman" w:cs="Times New Roman"/>
          <w:sz w:val="20"/>
          <w:szCs w:val="20"/>
          <w:lang w:val="en-US"/>
        </w:rPr>
        <w:t>, however,</w:t>
      </w:r>
      <w:r w:rsidR="000318C0" w:rsidRPr="00DB368D">
        <w:rPr>
          <w:rFonts w:ascii="Times New Roman" w:hAnsi="Times New Roman" w:cs="Times New Roman"/>
          <w:sz w:val="20"/>
          <w:szCs w:val="20"/>
          <w:lang w:val="en-US"/>
        </w:rPr>
        <w:t xml:space="preserve"> </w:t>
      </w:r>
      <w:r w:rsidR="0032455F" w:rsidRPr="00DB368D">
        <w:rPr>
          <w:rFonts w:ascii="Times New Roman" w:hAnsi="Times New Roman" w:cs="Times New Roman"/>
          <w:sz w:val="20"/>
          <w:szCs w:val="20"/>
          <w:lang w:val="en-US"/>
        </w:rPr>
        <w:t>as</w:t>
      </w:r>
      <w:r w:rsidR="000318C0" w:rsidRPr="00DB368D">
        <w:rPr>
          <w:rFonts w:ascii="Times New Roman" w:hAnsi="Times New Roman" w:cs="Times New Roman"/>
          <w:sz w:val="20"/>
          <w:szCs w:val="20"/>
          <w:lang w:val="en-US"/>
        </w:rPr>
        <w:t xml:space="preserve"> net annual expense estimates based on 2007-2011 CMS data.</w:t>
      </w:r>
      <w:r w:rsidR="000318C0" w:rsidRPr="00DB368D">
        <w:rPr>
          <w:rFonts w:ascii="Times New Roman" w:hAnsi="Times New Roman" w:cs="Times New Roman"/>
          <w:sz w:val="20"/>
          <w:szCs w:val="20"/>
          <w:lang w:val="en-US"/>
        </w:rPr>
        <w:fldChar w:fldCharType="begin">
          <w:fldData xml:space="preserve">PEVuZE5vdGU+PENpdGU+PEF1dGhvcj5DaGVuPC9BdXRob3I+PFllYXI+MjAxODwvWWVhcj48UmVj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lang w:val="en-US"/>
        </w:rPr>
        <w:fldChar w:fldCharType="begin">
          <w:fldData xml:space="preserve">PEVuZE5vdGU+PENpdGU+PEF1dGhvcj5DaGVuPC9BdXRob3I+PFllYXI+MjAxODwvWWVhcj48UmVj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lang w:val="en-US"/>
        </w:rPr>
      </w:r>
      <w:r w:rsidR="004F4240" w:rsidRPr="00DB368D">
        <w:rPr>
          <w:rFonts w:ascii="Times New Roman" w:hAnsi="Times New Roman" w:cs="Times New Roman"/>
          <w:sz w:val="20"/>
          <w:szCs w:val="20"/>
          <w:lang w:val="en-US"/>
        </w:rPr>
        <w:fldChar w:fldCharType="end"/>
      </w:r>
      <w:r w:rsidR="000318C0" w:rsidRPr="00DB368D">
        <w:rPr>
          <w:rFonts w:ascii="Times New Roman" w:hAnsi="Times New Roman" w:cs="Times New Roman"/>
          <w:sz w:val="20"/>
          <w:szCs w:val="20"/>
          <w:lang w:val="en-US"/>
        </w:rPr>
      </w:r>
      <w:r w:rsidR="000318C0" w:rsidRPr="00DB368D">
        <w:rPr>
          <w:rFonts w:ascii="Times New Roman" w:hAnsi="Times New Roman" w:cs="Times New Roman"/>
          <w:sz w:val="20"/>
          <w:szCs w:val="20"/>
          <w:lang w:val="en-US"/>
        </w:rPr>
        <w:fldChar w:fldCharType="separate"/>
      </w:r>
      <w:r w:rsidR="004F4240" w:rsidRPr="00DB368D">
        <w:rPr>
          <w:rFonts w:ascii="Times New Roman" w:hAnsi="Times New Roman" w:cs="Times New Roman"/>
          <w:noProof/>
          <w:sz w:val="20"/>
          <w:szCs w:val="20"/>
          <w:lang w:val="en-US"/>
        </w:rPr>
        <w:t>(35)</w:t>
      </w:r>
      <w:r w:rsidR="000318C0" w:rsidRPr="00DB368D">
        <w:rPr>
          <w:rFonts w:ascii="Times New Roman" w:hAnsi="Times New Roman" w:cs="Times New Roman"/>
          <w:sz w:val="20"/>
          <w:szCs w:val="20"/>
          <w:lang w:val="en-US"/>
        </w:rPr>
        <w:fldChar w:fldCharType="end"/>
      </w:r>
      <w:r w:rsidR="000318C0" w:rsidRPr="00DB368D">
        <w:rPr>
          <w:rFonts w:ascii="Times New Roman" w:hAnsi="Times New Roman" w:cs="Times New Roman"/>
          <w:sz w:val="20"/>
          <w:szCs w:val="20"/>
          <w:lang w:val="en-US"/>
        </w:rPr>
        <w:t xml:space="preserve"> </w:t>
      </w:r>
      <w:r w:rsidR="00652BEF" w:rsidRPr="00DB368D">
        <w:rPr>
          <w:rFonts w:ascii="Times New Roman" w:hAnsi="Times New Roman" w:cs="Times New Roman"/>
          <w:sz w:val="20"/>
          <w:szCs w:val="20"/>
          <w:lang w:val="en-US"/>
        </w:rPr>
        <w:t xml:space="preserve"> </w:t>
      </w:r>
    </w:p>
    <w:p w14:paraId="549C1A2C" w14:textId="7A54013F" w:rsidR="001369B6" w:rsidRPr="00DB368D" w:rsidRDefault="0032455F" w:rsidP="00C01E7C">
      <w:pPr>
        <w:spacing w:line="240" w:lineRule="auto"/>
        <w:ind w:firstLine="720"/>
        <w:rPr>
          <w:rFonts w:ascii="Times New Roman" w:hAnsi="Times New Roman" w:cs="Times New Roman"/>
          <w:sz w:val="20"/>
          <w:szCs w:val="20"/>
          <w:lang w:val="en-US"/>
        </w:rPr>
      </w:pPr>
      <w:r w:rsidRPr="00DB368D">
        <w:rPr>
          <w:rFonts w:ascii="Times New Roman" w:hAnsi="Times New Roman" w:cs="Times New Roman"/>
          <w:sz w:val="20"/>
          <w:szCs w:val="20"/>
          <w:lang w:val="en-US"/>
        </w:rPr>
        <w:t xml:space="preserve">The included </w:t>
      </w:r>
      <w:r w:rsidR="0055123A" w:rsidRPr="00DB368D">
        <w:rPr>
          <w:rFonts w:ascii="Times New Roman" w:hAnsi="Times New Roman" w:cs="Times New Roman"/>
          <w:sz w:val="20"/>
          <w:szCs w:val="20"/>
          <w:lang w:val="en-US"/>
        </w:rPr>
        <w:t xml:space="preserve">patient </w:t>
      </w:r>
      <w:r w:rsidRPr="00DB368D">
        <w:rPr>
          <w:rFonts w:ascii="Times New Roman" w:hAnsi="Times New Roman" w:cs="Times New Roman"/>
          <w:sz w:val="20"/>
          <w:szCs w:val="20"/>
          <w:lang w:val="en-US"/>
        </w:rPr>
        <w:t xml:space="preserve">time component </w:t>
      </w:r>
      <w:r w:rsidR="0060640C" w:rsidRPr="00DB368D">
        <w:rPr>
          <w:rFonts w:ascii="Times New Roman" w:hAnsi="Times New Roman" w:cs="Times New Roman"/>
          <w:sz w:val="20"/>
          <w:szCs w:val="20"/>
          <w:lang w:val="en-US"/>
        </w:rPr>
        <w:t xml:space="preserve">was 1 hour </w:t>
      </w:r>
      <w:r w:rsidRPr="00DB368D">
        <w:rPr>
          <w:rFonts w:ascii="Times New Roman" w:hAnsi="Times New Roman" w:cs="Times New Roman"/>
          <w:sz w:val="20"/>
          <w:szCs w:val="20"/>
          <w:lang w:val="en-US"/>
        </w:rPr>
        <w:t>in</w:t>
      </w:r>
      <w:r w:rsidR="0060640C" w:rsidRPr="00DB368D">
        <w:rPr>
          <w:rFonts w:ascii="Times New Roman" w:hAnsi="Times New Roman" w:cs="Times New Roman"/>
          <w:sz w:val="20"/>
          <w:szCs w:val="20"/>
          <w:lang w:val="en-US"/>
        </w:rPr>
        <w:t xml:space="preserve"> FIT, 8 hours </w:t>
      </w:r>
      <w:r w:rsidRPr="00DB368D">
        <w:rPr>
          <w:rFonts w:ascii="Times New Roman" w:hAnsi="Times New Roman" w:cs="Times New Roman"/>
          <w:sz w:val="20"/>
          <w:szCs w:val="20"/>
          <w:lang w:val="en-US"/>
        </w:rPr>
        <w:t xml:space="preserve">in </w:t>
      </w:r>
      <w:r w:rsidR="0060640C" w:rsidRPr="00DB368D">
        <w:rPr>
          <w:rFonts w:ascii="Times New Roman" w:hAnsi="Times New Roman" w:cs="Times New Roman"/>
          <w:sz w:val="20"/>
          <w:szCs w:val="20"/>
          <w:lang w:val="en-US"/>
        </w:rPr>
        <w:t xml:space="preserve">colonoscopy, </w:t>
      </w:r>
      <w:r w:rsidR="00652BEF" w:rsidRPr="00DB368D">
        <w:rPr>
          <w:rFonts w:ascii="Times New Roman" w:hAnsi="Times New Roman" w:cs="Times New Roman"/>
          <w:sz w:val="20"/>
          <w:szCs w:val="20"/>
          <w:lang w:val="en-US"/>
        </w:rPr>
        <w:t xml:space="preserve">and </w:t>
      </w:r>
      <w:r w:rsidR="0060640C" w:rsidRPr="00DB368D">
        <w:rPr>
          <w:rFonts w:ascii="Times New Roman" w:hAnsi="Times New Roman" w:cs="Times New Roman"/>
          <w:sz w:val="20"/>
          <w:szCs w:val="20"/>
          <w:lang w:val="en-US"/>
        </w:rPr>
        <w:t>16 hours for complications</w:t>
      </w:r>
      <w:r w:rsidR="00652BEF" w:rsidRPr="00DB368D">
        <w:rPr>
          <w:rFonts w:ascii="Times New Roman" w:hAnsi="Times New Roman" w:cs="Times New Roman"/>
          <w:sz w:val="20"/>
          <w:szCs w:val="20"/>
          <w:lang w:val="en-US"/>
        </w:rPr>
        <w:t xml:space="preserve">. Patient time </w:t>
      </w:r>
      <w:r w:rsidR="00F63040" w:rsidRPr="00DB368D">
        <w:rPr>
          <w:rFonts w:ascii="Times New Roman" w:hAnsi="Times New Roman" w:cs="Times New Roman"/>
          <w:sz w:val="20"/>
          <w:szCs w:val="20"/>
          <w:lang w:val="en-US"/>
        </w:rPr>
        <w:t xml:space="preserve">was already incorporated in </w:t>
      </w:r>
      <w:r w:rsidRPr="00DB368D">
        <w:rPr>
          <w:rFonts w:ascii="Times New Roman" w:hAnsi="Times New Roman" w:cs="Times New Roman"/>
          <w:sz w:val="20"/>
          <w:szCs w:val="20"/>
          <w:lang w:val="en-US"/>
        </w:rPr>
        <w:t xml:space="preserve">net </w:t>
      </w:r>
      <w:r w:rsidR="00F63040" w:rsidRPr="00DB368D">
        <w:rPr>
          <w:rFonts w:ascii="Times New Roman" w:hAnsi="Times New Roman" w:cs="Times New Roman"/>
          <w:sz w:val="20"/>
          <w:szCs w:val="20"/>
          <w:lang w:val="en-US"/>
        </w:rPr>
        <w:t>cancer therapy cost estimates by Yabroff and colleagues</w:t>
      </w:r>
      <w:r w:rsidRPr="00DB368D">
        <w:rPr>
          <w:rFonts w:ascii="Times New Roman" w:hAnsi="Times New Roman" w:cs="Times New Roman"/>
          <w:sz w:val="20"/>
          <w:szCs w:val="20"/>
          <w:lang w:val="en-US"/>
        </w:rPr>
        <w:t xml:space="preserve"> (varying 20-280 hours)</w:t>
      </w:r>
      <w:r w:rsidR="00F63040" w:rsidRPr="00DB368D">
        <w:rPr>
          <w:rFonts w:ascii="Times New Roman" w:hAnsi="Times New Roman" w:cs="Times New Roman"/>
          <w:sz w:val="20"/>
          <w:szCs w:val="20"/>
          <w:lang w:val="en-US"/>
        </w:rPr>
        <w:t>.</w:t>
      </w:r>
      <w:r w:rsidR="0055123A" w:rsidRPr="00DB368D">
        <w:rPr>
          <w:rFonts w:ascii="Times New Roman" w:hAnsi="Times New Roman" w:cs="Times New Roman"/>
          <w:sz w:val="20"/>
          <w:szCs w:val="20"/>
          <w:lang w:val="en-US"/>
        </w:rPr>
        <w:fldChar w:fldCharType="begin"/>
      </w:r>
      <w:r w:rsidR="004F4240" w:rsidRPr="00DB368D">
        <w:rPr>
          <w:rFonts w:ascii="Times New Roman" w:hAnsi="Times New Roman" w:cs="Times New Roman"/>
          <w:sz w:val="20"/>
          <w:szCs w:val="20"/>
          <w:lang w:val="en-US"/>
        </w:rPr>
        <w:instrText xml:space="preserve"> ADDIN EN.CITE &lt;EndNote&gt;&lt;Cite&gt;&lt;Author&gt;Yabroff&lt;/Author&gt;&lt;Year&gt;2007&lt;/Year&gt;&lt;RecNum&gt;640&lt;/RecNum&gt;&lt;DisplayText&gt;(36)&lt;/DisplayText&gt;&lt;record&gt;&lt;rec-number&gt;640&lt;/rec-number&gt;&lt;foreign-keys&gt;&lt;key app="EN" db-id="aewtz0s25rderned0d7pvswctft0ddzar0wd" timestamp="1536965349"&gt;640&lt;/key&gt;&lt;/foreign-keys&gt;&lt;ref-type name="Journal Article"&gt;17&lt;/ref-type&gt;&lt;contributors&gt;&lt;authors&gt;&lt;author&gt;Yabroff, K. R.&lt;/author&gt;&lt;author&gt;Davis, W. W.&lt;/author&gt;&lt;author&gt;Lamont, E. B.&lt;/author&gt;&lt;author&gt;Fahey, A.&lt;/author&gt;&lt;author&gt;Topor, M.&lt;/author&gt;&lt;author&gt;Brown, M. L.&lt;/author&gt;&lt;author&gt;Warren, J. L.&lt;/author&gt;&lt;/authors&gt;&lt;/contributors&gt;&lt;auth-address&gt;Health Services and Economics Branch, Division of Cancer Control and Population Sciences, National Cancer Institute, Executive Plaza North, Rm. 4005, 6130 Executive Blvd., MSC 7344, Bethesda, MD 20892-7344, USA. yabroffr@mail.nih.gov&lt;/auth-address&gt;&lt;titles&gt;&lt;title&gt;Patient time costs associated with cancer care&lt;/title&gt;&lt;secondary-title&gt;J Natl Cancer Inst&lt;/secondary-title&gt;&lt;/titles&gt;&lt;periodical&gt;&lt;full-title&gt;J Natl Cancer Inst&lt;/full-title&gt;&lt;/periodical&gt;&lt;pages&gt;14-23&lt;/pages&gt;&lt;volume&gt;99&lt;/volume&gt;&lt;number&gt;1&lt;/number&gt;&lt;keywords&gt;&lt;keyword&gt;Aged&lt;/keyword&gt;&lt;keyword&gt;Aged, 80 and over&lt;/keyword&gt;&lt;keyword&gt;Case-Control Studies&lt;/keyword&gt;&lt;keyword&gt;*Cost of Illness&lt;/keyword&gt;&lt;keyword&gt;Female&lt;/keyword&gt;&lt;keyword&gt;Health Resources/*utilization&lt;/keyword&gt;&lt;keyword&gt;Humans&lt;/keyword&gt;&lt;keyword&gt;Male&lt;/keyword&gt;&lt;keyword&gt;Medicare&lt;/keyword&gt;&lt;keyword&gt;Neoplasms/diagnosis/*economics/therapy&lt;/keyword&gt;&lt;keyword&gt;Patients/*statistics &amp;amp; numerical data&lt;/keyword&gt;&lt;keyword&gt;SEER Program&lt;/keyword&gt;&lt;keyword&gt;*Time&lt;/keyword&gt;&lt;keyword&gt;United States&lt;/keyword&gt;&lt;keyword&gt;Utilization Review&lt;/keyword&gt;&lt;/keywords&gt;&lt;dates&gt;&lt;year&gt;2007&lt;/year&gt;&lt;pub-dates&gt;&lt;date&gt;Jan 3&lt;/date&gt;&lt;/pub-dates&gt;&lt;/dates&gt;&lt;isbn&gt;1460-2105 (Electronic)&amp;#xD;0027-8874 (Linking)&lt;/isbn&gt;&lt;accession-num&gt;17202109&lt;/accession-num&gt;&lt;urls&gt;&lt;related-urls&gt;&lt;url&gt;https://www.ncbi.nlm.nih.gov/pubmed/17202109&lt;/url&gt;&lt;/related-urls&gt;&lt;/urls&gt;&lt;electronic-resource-num&gt;10.1093/jnci/djk001&lt;/electronic-resource-num&gt;&lt;/record&gt;&lt;/Cite&gt;&lt;/EndNote&gt;</w:instrText>
      </w:r>
      <w:r w:rsidR="0055123A" w:rsidRPr="00DB368D">
        <w:rPr>
          <w:rFonts w:ascii="Times New Roman" w:hAnsi="Times New Roman" w:cs="Times New Roman"/>
          <w:sz w:val="20"/>
          <w:szCs w:val="20"/>
          <w:lang w:val="en-US"/>
        </w:rPr>
        <w:fldChar w:fldCharType="separate"/>
      </w:r>
      <w:r w:rsidR="004F4240" w:rsidRPr="00DB368D">
        <w:rPr>
          <w:rFonts w:ascii="Times New Roman" w:hAnsi="Times New Roman" w:cs="Times New Roman"/>
          <w:noProof/>
          <w:sz w:val="20"/>
          <w:szCs w:val="20"/>
          <w:lang w:val="en-US"/>
        </w:rPr>
        <w:t>(36)</w:t>
      </w:r>
      <w:r w:rsidR="0055123A" w:rsidRPr="00DB368D">
        <w:rPr>
          <w:rFonts w:ascii="Times New Roman" w:hAnsi="Times New Roman" w:cs="Times New Roman"/>
          <w:sz w:val="20"/>
          <w:szCs w:val="20"/>
          <w:lang w:val="en-US"/>
        </w:rPr>
        <w:fldChar w:fldCharType="end"/>
      </w:r>
      <w:r w:rsidR="0060640C" w:rsidRPr="00DB368D">
        <w:rPr>
          <w:rFonts w:ascii="Times New Roman" w:hAnsi="Times New Roman" w:cs="Times New Roman"/>
          <w:sz w:val="20"/>
          <w:szCs w:val="20"/>
          <w:lang w:val="en-US"/>
        </w:rPr>
        <w:t xml:space="preserve"> Time was valued at median 2015 US wage per hour ($17.40).</w:t>
      </w:r>
      <w:r w:rsidR="00F63040" w:rsidRPr="00DB368D">
        <w:rPr>
          <w:rFonts w:ascii="Times New Roman" w:hAnsi="Times New Roman" w:cs="Times New Roman"/>
          <w:sz w:val="20"/>
          <w:szCs w:val="20"/>
        </w:rPr>
        <w:fldChar w:fldCharType="begin"/>
      </w:r>
      <w:r w:rsidR="004F4240" w:rsidRPr="00DB368D">
        <w:rPr>
          <w:rFonts w:ascii="Times New Roman" w:hAnsi="Times New Roman" w:cs="Times New Roman"/>
          <w:sz w:val="20"/>
          <w:szCs w:val="20"/>
          <w:lang w:val="en-US"/>
        </w:rPr>
        <w:instrText xml:space="preserve"> ADDIN EN.CITE &lt;EndNote&gt;&lt;Cite&gt;&lt;Author&gt;U.S. Department of Labor&lt;/Author&gt;&lt;Year&gt;2014&lt;/Year&gt;&lt;RecNum&gt;85&lt;/RecNum&gt;&lt;DisplayText&gt;(32)&lt;/DisplayText&gt;&lt;record&gt;&lt;rec-number&gt;85&lt;/rec-number&gt;&lt;foreign-keys&gt;&lt;key app="EN" db-id="aewtz0s25rderned0d7pvswctft0ddzar0wd" timestamp="1381907136"&gt;85&lt;/key&gt;&lt;/foreign-keys&gt;&lt;ref-type name="Web Page"&gt;12&lt;/ref-type&gt;&lt;contributors&gt;&lt;authors&gt;&lt;author&gt;U.S. Department of Labor,&lt;/author&gt;&lt;/authors&gt;&lt;/contributors&gt;&lt;titles&gt;&lt;title&gt;Bureau of Labor Statistics&lt;/title&gt;&lt;/titles&gt;&lt;volume&gt;2014&lt;/volume&gt;&lt;number&gt;January 22&lt;/number&gt;&lt;dates&gt;&lt;year&gt;2014&lt;/year&gt;&lt;/dates&gt;&lt;publisher&gt;Bureau of Labor Statistics&lt;/publisher&gt;&lt;urls&gt;&lt;related-urls&gt;&lt;url&gt;http://www.bls.gov/&lt;/url&gt;&lt;/related-urls&gt;&lt;/urls&gt;&lt;/record&gt;&lt;/Cite&gt;&lt;/EndNote&gt;</w:instrText>
      </w:r>
      <w:r w:rsidR="00F63040"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(32)</w:t>
      </w:r>
      <w:r w:rsidR="00F63040" w:rsidRPr="00DB368D">
        <w:rPr>
          <w:rFonts w:ascii="Times New Roman" w:hAnsi="Times New Roman" w:cs="Times New Roman"/>
          <w:sz w:val="20"/>
          <w:szCs w:val="20"/>
        </w:rPr>
        <w:fldChar w:fldCharType="end"/>
      </w:r>
    </w:p>
    <w:p w14:paraId="60D1B9F4" w14:textId="77777777" w:rsidR="00A14CCB" w:rsidRPr="00DB368D" w:rsidRDefault="00A14CCB">
      <w:pPr>
        <w:rPr>
          <w:rFonts w:ascii="Arial" w:eastAsiaTheme="majorEastAsia" w:hAnsi="Arial" w:cs="Arial"/>
          <w:b/>
          <w:bCs/>
          <w:color w:val="4F81BD" w:themeColor="accent1"/>
          <w:sz w:val="16"/>
          <w:szCs w:val="18"/>
          <w:lang w:val="en-US"/>
        </w:rPr>
      </w:pPr>
      <w:r w:rsidRPr="00DB368D">
        <w:rPr>
          <w:rFonts w:ascii="Arial" w:hAnsi="Arial" w:cs="Arial"/>
          <w:sz w:val="16"/>
          <w:szCs w:val="18"/>
          <w:lang w:val="en-US"/>
        </w:rPr>
        <w:br w:type="page"/>
      </w:r>
    </w:p>
    <w:p w14:paraId="0E54A0D0" w14:textId="028EEBEA" w:rsidR="00A20064" w:rsidRPr="00DB368D" w:rsidRDefault="00F052CC" w:rsidP="00A20064">
      <w:pPr>
        <w:pStyle w:val="Heading3"/>
        <w:rPr>
          <w:rFonts w:ascii="Arial" w:hAnsi="Arial" w:cs="Arial"/>
          <w:color w:val="auto"/>
          <w:szCs w:val="20"/>
          <w:lang w:val="en-US"/>
        </w:rPr>
      </w:pPr>
      <w:hyperlink w:anchor="_ENREF_41" w:tooltip="American Joint Committee on Cancer, 1997 #98" w:history="1"/>
      <w:bookmarkStart w:id="18" w:name="_Toc13043991"/>
      <w:r w:rsidR="00A20064" w:rsidRPr="00DB368D">
        <w:rPr>
          <w:rFonts w:ascii="Arial" w:hAnsi="Arial" w:cs="Arial"/>
          <w:color w:val="auto"/>
          <w:sz w:val="24"/>
          <w:lang w:val="en-US"/>
        </w:rPr>
        <w:t xml:space="preserve">Supplementary Table </w:t>
      </w:r>
      <w:r w:rsidR="00A14CCB" w:rsidRPr="00DB368D">
        <w:rPr>
          <w:rFonts w:ascii="Arial" w:hAnsi="Arial" w:cs="Arial"/>
          <w:color w:val="auto"/>
          <w:sz w:val="24"/>
          <w:lang w:val="en-US"/>
        </w:rPr>
        <w:t>1</w:t>
      </w:r>
      <w:r w:rsidR="00A20064" w:rsidRPr="00DB368D">
        <w:rPr>
          <w:rFonts w:ascii="Arial" w:hAnsi="Arial" w:cs="Arial"/>
          <w:color w:val="auto"/>
          <w:sz w:val="24"/>
          <w:lang w:val="en-US"/>
        </w:rPr>
        <w:t>. Applied sequential surveillance intervals</w:t>
      </w:r>
      <w:bookmarkEnd w:id="18"/>
    </w:p>
    <w:tbl>
      <w:tblPr>
        <w:tblW w:w="0" w:type="auto"/>
        <w:tblInd w:w="93" w:type="dxa"/>
        <w:tblLayout w:type="fixed"/>
        <w:tblCellMar>
          <w:left w:w="28" w:type="dxa"/>
          <w:right w:w="28" w:type="dxa"/>
        </w:tblCellMar>
        <w:tblLook w:val="04A0" w:firstRow="1" w:lastRow="0" w:firstColumn="1" w:lastColumn="0" w:noHBand="0" w:noVBand="1"/>
      </w:tblPr>
      <w:tblGrid>
        <w:gridCol w:w="1152"/>
        <w:gridCol w:w="1152"/>
        <w:gridCol w:w="1296"/>
        <w:gridCol w:w="1296"/>
        <w:gridCol w:w="1440"/>
        <w:gridCol w:w="1440"/>
        <w:gridCol w:w="1440"/>
      </w:tblGrid>
      <w:tr w:rsidR="00A20064" w:rsidRPr="00DB368D" w14:paraId="241DAD61" w14:textId="77777777" w:rsidTr="00C704D8">
        <w:trPr>
          <w:trHeight w:val="432"/>
        </w:trPr>
        <w:tc>
          <w:tcPr>
            <w:tcW w:w="1152" w:type="dxa"/>
            <w:tcBorders>
              <w:top w:val="single" w:sz="4" w:space="0" w:color="auto"/>
              <w:bottom w:val="single" w:sz="4" w:space="0" w:color="auto"/>
            </w:tcBorders>
            <w:shd w:val="clear" w:color="auto" w:fill="auto"/>
            <w:vAlign w:val="center"/>
            <w:hideMark/>
          </w:tcPr>
          <w:p w14:paraId="5FA9F239" w14:textId="482736D7" w:rsidR="00A20064" w:rsidRPr="00DB368D" w:rsidRDefault="00A20064" w:rsidP="00C704D8">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Index</w:t>
            </w:r>
            <w:r w:rsidRPr="00DB368D">
              <w:rPr>
                <w:rFonts w:ascii="Arial" w:eastAsia="Times New Roman" w:hAnsi="Arial" w:cs="Arial"/>
                <w:color w:val="000000"/>
                <w:sz w:val="20"/>
                <w:szCs w:val="20"/>
                <w:lang w:val="en-US"/>
              </w:rPr>
              <w:br/>
              <w:t xml:space="preserve">Finding </w:t>
            </w:r>
            <w:r w:rsidR="00FB6D14" w:rsidRPr="00DB368D">
              <w:rPr>
                <w:rFonts w:ascii="Arial" w:eastAsia="Times New Roman" w:hAnsi="Arial" w:cs="Arial"/>
                <w:color w:val="000000"/>
                <w:sz w:val="20"/>
                <w:szCs w:val="20"/>
                <w:lang w:val="en-US"/>
              </w:rPr>
              <w:t>*</w:t>
            </w:r>
          </w:p>
        </w:tc>
        <w:tc>
          <w:tcPr>
            <w:tcW w:w="1152" w:type="dxa"/>
            <w:tcBorders>
              <w:top w:val="single" w:sz="4" w:space="0" w:color="auto"/>
              <w:bottom w:val="single" w:sz="4" w:space="0" w:color="auto"/>
            </w:tcBorders>
            <w:shd w:val="clear" w:color="auto" w:fill="auto"/>
            <w:vAlign w:val="center"/>
            <w:hideMark/>
          </w:tcPr>
          <w:p w14:paraId="15BE6A6C" w14:textId="34C18F51" w:rsidR="00A20064" w:rsidRPr="00DB368D" w:rsidRDefault="00A20064" w:rsidP="00FB6D1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First</w:t>
            </w:r>
            <w:r w:rsidRPr="00DB368D">
              <w:rPr>
                <w:rFonts w:ascii="Arial" w:eastAsia="Times New Roman" w:hAnsi="Arial" w:cs="Arial"/>
                <w:color w:val="000000"/>
                <w:sz w:val="20"/>
                <w:szCs w:val="20"/>
                <w:lang w:val="en-US"/>
              </w:rPr>
              <w:br/>
              <w:t xml:space="preserve">Interval, y </w:t>
            </w:r>
            <w:r w:rsidR="00FB6D14" w:rsidRPr="00DB368D">
              <w:rPr>
                <w:rFonts w:ascii="Arial" w:hAnsi="Arial" w:cs="Arial"/>
                <w:sz w:val="16"/>
                <w:szCs w:val="16"/>
                <w:lang w:val="en-US"/>
              </w:rPr>
              <w:t>†</w:t>
            </w:r>
          </w:p>
        </w:tc>
        <w:tc>
          <w:tcPr>
            <w:tcW w:w="1296" w:type="dxa"/>
            <w:tcBorders>
              <w:top w:val="single" w:sz="4" w:space="0" w:color="auto"/>
              <w:bottom w:val="single" w:sz="4" w:space="0" w:color="auto"/>
            </w:tcBorders>
            <w:shd w:val="clear" w:color="auto" w:fill="auto"/>
            <w:vAlign w:val="center"/>
            <w:hideMark/>
          </w:tcPr>
          <w:p w14:paraId="4505726C" w14:textId="40BFFF12" w:rsidR="00A20064" w:rsidRPr="00DB368D" w:rsidRDefault="00A20064" w:rsidP="00FB6D1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First </w:t>
            </w:r>
            <w:r w:rsidRPr="00DB368D">
              <w:rPr>
                <w:rFonts w:ascii="Arial" w:eastAsia="Times New Roman" w:hAnsi="Arial" w:cs="Arial"/>
                <w:color w:val="000000"/>
                <w:sz w:val="20"/>
                <w:szCs w:val="20"/>
                <w:lang w:val="en-US"/>
              </w:rPr>
              <w:br/>
              <w:t>Finding</w:t>
            </w:r>
            <w:r w:rsidR="00FB6D14" w:rsidRPr="00DB368D">
              <w:rPr>
                <w:rFonts w:ascii="Arial" w:eastAsia="Times New Roman" w:hAnsi="Arial" w:cs="Arial"/>
                <w:color w:val="000000"/>
                <w:sz w:val="20"/>
                <w:szCs w:val="20"/>
                <w:lang w:val="en-US"/>
              </w:rPr>
              <w:t xml:space="preserve"> *</w:t>
            </w:r>
          </w:p>
        </w:tc>
        <w:tc>
          <w:tcPr>
            <w:tcW w:w="1296" w:type="dxa"/>
            <w:tcBorders>
              <w:top w:val="single" w:sz="4" w:space="0" w:color="auto"/>
              <w:bottom w:val="single" w:sz="4" w:space="0" w:color="auto"/>
            </w:tcBorders>
            <w:shd w:val="clear" w:color="auto" w:fill="auto"/>
            <w:vAlign w:val="center"/>
            <w:hideMark/>
          </w:tcPr>
          <w:p w14:paraId="7D03741E" w14:textId="508E9032" w:rsidR="00A20064" w:rsidRPr="00DB368D" w:rsidRDefault="00A20064" w:rsidP="00FB6D14">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lang w:val="en-US"/>
              </w:rPr>
              <w:t>Second</w:t>
            </w:r>
            <w:r w:rsidRPr="00DB368D">
              <w:rPr>
                <w:rFonts w:ascii="Arial" w:eastAsia="Times New Roman" w:hAnsi="Arial" w:cs="Arial"/>
                <w:color w:val="000000"/>
                <w:sz w:val="20"/>
                <w:szCs w:val="20"/>
                <w:lang w:val="en-US"/>
              </w:rPr>
              <w:br/>
            </w:r>
            <w:r w:rsidRPr="00DB368D">
              <w:rPr>
                <w:rFonts w:ascii="Arial" w:eastAsia="Times New Roman" w:hAnsi="Arial" w:cs="Arial"/>
                <w:color w:val="000000"/>
                <w:sz w:val="20"/>
                <w:szCs w:val="20"/>
              </w:rPr>
              <w:t>Interval</w:t>
            </w:r>
            <w:r w:rsidRPr="00DB368D">
              <w:rPr>
                <w:rFonts w:ascii="Arial" w:eastAsia="Times New Roman" w:hAnsi="Arial" w:cs="Arial"/>
                <w:color w:val="000000"/>
                <w:sz w:val="20"/>
                <w:szCs w:val="20"/>
                <w:lang w:val="en-US"/>
              </w:rPr>
              <w:t>, y</w:t>
            </w:r>
            <w:r w:rsidR="00FB6D14" w:rsidRPr="00DB368D">
              <w:rPr>
                <w:rFonts w:ascii="Arial" w:eastAsia="Times New Roman" w:hAnsi="Arial" w:cs="Arial"/>
                <w:color w:val="000000"/>
                <w:sz w:val="20"/>
                <w:szCs w:val="20"/>
                <w:lang w:val="en-US"/>
              </w:rPr>
              <w:t xml:space="preserve"> </w:t>
            </w:r>
            <w:r w:rsidR="00FB6D14" w:rsidRPr="00DB368D">
              <w:rPr>
                <w:rFonts w:ascii="Arial" w:hAnsi="Arial" w:cs="Arial"/>
                <w:sz w:val="16"/>
                <w:szCs w:val="16"/>
                <w:lang w:val="en-US"/>
              </w:rPr>
              <w:t>†</w:t>
            </w:r>
          </w:p>
        </w:tc>
        <w:tc>
          <w:tcPr>
            <w:tcW w:w="1440" w:type="dxa"/>
            <w:tcBorders>
              <w:top w:val="single" w:sz="4" w:space="0" w:color="auto"/>
              <w:bottom w:val="single" w:sz="4" w:space="0" w:color="auto"/>
            </w:tcBorders>
            <w:shd w:val="clear" w:color="auto" w:fill="auto"/>
            <w:vAlign w:val="center"/>
            <w:hideMark/>
          </w:tcPr>
          <w:p w14:paraId="088AAFC4" w14:textId="0A7AF1A1"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Second</w:t>
            </w:r>
            <w:r w:rsidRPr="00DB368D">
              <w:rPr>
                <w:rFonts w:ascii="Arial" w:eastAsia="Times New Roman" w:hAnsi="Arial" w:cs="Arial"/>
                <w:color w:val="000000"/>
                <w:sz w:val="20"/>
                <w:szCs w:val="20"/>
              </w:rPr>
              <w:br/>
              <w:t>Finding</w:t>
            </w:r>
            <w:r w:rsidRPr="00DB368D">
              <w:rPr>
                <w:rFonts w:ascii="Arial" w:eastAsia="Times New Roman" w:hAnsi="Arial" w:cs="Arial"/>
                <w:color w:val="000000"/>
                <w:sz w:val="20"/>
                <w:szCs w:val="20"/>
                <w:lang w:val="en-US"/>
              </w:rPr>
              <w:t>, y</w:t>
            </w:r>
            <w:r w:rsidR="00FB6D14" w:rsidRPr="00DB368D">
              <w:rPr>
                <w:rFonts w:ascii="Arial" w:eastAsia="Times New Roman" w:hAnsi="Arial" w:cs="Arial"/>
                <w:color w:val="000000"/>
                <w:sz w:val="20"/>
                <w:szCs w:val="20"/>
                <w:lang w:val="en-US"/>
              </w:rPr>
              <w:t xml:space="preserve"> *</w:t>
            </w:r>
          </w:p>
        </w:tc>
        <w:tc>
          <w:tcPr>
            <w:tcW w:w="1440" w:type="dxa"/>
            <w:tcBorders>
              <w:top w:val="single" w:sz="4" w:space="0" w:color="auto"/>
              <w:bottom w:val="single" w:sz="4" w:space="0" w:color="auto"/>
            </w:tcBorders>
            <w:shd w:val="clear" w:color="auto" w:fill="auto"/>
            <w:vAlign w:val="center"/>
            <w:hideMark/>
          </w:tcPr>
          <w:p w14:paraId="4B85B843" w14:textId="2D8FE1A7" w:rsidR="00A20064" w:rsidRPr="00DB368D" w:rsidRDefault="00A20064" w:rsidP="00FB6D14">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Third </w:t>
            </w:r>
            <w:r w:rsidRPr="00DB368D">
              <w:rPr>
                <w:rFonts w:ascii="Arial" w:eastAsia="Times New Roman" w:hAnsi="Arial" w:cs="Arial"/>
                <w:color w:val="000000"/>
                <w:sz w:val="20"/>
                <w:szCs w:val="20"/>
              </w:rPr>
              <w:br/>
              <w:t>interval</w:t>
            </w:r>
            <w:r w:rsidR="00FB6D14" w:rsidRPr="00DB368D">
              <w:rPr>
                <w:rFonts w:ascii="Arial" w:eastAsia="Times New Roman" w:hAnsi="Arial" w:cs="Arial"/>
                <w:color w:val="000000"/>
                <w:sz w:val="20"/>
                <w:szCs w:val="20"/>
              </w:rPr>
              <w:t xml:space="preserve"> </w:t>
            </w:r>
            <w:r w:rsidR="00FB6D14" w:rsidRPr="00DB368D">
              <w:rPr>
                <w:rFonts w:ascii="Arial" w:hAnsi="Arial" w:cs="Arial"/>
                <w:sz w:val="16"/>
                <w:szCs w:val="16"/>
                <w:lang w:val="en-US"/>
              </w:rPr>
              <w:t>†</w:t>
            </w:r>
          </w:p>
        </w:tc>
        <w:tc>
          <w:tcPr>
            <w:tcW w:w="1440" w:type="dxa"/>
            <w:tcBorders>
              <w:top w:val="single" w:sz="4" w:space="0" w:color="auto"/>
              <w:bottom w:val="single" w:sz="4" w:space="0" w:color="auto"/>
            </w:tcBorders>
          </w:tcPr>
          <w:p w14:paraId="63FAB5CF"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6DC6A2E0" w14:textId="77777777" w:rsidTr="00C704D8">
        <w:trPr>
          <w:trHeight w:val="300"/>
        </w:trPr>
        <w:tc>
          <w:tcPr>
            <w:tcW w:w="1152" w:type="dxa"/>
            <w:tcBorders>
              <w:top w:val="single" w:sz="4" w:space="0" w:color="auto"/>
            </w:tcBorders>
            <w:shd w:val="clear" w:color="auto" w:fill="auto"/>
            <w:noWrap/>
            <w:vAlign w:val="center"/>
            <w:hideMark/>
          </w:tcPr>
          <w:p w14:paraId="21911A49"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HRA</w:t>
            </w:r>
          </w:p>
        </w:tc>
        <w:tc>
          <w:tcPr>
            <w:tcW w:w="1152" w:type="dxa"/>
            <w:tcBorders>
              <w:top w:val="single" w:sz="4" w:space="0" w:color="auto"/>
            </w:tcBorders>
            <w:shd w:val="clear" w:color="auto" w:fill="auto"/>
            <w:noWrap/>
            <w:vAlign w:val="center"/>
            <w:hideMark/>
          </w:tcPr>
          <w:p w14:paraId="56AA3743"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 (5)</w:t>
            </w:r>
          </w:p>
        </w:tc>
        <w:tc>
          <w:tcPr>
            <w:tcW w:w="1296" w:type="dxa"/>
            <w:tcBorders>
              <w:top w:val="single" w:sz="4" w:space="0" w:color="auto"/>
            </w:tcBorders>
            <w:shd w:val="clear" w:color="auto" w:fill="auto"/>
            <w:noWrap/>
            <w:vAlign w:val="center"/>
            <w:hideMark/>
          </w:tcPr>
          <w:p w14:paraId="5B16EFE3"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HRA</w:t>
            </w:r>
          </w:p>
        </w:tc>
        <w:tc>
          <w:tcPr>
            <w:tcW w:w="1296" w:type="dxa"/>
            <w:tcBorders>
              <w:top w:val="single" w:sz="4" w:space="0" w:color="auto"/>
            </w:tcBorders>
            <w:shd w:val="clear" w:color="auto" w:fill="auto"/>
            <w:noWrap/>
            <w:vAlign w:val="center"/>
            <w:hideMark/>
          </w:tcPr>
          <w:p w14:paraId="19FDBC8C"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 (5)</w:t>
            </w:r>
          </w:p>
        </w:tc>
        <w:tc>
          <w:tcPr>
            <w:tcW w:w="1440" w:type="dxa"/>
            <w:tcBorders>
              <w:top w:val="single" w:sz="4" w:space="0" w:color="auto"/>
            </w:tcBorders>
            <w:shd w:val="clear" w:color="auto" w:fill="auto"/>
            <w:noWrap/>
            <w:vAlign w:val="center"/>
            <w:hideMark/>
          </w:tcPr>
          <w:p w14:paraId="3636FB9C"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HRA</w:t>
            </w:r>
          </w:p>
        </w:tc>
        <w:tc>
          <w:tcPr>
            <w:tcW w:w="1440" w:type="dxa"/>
            <w:tcBorders>
              <w:top w:val="single" w:sz="4" w:space="0" w:color="auto"/>
            </w:tcBorders>
            <w:shd w:val="clear" w:color="auto" w:fill="auto"/>
            <w:noWrap/>
            <w:vAlign w:val="center"/>
            <w:hideMark/>
          </w:tcPr>
          <w:p w14:paraId="765F64B6"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 (5)</w:t>
            </w:r>
          </w:p>
        </w:tc>
        <w:tc>
          <w:tcPr>
            <w:tcW w:w="1440" w:type="dxa"/>
            <w:tcBorders>
              <w:top w:val="single" w:sz="4" w:space="0" w:color="auto"/>
            </w:tcBorders>
          </w:tcPr>
          <w:p w14:paraId="44A7A08A"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6EC69921" w14:textId="77777777" w:rsidTr="00C704D8">
        <w:trPr>
          <w:trHeight w:val="300"/>
        </w:trPr>
        <w:tc>
          <w:tcPr>
            <w:tcW w:w="1152" w:type="dxa"/>
            <w:shd w:val="clear" w:color="auto" w:fill="auto"/>
            <w:noWrap/>
            <w:vAlign w:val="center"/>
            <w:hideMark/>
          </w:tcPr>
          <w:p w14:paraId="786355EC"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15E423F7"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6C447D7D"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1A8F1E8C"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shd w:val="clear" w:color="auto" w:fill="auto"/>
            <w:noWrap/>
            <w:vAlign w:val="center"/>
            <w:hideMark/>
          </w:tcPr>
          <w:p w14:paraId="7F939754"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LRA</w:t>
            </w:r>
          </w:p>
        </w:tc>
        <w:tc>
          <w:tcPr>
            <w:tcW w:w="1440" w:type="dxa"/>
            <w:shd w:val="clear" w:color="auto" w:fill="auto"/>
            <w:noWrap/>
            <w:vAlign w:val="center"/>
            <w:hideMark/>
          </w:tcPr>
          <w:p w14:paraId="5C2173BD"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440" w:type="dxa"/>
          </w:tcPr>
          <w:p w14:paraId="0A620E2D"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5B156385" w14:textId="77777777" w:rsidTr="00C704D8">
        <w:trPr>
          <w:trHeight w:val="300"/>
        </w:trPr>
        <w:tc>
          <w:tcPr>
            <w:tcW w:w="1152" w:type="dxa"/>
            <w:shd w:val="clear" w:color="auto" w:fill="auto"/>
            <w:noWrap/>
            <w:vAlign w:val="center"/>
            <w:hideMark/>
          </w:tcPr>
          <w:p w14:paraId="53ED7D73"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58F2855C"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6AF2F96E"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0657D718"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shd w:val="clear" w:color="auto" w:fill="auto"/>
            <w:noWrap/>
            <w:vAlign w:val="center"/>
            <w:hideMark/>
          </w:tcPr>
          <w:p w14:paraId="72E35702"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NA</w:t>
            </w:r>
          </w:p>
        </w:tc>
        <w:tc>
          <w:tcPr>
            <w:tcW w:w="1440" w:type="dxa"/>
            <w:shd w:val="clear" w:color="auto" w:fill="auto"/>
            <w:noWrap/>
            <w:vAlign w:val="center"/>
            <w:hideMark/>
          </w:tcPr>
          <w:p w14:paraId="168DD6C6"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440" w:type="dxa"/>
          </w:tcPr>
          <w:p w14:paraId="5A7524E6"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64B8275D" w14:textId="77777777" w:rsidTr="00C704D8">
        <w:trPr>
          <w:trHeight w:val="300"/>
        </w:trPr>
        <w:tc>
          <w:tcPr>
            <w:tcW w:w="1152" w:type="dxa"/>
            <w:shd w:val="clear" w:color="auto" w:fill="auto"/>
            <w:noWrap/>
            <w:vAlign w:val="center"/>
            <w:hideMark/>
          </w:tcPr>
          <w:p w14:paraId="5E97C898"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7FF762E8"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509A4981"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LRA</w:t>
            </w:r>
          </w:p>
        </w:tc>
        <w:tc>
          <w:tcPr>
            <w:tcW w:w="1296" w:type="dxa"/>
            <w:shd w:val="clear" w:color="auto" w:fill="auto"/>
            <w:noWrap/>
            <w:vAlign w:val="center"/>
            <w:hideMark/>
          </w:tcPr>
          <w:p w14:paraId="4A02B101"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440" w:type="dxa"/>
            <w:shd w:val="clear" w:color="auto" w:fill="auto"/>
            <w:noWrap/>
            <w:vAlign w:val="center"/>
            <w:hideMark/>
          </w:tcPr>
          <w:p w14:paraId="644D56B7"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HRA</w:t>
            </w:r>
          </w:p>
        </w:tc>
        <w:tc>
          <w:tcPr>
            <w:tcW w:w="1440" w:type="dxa"/>
            <w:shd w:val="clear" w:color="auto" w:fill="auto"/>
            <w:noWrap/>
            <w:vAlign w:val="center"/>
            <w:hideMark/>
          </w:tcPr>
          <w:p w14:paraId="0604A524"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 (5)</w:t>
            </w:r>
          </w:p>
        </w:tc>
        <w:tc>
          <w:tcPr>
            <w:tcW w:w="1440" w:type="dxa"/>
          </w:tcPr>
          <w:p w14:paraId="7B4016D0"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29B71BE7" w14:textId="77777777" w:rsidTr="00C704D8">
        <w:trPr>
          <w:trHeight w:val="300"/>
        </w:trPr>
        <w:tc>
          <w:tcPr>
            <w:tcW w:w="1152" w:type="dxa"/>
            <w:shd w:val="clear" w:color="auto" w:fill="auto"/>
            <w:noWrap/>
            <w:vAlign w:val="center"/>
            <w:hideMark/>
          </w:tcPr>
          <w:p w14:paraId="07CB1A18"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15B4AF23"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4FAF8FD4"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1D2DA81C"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shd w:val="clear" w:color="auto" w:fill="auto"/>
            <w:noWrap/>
            <w:vAlign w:val="center"/>
            <w:hideMark/>
          </w:tcPr>
          <w:p w14:paraId="7B9709D1"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LRA</w:t>
            </w:r>
          </w:p>
        </w:tc>
        <w:tc>
          <w:tcPr>
            <w:tcW w:w="1440" w:type="dxa"/>
            <w:shd w:val="clear" w:color="auto" w:fill="auto"/>
            <w:noWrap/>
            <w:vAlign w:val="center"/>
            <w:hideMark/>
          </w:tcPr>
          <w:p w14:paraId="6C609A59"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440" w:type="dxa"/>
          </w:tcPr>
          <w:p w14:paraId="510E3940"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10684F4B" w14:textId="77777777" w:rsidTr="00C704D8">
        <w:trPr>
          <w:trHeight w:val="300"/>
        </w:trPr>
        <w:tc>
          <w:tcPr>
            <w:tcW w:w="1152" w:type="dxa"/>
            <w:shd w:val="clear" w:color="auto" w:fill="auto"/>
            <w:noWrap/>
            <w:vAlign w:val="center"/>
            <w:hideMark/>
          </w:tcPr>
          <w:p w14:paraId="70B6239D"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16812ECE"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74ED568C"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501E1E29"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shd w:val="clear" w:color="auto" w:fill="auto"/>
            <w:noWrap/>
            <w:vAlign w:val="center"/>
            <w:hideMark/>
          </w:tcPr>
          <w:p w14:paraId="2E77FAEA"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NA</w:t>
            </w:r>
          </w:p>
        </w:tc>
        <w:tc>
          <w:tcPr>
            <w:tcW w:w="1440" w:type="dxa"/>
            <w:shd w:val="clear" w:color="auto" w:fill="auto"/>
            <w:noWrap/>
            <w:vAlign w:val="center"/>
            <w:hideMark/>
          </w:tcPr>
          <w:p w14:paraId="4BE1ABB0"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10 (10)</w:t>
            </w:r>
          </w:p>
        </w:tc>
        <w:tc>
          <w:tcPr>
            <w:tcW w:w="1440" w:type="dxa"/>
          </w:tcPr>
          <w:p w14:paraId="2B84601F"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5FAB8653" w14:textId="77777777" w:rsidTr="00C704D8">
        <w:trPr>
          <w:trHeight w:val="300"/>
        </w:trPr>
        <w:tc>
          <w:tcPr>
            <w:tcW w:w="1152" w:type="dxa"/>
            <w:shd w:val="clear" w:color="auto" w:fill="auto"/>
            <w:noWrap/>
            <w:vAlign w:val="center"/>
            <w:hideMark/>
          </w:tcPr>
          <w:p w14:paraId="0CB6B569"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585A235B"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150B4C54"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NA</w:t>
            </w:r>
          </w:p>
        </w:tc>
        <w:tc>
          <w:tcPr>
            <w:tcW w:w="1296" w:type="dxa"/>
            <w:shd w:val="clear" w:color="auto" w:fill="auto"/>
            <w:noWrap/>
            <w:vAlign w:val="center"/>
            <w:hideMark/>
          </w:tcPr>
          <w:p w14:paraId="6D7BE610"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440" w:type="dxa"/>
            <w:shd w:val="clear" w:color="auto" w:fill="auto"/>
            <w:noWrap/>
            <w:vAlign w:val="center"/>
            <w:hideMark/>
          </w:tcPr>
          <w:p w14:paraId="4535F2D1"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HRA</w:t>
            </w:r>
          </w:p>
        </w:tc>
        <w:tc>
          <w:tcPr>
            <w:tcW w:w="1440" w:type="dxa"/>
            <w:shd w:val="clear" w:color="auto" w:fill="auto"/>
            <w:noWrap/>
            <w:vAlign w:val="center"/>
            <w:hideMark/>
          </w:tcPr>
          <w:p w14:paraId="41B11145"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 (5)</w:t>
            </w:r>
          </w:p>
        </w:tc>
        <w:tc>
          <w:tcPr>
            <w:tcW w:w="1440" w:type="dxa"/>
          </w:tcPr>
          <w:p w14:paraId="40F059A3"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4B871699" w14:textId="77777777" w:rsidTr="00C704D8">
        <w:trPr>
          <w:trHeight w:val="300"/>
        </w:trPr>
        <w:tc>
          <w:tcPr>
            <w:tcW w:w="1152" w:type="dxa"/>
            <w:shd w:val="clear" w:color="auto" w:fill="auto"/>
            <w:noWrap/>
            <w:vAlign w:val="center"/>
            <w:hideMark/>
          </w:tcPr>
          <w:p w14:paraId="524CFC43"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6E767592"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51895D12"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1DC45F45"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shd w:val="clear" w:color="auto" w:fill="auto"/>
            <w:noWrap/>
            <w:vAlign w:val="center"/>
            <w:hideMark/>
          </w:tcPr>
          <w:p w14:paraId="1187AAD8"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LRA</w:t>
            </w:r>
          </w:p>
        </w:tc>
        <w:tc>
          <w:tcPr>
            <w:tcW w:w="1440" w:type="dxa"/>
            <w:shd w:val="clear" w:color="auto" w:fill="auto"/>
            <w:noWrap/>
            <w:vAlign w:val="center"/>
            <w:hideMark/>
          </w:tcPr>
          <w:p w14:paraId="1CB1CC9B"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440" w:type="dxa"/>
          </w:tcPr>
          <w:p w14:paraId="6C030942"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0CD9897E" w14:textId="77777777" w:rsidTr="00C704D8">
        <w:trPr>
          <w:trHeight w:val="300"/>
        </w:trPr>
        <w:tc>
          <w:tcPr>
            <w:tcW w:w="1152" w:type="dxa"/>
            <w:shd w:val="clear" w:color="auto" w:fill="auto"/>
            <w:noWrap/>
            <w:vAlign w:val="center"/>
            <w:hideMark/>
          </w:tcPr>
          <w:p w14:paraId="187ABB89"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377922FA"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3D3FB11B"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4F7A1BF2"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shd w:val="clear" w:color="auto" w:fill="auto"/>
            <w:noWrap/>
            <w:vAlign w:val="center"/>
            <w:hideMark/>
          </w:tcPr>
          <w:p w14:paraId="1A8EE32A"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NA</w:t>
            </w:r>
          </w:p>
        </w:tc>
        <w:tc>
          <w:tcPr>
            <w:tcW w:w="1440" w:type="dxa"/>
            <w:shd w:val="clear" w:color="auto" w:fill="auto"/>
            <w:noWrap/>
            <w:vAlign w:val="center"/>
            <w:hideMark/>
          </w:tcPr>
          <w:p w14:paraId="76AD8A56"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10 (10)</w:t>
            </w:r>
          </w:p>
        </w:tc>
        <w:tc>
          <w:tcPr>
            <w:tcW w:w="1440" w:type="dxa"/>
          </w:tcPr>
          <w:p w14:paraId="7AA0FB67"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6A05A23F" w14:textId="77777777" w:rsidTr="00C704D8">
        <w:trPr>
          <w:trHeight w:val="300"/>
        </w:trPr>
        <w:tc>
          <w:tcPr>
            <w:tcW w:w="1152" w:type="dxa"/>
            <w:shd w:val="clear" w:color="auto" w:fill="auto"/>
            <w:noWrap/>
            <w:vAlign w:val="center"/>
            <w:hideMark/>
          </w:tcPr>
          <w:p w14:paraId="107C6FFB"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LRA</w:t>
            </w:r>
          </w:p>
        </w:tc>
        <w:tc>
          <w:tcPr>
            <w:tcW w:w="1152" w:type="dxa"/>
            <w:shd w:val="clear" w:color="auto" w:fill="auto"/>
            <w:noWrap/>
            <w:vAlign w:val="center"/>
            <w:hideMark/>
          </w:tcPr>
          <w:p w14:paraId="10E0B56C"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296" w:type="dxa"/>
            <w:shd w:val="clear" w:color="auto" w:fill="auto"/>
            <w:noWrap/>
            <w:vAlign w:val="center"/>
            <w:hideMark/>
          </w:tcPr>
          <w:p w14:paraId="179C9D6B"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HRA</w:t>
            </w:r>
          </w:p>
        </w:tc>
        <w:tc>
          <w:tcPr>
            <w:tcW w:w="1296" w:type="dxa"/>
            <w:shd w:val="clear" w:color="auto" w:fill="auto"/>
            <w:noWrap/>
            <w:vAlign w:val="center"/>
            <w:hideMark/>
          </w:tcPr>
          <w:p w14:paraId="6E4FD9A6"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 (5)</w:t>
            </w:r>
          </w:p>
        </w:tc>
        <w:tc>
          <w:tcPr>
            <w:tcW w:w="1440" w:type="dxa"/>
            <w:shd w:val="clear" w:color="auto" w:fill="auto"/>
            <w:noWrap/>
            <w:vAlign w:val="center"/>
            <w:hideMark/>
          </w:tcPr>
          <w:p w14:paraId="085DB5F6"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HRA</w:t>
            </w:r>
          </w:p>
        </w:tc>
        <w:tc>
          <w:tcPr>
            <w:tcW w:w="1440" w:type="dxa"/>
            <w:shd w:val="clear" w:color="auto" w:fill="auto"/>
            <w:noWrap/>
            <w:vAlign w:val="center"/>
            <w:hideMark/>
          </w:tcPr>
          <w:p w14:paraId="0E1A4D33"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 (5)</w:t>
            </w:r>
          </w:p>
        </w:tc>
        <w:tc>
          <w:tcPr>
            <w:tcW w:w="1440" w:type="dxa"/>
          </w:tcPr>
          <w:p w14:paraId="22106529"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6B5598F4" w14:textId="77777777" w:rsidTr="00C704D8">
        <w:trPr>
          <w:trHeight w:val="300"/>
        </w:trPr>
        <w:tc>
          <w:tcPr>
            <w:tcW w:w="1152" w:type="dxa"/>
            <w:shd w:val="clear" w:color="auto" w:fill="auto"/>
            <w:noWrap/>
            <w:vAlign w:val="center"/>
            <w:hideMark/>
          </w:tcPr>
          <w:p w14:paraId="752E283F"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06CADF2B"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2FE025DA"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4518DCA2"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shd w:val="clear" w:color="auto" w:fill="auto"/>
            <w:noWrap/>
            <w:vAlign w:val="center"/>
            <w:hideMark/>
          </w:tcPr>
          <w:p w14:paraId="65D514C8"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LRA</w:t>
            </w:r>
          </w:p>
        </w:tc>
        <w:tc>
          <w:tcPr>
            <w:tcW w:w="1440" w:type="dxa"/>
            <w:shd w:val="clear" w:color="auto" w:fill="auto"/>
            <w:noWrap/>
            <w:vAlign w:val="center"/>
            <w:hideMark/>
          </w:tcPr>
          <w:p w14:paraId="3A8B2602"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440" w:type="dxa"/>
          </w:tcPr>
          <w:p w14:paraId="073DDD0B"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380BCA5A" w14:textId="77777777" w:rsidTr="00C704D8">
        <w:trPr>
          <w:trHeight w:val="300"/>
        </w:trPr>
        <w:tc>
          <w:tcPr>
            <w:tcW w:w="1152" w:type="dxa"/>
            <w:shd w:val="clear" w:color="auto" w:fill="auto"/>
            <w:noWrap/>
            <w:vAlign w:val="center"/>
            <w:hideMark/>
          </w:tcPr>
          <w:p w14:paraId="4DD9BE0E"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355CEAD7"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48AA0615"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3DB83483"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shd w:val="clear" w:color="auto" w:fill="auto"/>
            <w:noWrap/>
            <w:vAlign w:val="center"/>
            <w:hideMark/>
          </w:tcPr>
          <w:p w14:paraId="5EC35A1B"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NA</w:t>
            </w:r>
          </w:p>
        </w:tc>
        <w:tc>
          <w:tcPr>
            <w:tcW w:w="1440" w:type="dxa"/>
            <w:shd w:val="clear" w:color="auto" w:fill="auto"/>
            <w:noWrap/>
            <w:vAlign w:val="center"/>
            <w:hideMark/>
          </w:tcPr>
          <w:p w14:paraId="0764B9D2"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440" w:type="dxa"/>
          </w:tcPr>
          <w:p w14:paraId="3E395201"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68DE9AB9" w14:textId="77777777" w:rsidTr="00C704D8">
        <w:trPr>
          <w:trHeight w:val="300"/>
        </w:trPr>
        <w:tc>
          <w:tcPr>
            <w:tcW w:w="1152" w:type="dxa"/>
            <w:shd w:val="clear" w:color="auto" w:fill="auto"/>
            <w:noWrap/>
            <w:vAlign w:val="center"/>
            <w:hideMark/>
          </w:tcPr>
          <w:p w14:paraId="375EBE4E"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48B7877C"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43D56F05"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LRA</w:t>
            </w:r>
          </w:p>
        </w:tc>
        <w:tc>
          <w:tcPr>
            <w:tcW w:w="1296" w:type="dxa"/>
            <w:shd w:val="clear" w:color="auto" w:fill="auto"/>
            <w:noWrap/>
            <w:vAlign w:val="center"/>
            <w:hideMark/>
          </w:tcPr>
          <w:p w14:paraId="6E10FDE3"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440" w:type="dxa"/>
            <w:shd w:val="clear" w:color="auto" w:fill="auto"/>
            <w:noWrap/>
            <w:vAlign w:val="center"/>
            <w:hideMark/>
          </w:tcPr>
          <w:p w14:paraId="1CE8DCF6"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HRA</w:t>
            </w:r>
          </w:p>
        </w:tc>
        <w:tc>
          <w:tcPr>
            <w:tcW w:w="1440" w:type="dxa"/>
            <w:shd w:val="clear" w:color="auto" w:fill="auto"/>
            <w:noWrap/>
            <w:vAlign w:val="center"/>
            <w:hideMark/>
          </w:tcPr>
          <w:p w14:paraId="2C7187A2"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 (5)</w:t>
            </w:r>
          </w:p>
        </w:tc>
        <w:tc>
          <w:tcPr>
            <w:tcW w:w="1440" w:type="dxa"/>
          </w:tcPr>
          <w:p w14:paraId="1A6D2985"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65D29850" w14:textId="77777777" w:rsidTr="00C704D8">
        <w:trPr>
          <w:trHeight w:val="300"/>
        </w:trPr>
        <w:tc>
          <w:tcPr>
            <w:tcW w:w="1152" w:type="dxa"/>
            <w:shd w:val="clear" w:color="auto" w:fill="auto"/>
            <w:noWrap/>
            <w:vAlign w:val="center"/>
            <w:hideMark/>
          </w:tcPr>
          <w:p w14:paraId="3EE28905"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13AF482E"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4670CB80"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703BCF94"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shd w:val="clear" w:color="auto" w:fill="auto"/>
            <w:noWrap/>
            <w:vAlign w:val="center"/>
            <w:hideMark/>
          </w:tcPr>
          <w:p w14:paraId="4197580D"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LRA</w:t>
            </w:r>
          </w:p>
        </w:tc>
        <w:tc>
          <w:tcPr>
            <w:tcW w:w="1440" w:type="dxa"/>
            <w:shd w:val="clear" w:color="auto" w:fill="auto"/>
            <w:noWrap/>
            <w:vAlign w:val="center"/>
            <w:hideMark/>
          </w:tcPr>
          <w:p w14:paraId="6619CB27"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440" w:type="dxa"/>
          </w:tcPr>
          <w:p w14:paraId="06938E9C"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5F31E12D" w14:textId="77777777" w:rsidTr="00C704D8">
        <w:trPr>
          <w:trHeight w:val="300"/>
        </w:trPr>
        <w:tc>
          <w:tcPr>
            <w:tcW w:w="1152" w:type="dxa"/>
            <w:shd w:val="clear" w:color="auto" w:fill="auto"/>
            <w:noWrap/>
            <w:vAlign w:val="center"/>
            <w:hideMark/>
          </w:tcPr>
          <w:p w14:paraId="5B2A2441"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7ABDC0BB"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5C97AE15"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41FE480D"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shd w:val="clear" w:color="auto" w:fill="auto"/>
            <w:noWrap/>
            <w:vAlign w:val="center"/>
            <w:hideMark/>
          </w:tcPr>
          <w:p w14:paraId="531EEE31"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NA</w:t>
            </w:r>
          </w:p>
        </w:tc>
        <w:tc>
          <w:tcPr>
            <w:tcW w:w="1440" w:type="dxa"/>
            <w:shd w:val="clear" w:color="auto" w:fill="auto"/>
            <w:noWrap/>
            <w:vAlign w:val="center"/>
            <w:hideMark/>
          </w:tcPr>
          <w:p w14:paraId="64A4B4FA"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10 (Re-SCR)</w:t>
            </w:r>
          </w:p>
        </w:tc>
        <w:tc>
          <w:tcPr>
            <w:tcW w:w="1440" w:type="dxa"/>
          </w:tcPr>
          <w:p w14:paraId="1DBFB93B"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76609C31" w14:textId="77777777" w:rsidTr="00C704D8">
        <w:trPr>
          <w:trHeight w:val="300"/>
        </w:trPr>
        <w:tc>
          <w:tcPr>
            <w:tcW w:w="1152" w:type="dxa"/>
            <w:shd w:val="clear" w:color="auto" w:fill="auto"/>
            <w:noWrap/>
            <w:vAlign w:val="center"/>
            <w:hideMark/>
          </w:tcPr>
          <w:p w14:paraId="179865E6"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4C89E745"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617A1D2D"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NA</w:t>
            </w:r>
          </w:p>
        </w:tc>
        <w:tc>
          <w:tcPr>
            <w:tcW w:w="1296" w:type="dxa"/>
            <w:shd w:val="clear" w:color="auto" w:fill="auto"/>
            <w:noWrap/>
            <w:vAlign w:val="center"/>
            <w:hideMark/>
          </w:tcPr>
          <w:p w14:paraId="24BE42C2"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10 (Re-SCR)</w:t>
            </w:r>
          </w:p>
        </w:tc>
        <w:tc>
          <w:tcPr>
            <w:tcW w:w="1440" w:type="dxa"/>
            <w:shd w:val="clear" w:color="auto" w:fill="auto"/>
            <w:noWrap/>
            <w:vAlign w:val="center"/>
            <w:hideMark/>
          </w:tcPr>
          <w:p w14:paraId="3213C62C"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HRA</w:t>
            </w:r>
          </w:p>
        </w:tc>
        <w:tc>
          <w:tcPr>
            <w:tcW w:w="1440" w:type="dxa"/>
            <w:shd w:val="clear" w:color="auto" w:fill="auto"/>
            <w:noWrap/>
            <w:vAlign w:val="center"/>
            <w:hideMark/>
          </w:tcPr>
          <w:p w14:paraId="3BA65A94"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 (5)</w:t>
            </w:r>
          </w:p>
        </w:tc>
        <w:tc>
          <w:tcPr>
            <w:tcW w:w="1440" w:type="dxa"/>
          </w:tcPr>
          <w:p w14:paraId="77EDBC60"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519E3AEF" w14:textId="77777777" w:rsidTr="00C704D8">
        <w:trPr>
          <w:trHeight w:val="300"/>
        </w:trPr>
        <w:tc>
          <w:tcPr>
            <w:tcW w:w="1152" w:type="dxa"/>
            <w:shd w:val="clear" w:color="auto" w:fill="auto"/>
            <w:noWrap/>
            <w:vAlign w:val="center"/>
            <w:hideMark/>
          </w:tcPr>
          <w:p w14:paraId="7355049A"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shd w:val="clear" w:color="auto" w:fill="auto"/>
            <w:noWrap/>
            <w:vAlign w:val="center"/>
            <w:hideMark/>
          </w:tcPr>
          <w:p w14:paraId="1F9E6B14"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1B7E9DBC"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shd w:val="clear" w:color="auto" w:fill="auto"/>
            <w:noWrap/>
            <w:vAlign w:val="center"/>
            <w:hideMark/>
          </w:tcPr>
          <w:p w14:paraId="6375E300"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shd w:val="clear" w:color="auto" w:fill="auto"/>
            <w:noWrap/>
            <w:vAlign w:val="center"/>
            <w:hideMark/>
          </w:tcPr>
          <w:p w14:paraId="3C926F8F"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LRA</w:t>
            </w:r>
          </w:p>
        </w:tc>
        <w:tc>
          <w:tcPr>
            <w:tcW w:w="1440" w:type="dxa"/>
            <w:shd w:val="clear" w:color="auto" w:fill="auto"/>
            <w:noWrap/>
            <w:vAlign w:val="center"/>
            <w:hideMark/>
          </w:tcPr>
          <w:p w14:paraId="58CEA4C1"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 (10)</w:t>
            </w:r>
          </w:p>
        </w:tc>
        <w:tc>
          <w:tcPr>
            <w:tcW w:w="1440" w:type="dxa"/>
          </w:tcPr>
          <w:p w14:paraId="0A9357DC" w14:textId="77777777" w:rsidR="00A20064" w:rsidRPr="00DB368D" w:rsidRDefault="00A20064" w:rsidP="00C704D8">
            <w:pPr>
              <w:spacing w:after="0" w:line="240" w:lineRule="auto"/>
              <w:rPr>
                <w:rFonts w:ascii="Arial" w:eastAsia="Times New Roman" w:hAnsi="Arial" w:cs="Arial"/>
                <w:color w:val="000000"/>
                <w:sz w:val="20"/>
                <w:szCs w:val="20"/>
              </w:rPr>
            </w:pPr>
          </w:p>
        </w:tc>
      </w:tr>
      <w:tr w:rsidR="00A20064" w:rsidRPr="00DB368D" w14:paraId="11EBC382" w14:textId="77777777" w:rsidTr="00C704D8">
        <w:trPr>
          <w:trHeight w:val="300"/>
        </w:trPr>
        <w:tc>
          <w:tcPr>
            <w:tcW w:w="1152" w:type="dxa"/>
            <w:tcBorders>
              <w:bottom w:val="single" w:sz="4" w:space="0" w:color="auto"/>
            </w:tcBorders>
            <w:shd w:val="clear" w:color="auto" w:fill="auto"/>
            <w:noWrap/>
            <w:vAlign w:val="center"/>
            <w:hideMark/>
          </w:tcPr>
          <w:p w14:paraId="3E47BC84"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152" w:type="dxa"/>
            <w:tcBorders>
              <w:bottom w:val="single" w:sz="4" w:space="0" w:color="auto"/>
            </w:tcBorders>
            <w:shd w:val="clear" w:color="auto" w:fill="auto"/>
            <w:noWrap/>
            <w:vAlign w:val="center"/>
            <w:hideMark/>
          </w:tcPr>
          <w:p w14:paraId="6117D7B0"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tcBorders>
              <w:bottom w:val="single" w:sz="4" w:space="0" w:color="auto"/>
            </w:tcBorders>
            <w:shd w:val="clear" w:color="auto" w:fill="auto"/>
            <w:noWrap/>
            <w:vAlign w:val="center"/>
            <w:hideMark/>
          </w:tcPr>
          <w:p w14:paraId="6ABA5C91"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296" w:type="dxa"/>
            <w:tcBorders>
              <w:bottom w:val="single" w:sz="4" w:space="0" w:color="auto"/>
            </w:tcBorders>
            <w:shd w:val="clear" w:color="auto" w:fill="auto"/>
            <w:noWrap/>
            <w:vAlign w:val="center"/>
            <w:hideMark/>
          </w:tcPr>
          <w:p w14:paraId="0A7E1A85"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440" w:type="dxa"/>
            <w:tcBorders>
              <w:bottom w:val="single" w:sz="4" w:space="0" w:color="auto"/>
            </w:tcBorders>
            <w:shd w:val="clear" w:color="auto" w:fill="auto"/>
            <w:noWrap/>
            <w:vAlign w:val="center"/>
            <w:hideMark/>
          </w:tcPr>
          <w:p w14:paraId="22CC0CC0"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NA</w:t>
            </w:r>
          </w:p>
        </w:tc>
        <w:tc>
          <w:tcPr>
            <w:tcW w:w="1440" w:type="dxa"/>
            <w:tcBorders>
              <w:bottom w:val="single" w:sz="4" w:space="0" w:color="auto"/>
            </w:tcBorders>
            <w:shd w:val="clear" w:color="auto" w:fill="auto"/>
            <w:noWrap/>
            <w:vAlign w:val="center"/>
            <w:hideMark/>
          </w:tcPr>
          <w:p w14:paraId="0911F094" w14:textId="77777777" w:rsidR="00A20064" w:rsidRPr="00DB368D" w:rsidRDefault="00A20064" w:rsidP="00C704D8">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10 (Re-SCR)</w:t>
            </w:r>
          </w:p>
        </w:tc>
        <w:tc>
          <w:tcPr>
            <w:tcW w:w="1440" w:type="dxa"/>
            <w:tcBorders>
              <w:bottom w:val="single" w:sz="4" w:space="0" w:color="auto"/>
            </w:tcBorders>
          </w:tcPr>
          <w:p w14:paraId="1047148B" w14:textId="77777777" w:rsidR="00A20064" w:rsidRPr="00DB368D" w:rsidRDefault="00A20064" w:rsidP="00C704D8">
            <w:pPr>
              <w:spacing w:after="0" w:line="240" w:lineRule="auto"/>
              <w:rPr>
                <w:rFonts w:ascii="Arial" w:eastAsia="Times New Roman" w:hAnsi="Arial" w:cs="Arial"/>
                <w:color w:val="000000"/>
                <w:sz w:val="20"/>
                <w:szCs w:val="20"/>
              </w:rPr>
            </w:pPr>
          </w:p>
        </w:tc>
      </w:tr>
    </w:tbl>
    <w:p w14:paraId="1CB80FBF" w14:textId="77777777" w:rsidR="00A20064" w:rsidRPr="00DB368D" w:rsidRDefault="00A20064" w:rsidP="00A20064">
      <w:pPr>
        <w:rPr>
          <w:rFonts w:ascii="Arial" w:hAnsi="Arial" w:cs="Arial"/>
          <w:sz w:val="16"/>
          <w:lang w:val="en-US"/>
        </w:rPr>
      </w:pPr>
      <w:r w:rsidRPr="00DB368D">
        <w:rPr>
          <w:rFonts w:ascii="Arial" w:hAnsi="Arial" w:cs="Arial"/>
          <w:sz w:val="16"/>
          <w:szCs w:val="18"/>
          <w:lang w:val="en-US"/>
        </w:rPr>
        <w:t xml:space="preserve">Abbreviations: </w:t>
      </w:r>
      <w:r w:rsidRPr="00DB368D">
        <w:rPr>
          <w:rFonts w:ascii="Arial" w:hAnsi="Arial" w:cs="Arial"/>
          <w:sz w:val="16"/>
          <w:lang w:val="en-US"/>
        </w:rPr>
        <w:t>HRA = High-risk adenoma; LRA = low-risk adenoma; Re-SCR = return to screening after 10 years.</w:t>
      </w:r>
    </w:p>
    <w:p w14:paraId="7AB8DB1A" w14:textId="261D816D" w:rsidR="00A14CCB" w:rsidRPr="00DB368D" w:rsidRDefault="00213B88">
      <w:pPr>
        <w:rPr>
          <w:rFonts w:ascii="Arial" w:hAnsi="Arial" w:cs="Arial"/>
          <w:sz w:val="16"/>
          <w:lang w:val="en-US"/>
        </w:rPr>
      </w:pPr>
      <w:r w:rsidRPr="00DB368D">
        <w:rPr>
          <w:rFonts w:ascii="Arial" w:hAnsi="Arial" w:cs="Arial"/>
          <w:sz w:val="16"/>
          <w:lang w:val="en-US"/>
        </w:rPr>
        <w:t>* L</w:t>
      </w:r>
      <w:r w:rsidR="00A20064" w:rsidRPr="00DB368D">
        <w:rPr>
          <w:rFonts w:ascii="Arial" w:hAnsi="Arial" w:cs="Arial"/>
          <w:sz w:val="16"/>
          <w:lang w:val="en-US"/>
        </w:rPr>
        <w:t xml:space="preserve">ow-risk adenomas were defined as 1-2 tubular adenomas &lt;10 mm in diameter; high-risk adenomas were defined as </w:t>
      </w:r>
      <w:r w:rsidRPr="00DB368D">
        <w:rPr>
          <w:rFonts w:ascii="Arial" w:hAnsi="Arial" w:cs="Arial"/>
          <w:sz w:val="16"/>
          <w:lang w:val="en-US"/>
        </w:rPr>
        <w:t>≥</w:t>
      </w:r>
      <w:r w:rsidR="00A20064" w:rsidRPr="00DB368D">
        <w:rPr>
          <w:rFonts w:ascii="Arial" w:hAnsi="Arial" w:cs="Arial"/>
          <w:sz w:val="16"/>
          <w:lang w:val="en-US"/>
        </w:rPr>
        <w:t xml:space="preserve">3 tubular adenomas &lt;10mm in diameter, and/or </w:t>
      </w:r>
      <w:r w:rsidRPr="00DB368D">
        <w:rPr>
          <w:rFonts w:ascii="Arial" w:hAnsi="Arial" w:cs="Arial"/>
          <w:sz w:val="16"/>
          <w:lang w:val="en-US"/>
        </w:rPr>
        <w:t>≥1</w:t>
      </w:r>
      <w:r w:rsidR="00A20064" w:rsidRPr="00DB368D">
        <w:rPr>
          <w:rFonts w:ascii="Arial" w:hAnsi="Arial" w:cs="Arial"/>
          <w:sz w:val="16"/>
          <w:lang w:val="en-US"/>
        </w:rPr>
        <w:t xml:space="preserve"> advanced adenoma (tubular adenoma ≥10 mm in diameter, tubulovillous adenoma, or adenoma with high-grade dysplasia). In the model histology was not simulated, and an advanced adenoma was considered a large adenoma.</w:t>
      </w:r>
      <w:r w:rsidR="00A20064" w:rsidRPr="00DB368D">
        <w:rPr>
          <w:rFonts w:ascii="Arial" w:hAnsi="Arial" w:cs="Arial"/>
          <w:sz w:val="16"/>
          <w:vertAlign w:val="superscript"/>
          <w:lang w:val="en-US"/>
        </w:rPr>
        <w:br/>
      </w:r>
      <w:r w:rsidRPr="00DB368D">
        <w:rPr>
          <w:rFonts w:ascii="Arial" w:hAnsi="Arial" w:cs="Arial"/>
          <w:sz w:val="16"/>
          <w:szCs w:val="16"/>
          <w:lang w:val="en-US"/>
        </w:rPr>
        <w:t>† N</w:t>
      </w:r>
      <w:r w:rsidR="00A20064" w:rsidRPr="00DB368D">
        <w:rPr>
          <w:rFonts w:ascii="Arial" w:hAnsi="Arial" w:cs="Arial"/>
          <w:sz w:val="16"/>
          <w:lang w:val="en-US"/>
        </w:rPr>
        <w:t>umbers presented first are for the HI surveillance regimen; number for the low-intensity regimen are in parentheses. Unit is years.</w:t>
      </w:r>
    </w:p>
    <w:p w14:paraId="29D2503B" w14:textId="77777777" w:rsidR="00A14CCB" w:rsidRPr="00DB368D" w:rsidRDefault="00A14CCB">
      <w:pPr>
        <w:rPr>
          <w:rFonts w:ascii="Arial" w:hAnsi="Arial" w:cs="Arial"/>
          <w:sz w:val="16"/>
          <w:lang w:val="en-US"/>
        </w:rPr>
      </w:pPr>
      <w:r w:rsidRPr="00DB368D">
        <w:rPr>
          <w:rFonts w:ascii="Arial" w:hAnsi="Arial" w:cs="Arial"/>
          <w:sz w:val="16"/>
          <w:lang w:val="en-US"/>
        </w:rPr>
        <w:br w:type="page"/>
      </w:r>
    </w:p>
    <w:p w14:paraId="045CB969" w14:textId="283FAA38" w:rsidR="00A14CCB" w:rsidRPr="00DB368D" w:rsidRDefault="00D45C20" w:rsidP="00A14CCB">
      <w:pPr>
        <w:pStyle w:val="Heading3"/>
        <w:rPr>
          <w:rFonts w:ascii="Arial" w:hAnsi="Arial" w:cs="Arial"/>
          <w:color w:val="auto"/>
          <w:sz w:val="24"/>
          <w:lang w:val="en-US"/>
        </w:rPr>
      </w:pPr>
      <w:bookmarkStart w:id="19" w:name="_Toc13043992"/>
      <w:r w:rsidRPr="00DB368D">
        <w:rPr>
          <w:rFonts w:ascii="Arial" w:hAnsi="Arial" w:cs="Arial"/>
          <w:color w:val="auto"/>
          <w:sz w:val="24"/>
          <w:lang w:val="en-US"/>
        </w:rPr>
        <w:lastRenderedPageBreak/>
        <w:t>Supplementary Table 2. Cost</w:t>
      </w:r>
      <w:r w:rsidR="00A14CCB" w:rsidRPr="00DB368D">
        <w:rPr>
          <w:rFonts w:ascii="Arial" w:hAnsi="Arial" w:cs="Arial"/>
          <w:color w:val="auto"/>
          <w:sz w:val="24"/>
          <w:lang w:val="en-US"/>
        </w:rPr>
        <w:t xml:space="preserve"> and QALY losses </w:t>
      </w:r>
      <w:r w:rsidR="002F2CB9" w:rsidRPr="00DB368D">
        <w:rPr>
          <w:rFonts w:ascii="Arial" w:hAnsi="Arial" w:cs="Arial"/>
          <w:color w:val="auto"/>
          <w:sz w:val="24"/>
          <w:lang w:val="en-US"/>
        </w:rPr>
        <w:t>for</w:t>
      </w:r>
      <w:r w:rsidRPr="00DB368D">
        <w:rPr>
          <w:rFonts w:ascii="Arial" w:hAnsi="Arial" w:cs="Arial"/>
          <w:color w:val="auto"/>
          <w:sz w:val="24"/>
          <w:lang w:val="en-US"/>
        </w:rPr>
        <w:t xml:space="preserve"> colorectal cancer testing</w:t>
      </w:r>
      <w:r w:rsidR="00A14CCB" w:rsidRPr="00DB368D">
        <w:rPr>
          <w:rFonts w:ascii="Arial" w:hAnsi="Arial" w:cs="Arial"/>
          <w:color w:val="auto"/>
          <w:sz w:val="24"/>
          <w:lang w:val="en-US"/>
        </w:rPr>
        <w:t xml:space="preserve"> and care</w:t>
      </w:r>
      <w:r w:rsidR="0042480E" w:rsidRPr="00DB368D">
        <w:rPr>
          <w:rFonts w:ascii="Arial" w:hAnsi="Arial" w:cs="Arial"/>
          <w:color w:val="auto"/>
          <w:sz w:val="24"/>
          <w:lang w:val="en-US"/>
        </w:rPr>
        <w:t xml:space="preserve"> </w:t>
      </w:r>
      <w:r w:rsidRPr="00DB368D">
        <w:rPr>
          <w:rFonts w:ascii="Arial" w:hAnsi="Arial" w:cs="Arial"/>
          <w:color w:val="auto"/>
          <w:sz w:val="24"/>
          <w:lang w:val="en-US"/>
        </w:rPr>
        <w:t>*</w:t>
      </w:r>
      <w:bookmarkEnd w:id="19"/>
    </w:p>
    <w:tbl>
      <w:tblPr>
        <w:tblW w:w="9640" w:type="dxa"/>
        <w:tblInd w:w="93" w:type="dxa"/>
        <w:tblLook w:val="04A0" w:firstRow="1" w:lastRow="0" w:firstColumn="1" w:lastColumn="0" w:noHBand="0" w:noVBand="1"/>
      </w:tblPr>
      <w:tblGrid>
        <w:gridCol w:w="2620"/>
        <w:gridCol w:w="1700"/>
        <w:gridCol w:w="960"/>
        <w:gridCol w:w="1280"/>
        <w:gridCol w:w="1540"/>
        <w:gridCol w:w="1540"/>
      </w:tblGrid>
      <w:tr w:rsidR="00A14CCB" w:rsidRPr="00DB368D" w14:paraId="2598ED1B" w14:textId="77777777" w:rsidTr="002930AB">
        <w:trPr>
          <w:trHeight w:val="144"/>
        </w:trPr>
        <w:tc>
          <w:tcPr>
            <w:tcW w:w="2620" w:type="dxa"/>
            <w:tcBorders>
              <w:top w:val="single" w:sz="4" w:space="0" w:color="auto"/>
              <w:left w:val="nil"/>
              <w:right w:val="nil"/>
            </w:tcBorders>
            <w:shd w:val="clear" w:color="auto" w:fill="auto"/>
            <w:noWrap/>
            <w:vAlign w:val="center"/>
          </w:tcPr>
          <w:p w14:paraId="744199AE" w14:textId="77777777" w:rsidR="00A14CCB" w:rsidRPr="00DB368D" w:rsidRDefault="00A14CCB" w:rsidP="002930AB">
            <w:pPr>
              <w:spacing w:after="0" w:line="240" w:lineRule="auto"/>
              <w:rPr>
                <w:rFonts w:ascii="Arial" w:eastAsia="Times New Roman" w:hAnsi="Arial" w:cs="Arial"/>
                <w:color w:val="000000"/>
                <w:sz w:val="20"/>
                <w:szCs w:val="20"/>
                <w:lang w:val="en-US"/>
              </w:rPr>
            </w:pPr>
          </w:p>
        </w:tc>
        <w:tc>
          <w:tcPr>
            <w:tcW w:w="1700" w:type="dxa"/>
            <w:tcBorders>
              <w:top w:val="single" w:sz="4" w:space="0" w:color="auto"/>
              <w:left w:val="nil"/>
              <w:right w:val="nil"/>
            </w:tcBorders>
            <w:shd w:val="clear" w:color="auto" w:fill="auto"/>
            <w:vAlign w:val="center"/>
          </w:tcPr>
          <w:p w14:paraId="13B18C51" w14:textId="77777777" w:rsidR="00A14CCB" w:rsidRPr="00DB368D" w:rsidRDefault="00A14CCB" w:rsidP="002930AB">
            <w:pPr>
              <w:spacing w:after="0" w:line="240" w:lineRule="auto"/>
              <w:rPr>
                <w:rFonts w:ascii="Arial" w:eastAsia="Times New Roman" w:hAnsi="Arial" w:cs="Arial"/>
                <w:color w:val="000000"/>
                <w:sz w:val="20"/>
                <w:szCs w:val="20"/>
                <w:lang w:val="en-US"/>
              </w:rPr>
            </w:pPr>
          </w:p>
        </w:tc>
        <w:tc>
          <w:tcPr>
            <w:tcW w:w="5320" w:type="dxa"/>
            <w:gridSpan w:val="4"/>
            <w:tcBorders>
              <w:top w:val="single" w:sz="4" w:space="0" w:color="auto"/>
              <w:left w:val="nil"/>
              <w:bottom w:val="single" w:sz="4" w:space="0" w:color="auto"/>
              <w:right w:val="nil"/>
            </w:tcBorders>
            <w:shd w:val="clear" w:color="auto" w:fill="auto"/>
            <w:vAlign w:val="center"/>
          </w:tcPr>
          <w:p w14:paraId="1D60CCAE" w14:textId="2732BF8E" w:rsidR="00A14CCB" w:rsidRPr="00DB368D" w:rsidRDefault="00A14CCB" w:rsidP="00D45C20">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CRC care, by phase</w:t>
            </w:r>
            <w:r w:rsidR="00D45C20" w:rsidRPr="00DB368D">
              <w:rPr>
                <w:rFonts w:ascii="Arial" w:eastAsia="Times New Roman" w:hAnsi="Arial" w:cs="Arial"/>
                <w:color w:val="000000"/>
                <w:sz w:val="20"/>
                <w:szCs w:val="20"/>
                <w:lang w:val="en-US"/>
              </w:rPr>
              <w:t xml:space="preserve"> †</w:t>
            </w:r>
          </w:p>
        </w:tc>
      </w:tr>
      <w:tr w:rsidR="00A14CCB" w:rsidRPr="00DB368D" w14:paraId="66F1FA27" w14:textId="77777777" w:rsidTr="002930AB">
        <w:trPr>
          <w:trHeight w:val="1020"/>
        </w:trPr>
        <w:tc>
          <w:tcPr>
            <w:tcW w:w="2620" w:type="dxa"/>
            <w:tcBorders>
              <w:left w:val="nil"/>
              <w:bottom w:val="single" w:sz="4" w:space="0" w:color="auto"/>
              <w:right w:val="nil"/>
            </w:tcBorders>
            <w:shd w:val="clear" w:color="auto" w:fill="auto"/>
            <w:noWrap/>
            <w:vAlign w:val="center"/>
            <w:hideMark/>
          </w:tcPr>
          <w:p w14:paraId="76CCD9A1"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Variable</w:t>
            </w:r>
          </w:p>
        </w:tc>
        <w:tc>
          <w:tcPr>
            <w:tcW w:w="1700" w:type="dxa"/>
            <w:tcBorders>
              <w:left w:val="nil"/>
              <w:bottom w:val="single" w:sz="4" w:space="0" w:color="auto"/>
              <w:right w:val="nil"/>
            </w:tcBorders>
            <w:shd w:val="clear" w:color="auto" w:fill="auto"/>
            <w:vAlign w:val="center"/>
            <w:hideMark/>
          </w:tcPr>
          <w:p w14:paraId="2BC5F7DD"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Screening tests</w:t>
            </w:r>
            <w:r w:rsidRPr="00DB368D">
              <w:rPr>
                <w:rFonts w:ascii="Arial" w:eastAsia="Times New Roman" w:hAnsi="Arial" w:cs="Arial"/>
                <w:color w:val="000000"/>
                <w:sz w:val="20"/>
                <w:szCs w:val="20"/>
              </w:rPr>
              <w:br/>
              <w:t>and complications</w:t>
            </w:r>
          </w:p>
        </w:tc>
        <w:tc>
          <w:tcPr>
            <w:tcW w:w="960" w:type="dxa"/>
            <w:tcBorders>
              <w:top w:val="single" w:sz="4" w:space="0" w:color="auto"/>
              <w:left w:val="nil"/>
              <w:bottom w:val="single" w:sz="4" w:space="0" w:color="auto"/>
              <w:right w:val="nil"/>
            </w:tcBorders>
            <w:shd w:val="clear" w:color="auto" w:fill="auto"/>
            <w:vAlign w:val="center"/>
            <w:hideMark/>
          </w:tcPr>
          <w:p w14:paraId="64C2B538"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Initial</w:t>
            </w:r>
            <w:r w:rsidRPr="00DB368D">
              <w:rPr>
                <w:rFonts w:ascii="Arial" w:eastAsia="Times New Roman" w:hAnsi="Arial" w:cs="Arial"/>
                <w:color w:val="000000"/>
                <w:sz w:val="20"/>
                <w:szCs w:val="20"/>
              </w:rPr>
              <w:br/>
              <w:t>care</w:t>
            </w:r>
          </w:p>
        </w:tc>
        <w:tc>
          <w:tcPr>
            <w:tcW w:w="1280" w:type="dxa"/>
            <w:tcBorders>
              <w:top w:val="single" w:sz="4" w:space="0" w:color="auto"/>
              <w:left w:val="nil"/>
              <w:bottom w:val="single" w:sz="4" w:space="0" w:color="auto"/>
              <w:right w:val="nil"/>
            </w:tcBorders>
            <w:shd w:val="clear" w:color="auto" w:fill="auto"/>
            <w:vAlign w:val="center"/>
            <w:hideMark/>
          </w:tcPr>
          <w:p w14:paraId="1CAF20AE"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Continuing</w:t>
            </w:r>
            <w:r w:rsidRPr="00DB368D">
              <w:rPr>
                <w:rFonts w:ascii="Arial" w:eastAsia="Times New Roman" w:hAnsi="Arial" w:cs="Arial"/>
                <w:color w:val="000000"/>
                <w:sz w:val="20"/>
                <w:szCs w:val="20"/>
              </w:rPr>
              <w:br/>
              <w:t>care</w:t>
            </w:r>
          </w:p>
        </w:tc>
        <w:tc>
          <w:tcPr>
            <w:tcW w:w="1540" w:type="dxa"/>
            <w:tcBorders>
              <w:top w:val="single" w:sz="4" w:space="0" w:color="auto"/>
              <w:left w:val="nil"/>
              <w:bottom w:val="single" w:sz="4" w:space="0" w:color="auto"/>
              <w:right w:val="nil"/>
            </w:tcBorders>
            <w:shd w:val="clear" w:color="auto" w:fill="auto"/>
            <w:vAlign w:val="center"/>
            <w:hideMark/>
          </w:tcPr>
          <w:p w14:paraId="058565F1" w14:textId="77777777" w:rsidR="00A14CCB" w:rsidRPr="00DB368D" w:rsidRDefault="00A14CCB" w:rsidP="002930AB">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Terminal </w:t>
            </w:r>
            <w:r w:rsidRPr="00DB368D">
              <w:rPr>
                <w:rFonts w:ascii="Arial" w:eastAsia="Times New Roman" w:hAnsi="Arial" w:cs="Arial"/>
                <w:color w:val="000000"/>
                <w:sz w:val="20"/>
                <w:szCs w:val="20"/>
                <w:lang w:val="en-US"/>
              </w:rPr>
              <w:br/>
              <w:t>care, ending in CRC death</w:t>
            </w:r>
          </w:p>
        </w:tc>
        <w:tc>
          <w:tcPr>
            <w:tcW w:w="1540" w:type="dxa"/>
            <w:tcBorders>
              <w:top w:val="single" w:sz="4" w:space="0" w:color="auto"/>
              <w:left w:val="nil"/>
              <w:bottom w:val="single" w:sz="4" w:space="0" w:color="auto"/>
              <w:right w:val="nil"/>
            </w:tcBorders>
            <w:shd w:val="clear" w:color="auto" w:fill="auto"/>
            <w:vAlign w:val="center"/>
            <w:hideMark/>
          </w:tcPr>
          <w:p w14:paraId="69A480E6" w14:textId="77777777" w:rsidR="00A14CCB" w:rsidRPr="00DB368D" w:rsidRDefault="00A14CCB" w:rsidP="002930AB">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Terminal </w:t>
            </w:r>
            <w:r w:rsidRPr="00DB368D">
              <w:rPr>
                <w:rFonts w:ascii="Arial" w:eastAsia="Times New Roman" w:hAnsi="Arial" w:cs="Arial"/>
                <w:color w:val="000000"/>
                <w:sz w:val="20"/>
                <w:szCs w:val="20"/>
                <w:lang w:val="en-US"/>
              </w:rPr>
              <w:br/>
              <w:t>care, ending in other-cause death</w:t>
            </w:r>
          </w:p>
        </w:tc>
      </w:tr>
      <w:tr w:rsidR="00A14CCB" w:rsidRPr="00DB368D" w14:paraId="52D4D33B" w14:textId="77777777" w:rsidTr="002930AB">
        <w:trPr>
          <w:trHeight w:val="255"/>
        </w:trPr>
        <w:tc>
          <w:tcPr>
            <w:tcW w:w="2620" w:type="dxa"/>
            <w:tcBorders>
              <w:top w:val="nil"/>
              <w:left w:val="nil"/>
              <w:bottom w:val="nil"/>
              <w:right w:val="nil"/>
            </w:tcBorders>
            <w:shd w:val="clear" w:color="auto" w:fill="auto"/>
            <w:noWrap/>
            <w:vAlign w:val="center"/>
            <w:hideMark/>
          </w:tcPr>
          <w:p w14:paraId="6C169B02" w14:textId="77777777" w:rsidR="00A14CCB" w:rsidRPr="00DB368D" w:rsidRDefault="00A14CCB" w:rsidP="002930AB">
            <w:pPr>
              <w:spacing w:after="0" w:line="240" w:lineRule="auto"/>
              <w:rPr>
                <w:rFonts w:ascii="Arial" w:eastAsia="Times New Roman" w:hAnsi="Arial" w:cs="Arial"/>
                <w:b/>
                <w:bCs/>
                <w:color w:val="000000"/>
                <w:sz w:val="20"/>
                <w:szCs w:val="20"/>
              </w:rPr>
            </w:pPr>
            <w:r w:rsidRPr="00DB368D">
              <w:rPr>
                <w:rFonts w:ascii="Arial" w:eastAsia="Times New Roman" w:hAnsi="Arial" w:cs="Arial"/>
                <w:b/>
                <w:bCs/>
                <w:color w:val="000000"/>
                <w:sz w:val="20"/>
                <w:szCs w:val="20"/>
              </w:rPr>
              <w:t>Costs, 2015 US $</w:t>
            </w:r>
          </w:p>
        </w:tc>
        <w:tc>
          <w:tcPr>
            <w:tcW w:w="1700" w:type="dxa"/>
            <w:tcBorders>
              <w:top w:val="nil"/>
              <w:left w:val="nil"/>
              <w:bottom w:val="nil"/>
              <w:right w:val="nil"/>
            </w:tcBorders>
            <w:shd w:val="clear" w:color="auto" w:fill="auto"/>
            <w:noWrap/>
            <w:vAlign w:val="center"/>
            <w:hideMark/>
          </w:tcPr>
          <w:p w14:paraId="3A458AB2"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shd w:val="clear" w:color="auto" w:fill="auto"/>
            <w:noWrap/>
            <w:vAlign w:val="center"/>
            <w:hideMark/>
          </w:tcPr>
          <w:p w14:paraId="18E6A8F5"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280" w:type="dxa"/>
            <w:tcBorders>
              <w:top w:val="nil"/>
              <w:left w:val="nil"/>
              <w:bottom w:val="nil"/>
              <w:right w:val="nil"/>
            </w:tcBorders>
            <w:shd w:val="clear" w:color="auto" w:fill="auto"/>
            <w:noWrap/>
            <w:vAlign w:val="center"/>
            <w:hideMark/>
          </w:tcPr>
          <w:p w14:paraId="63EC6DC2"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540" w:type="dxa"/>
            <w:tcBorders>
              <w:top w:val="nil"/>
              <w:left w:val="nil"/>
              <w:bottom w:val="nil"/>
              <w:right w:val="nil"/>
            </w:tcBorders>
            <w:shd w:val="clear" w:color="auto" w:fill="auto"/>
            <w:noWrap/>
            <w:vAlign w:val="center"/>
            <w:hideMark/>
          </w:tcPr>
          <w:p w14:paraId="003B9282"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540" w:type="dxa"/>
            <w:tcBorders>
              <w:top w:val="nil"/>
              <w:left w:val="nil"/>
              <w:bottom w:val="nil"/>
              <w:right w:val="nil"/>
            </w:tcBorders>
            <w:shd w:val="clear" w:color="auto" w:fill="auto"/>
            <w:noWrap/>
            <w:vAlign w:val="center"/>
            <w:hideMark/>
          </w:tcPr>
          <w:p w14:paraId="08702F57" w14:textId="77777777" w:rsidR="00A14CCB" w:rsidRPr="00DB368D" w:rsidRDefault="00A14CCB" w:rsidP="002930AB">
            <w:pPr>
              <w:spacing w:after="0" w:line="240" w:lineRule="auto"/>
              <w:rPr>
                <w:rFonts w:ascii="Arial" w:eastAsia="Times New Roman" w:hAnsi="Arial" w:cs="Arial"/>
                <w:color w:val="000000"/>
                <w:sz w:val="20"/>
                <w:szCs w:val="20"/>
              </w:rPr>
            </w:pPr>
          </w:p>
        </w:tc>
      </w:tr>
      <w:tr w:rsidR="00A14CCB" w:rsidRPr="00DB368D" w14:paraId="0EB54573" w14:textId="77777777" w:rsidTr="002930AB">
        <w:trPr>
          <w:trHeight w:val="255"/>
        </w:trPr>
        <w:tc>
          <w:tcPr>
            <w:tcW w:w="2620" w:type="dxa"/>
            <w:tcBorders>
              <w:top w:val="nil"/>
              <w:left w:val="nil"/>
              <w:bottom w:val="nil"/>
              <w:right w:val="nil"/>
            </w:tcBorders>
            <w:shd w:val="clear" w:color="auto" w:fill="auto"/>
            <w:noWrap/>
            <w:vAlign w:val="center"/>
            <w:hideMark/>
          </w:tcPr>
          <w:p w14:paraId="49B8503F"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Per FIT</w:t>
            </w:r>
          </w:p>
        </w:tc>
        <w:tc>
          <w:tcPr>
            <w:tcW w:w="1700" w:type="dxa"/>
            <w:tcBorders>
              <w:top w:val="nil"/>
              <w:left w:val="nil"/>
              <w:bottom w:val="nil"/>
              <w:right w:val="nil"/>
            </w:tcBorders>
            <w:shd w:val="clear" w:color="auto" w:fill="auto"/>
            <w:noWrap/>
            <w:vAlign w:val="center"/>
            <w:hideMark/>
          </w:tcPr>
          <w:p w14:paraId="3EEB58EE"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26</w:t>
            </w:r>
          </w:p>
        </w:tc>
        <w:tc>
          <w:tcPr>
            <w:tcW w:w="960" w:type="dxa"/>
            <w:tcBorders>
              <w:top w:val="nil"/>
              <w:left w:val="nil"/>
              <w:bottom w:val="nil"/>
              <w:right w:val="nil"/>
            </w:tcBorders>
            <w:shd w:val="clear" w:color="auto" w:fill="auto"/>
            <w:noWrap/>
            <w:vAlign w:val="center"/>
            <w:hideMark/>
          </w:tcPr>
          <w:p w14:paraId="65BF6658"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280" w:type="dxa"/>
            <w:tcBorders>
              <w:top w:val="nil"/>
              <w:left w:val="nil"/>
              <w:bottom w:val="nil"/>
              <w:right w:val="nil"/>
            </w:tcBorders>
            <w:shd w:val="clear" w:color="auto" w:fill="auto"/>
            <w:noWrap/>
            <w:vAlign w:val="center"/>
            <w:hideMark/>
          </w:tcPr>
          <w:p w14:paraId="7AC62D89"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1FCDCC5E"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352605B2"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r>
      <w:tr w:rsidR="00A14CCB" w:rsidRPr="00DB368D" w14:paraId="448F5F85" w14:textId="77777777" w:rsidTr="002930AB">
        <w:trPr>
          <w:trHeight w:val="255"/>
        </w:trPr>
        <w:tc>
          <w:tcPr>
            <w:tcW w:w="2620" w:type="dxa"/>
            <w:tcBorders>
              <w:top w:val="nil"/>
              <w:left w:val="nil"/>
              <w:bottom w:val="nil"/>
              <w:right w:val="nil"/>
            </w:tcBorders>
            <w:shd w:val="clear" w:color="auto" w:fill="auto"/>
            <w:noWrap/>
            <w:vAlign w:val="center"/>
            <w:hideMark/>
          </w:tcPr>
          <w:p w14:paraId="5B3600B4"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Per colonoscopy</w:t>
            </w:r>
          </w:p>
        </w:tc>
        <w:tc>
          <w:tcPr>
            <w:tcW w:w="1700" w:type="dxa"/>
            <w:tcBorders>
              <w:top w:val="nil"/>
              <w:left w:val="nil"/>
              <w:bottom w:val="nil"/>
              <w:right w:val="nil"/>
            </w:tcBorders>
            <w:shd w:val="clear" w:color="auto" w:fill="auto"/>
            <w:noWrap/>
            <w:vAlign w:val="center"/>
            <w:hideMark/>
          </w:tcPr>
          <w:p w14:paraId="41C5CE82"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shd w:val="clear" w:color="auto" w:fill="auto"/>
            <w:noWrap/>
            <w:vAlign w:val="center"/>
            <w:hideMark/>
          </w:tcPr>
          <w:p w14:paraId="5C903840"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280" w:type="dxa"/>
            <w:tcBorders>
              <w:top w:val="nil"/>
              <w:left w:val="nil"/>
              <w:bottom w:val="nil"/>
              <w:right w:val="nil"/>
            </w:tcBorders>
            <w:shd w:val="clear" w:color="auto" w:fill="auto"/>
            <w:noWrap/>
            <w:vAlign w:val="center"/>
            <w:hideMark/>
          </w:tcPr>
          <w:p w14:paraId="23CAE617"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540" w:type="dxa"/>
            <w:tcBorders>
              <w:top w:val="nil"/>
              <w:left w:val="nil"/>
              <w:bottom w:val="nil"/>
              <w:right w:val="nil"/>
            </w:tcBorders>
            <w:shd w:val="clear" w:color="auto" w:fill="auto"/>
            <w:noWrap/>
            <w:vAlign w:val="center"/>
            <w:hideMark/>
          </w:tcPr>
          <w:p w14:paraId="39E9B6FB"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540" w:type="dxa"/>
            <w:tcBorders>
              <w:top w:val="nil"/>
              <w:left w:val="nil"/>
              <w:bottom w:val="nil"/>
              <w:right w:val="nil"/>
            </w:tcBorders>
            <w:shd w:val="clear" w:color="auto" w:fill="auto"/>
            <w:noWrap/>
            <w:vAlign w:val="center"/>
            <w:hideMark/>
          </w:tcPr>
          <w:p w14:paraId="561D7E9E" w14:textId="77777777" w:rsidR="00A14CCB" w:rsidRPr="00DB368D" w:rsidRDefault="00A14CCB" w:rsidP="002930AB">
            <w:pPr>
              <w:spacing w:after="0" w:line="240" w:lineRule="auto"/>
              <w:rPr>
                <w:rFonts w:ascii="Arial" w:eastAsia="Times New Roman" w:hAnsi="Arial" w:cs="Arial"/>
                <w:color w:val="000000"/>
                <w:sz w:val="20"/>
                <w:szCs w:val="20"/>
              </w:rPr>
            </w:pPr>
          </w:p>
        </w:tc>
      </w:tr>
      <w:tr w:rsidR="00A14CCB" w:rsidRPr="00DB368D" w14:paraId="20F827A6" w14:textId="77777777" w:rsidTr="002930AB">
        <w:trPr>
          <w:trHeight w:val="255"/>
        </w:trPr>
        <w:tc>
          <w:tcPr>
            <w:tcW w:w="2620" w:type="dxa"/>
            <w:tcBorders>
              <w:top w:val="nil"/>
              <w:left w:val="nil"/>
              <w:bottom w:val="nil"/>
              <w:right w:val="nil"/>
            </w:tcBorders>
            <w:shd w:val="clear" w:color="auto" w:fill="auto"/>
            <w:noWrap/>
            <w:vAlign w:val="center"/>
            <w:hideMark/>
          </w:tcPr>
          <w:p w14:paraId="4B504F47"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without polypectomy</w:t>
            </w:r>
          </w:p>
        </w:tc>
        <w:tc>
          <w:tcPr>
            <w:tcW w:w="1700" w:type="dxa"/>
            <w:tcBorders>
              <w:top w:val="nil"/>
              <w:left w:val="nil"/>
              <w:bottom w:val="nil"/>
              <w:right w:val="nil"/>
            </w:tcBorders>
            <w:shd w:val="clear" w:color="auto" w:fill="auto"/>
            <w:noWrap/>
            <w:vAlign w:val="center"/>
            <w:hideMark/>
          </w:tcPr>
          <w:p w14:paraId="62FE2817"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917</w:t>
            </w:r>
          </w:p>
        </w:tc>
        <w:tc>
          <w:tcPr>
            <w:tcW w:w="960" w:type="dxa"/>
            <w:tcBorders>
              <w:top w:val="nil"/>
              <w:left w:val="nil"/>
              <w:bottom w:val="nil"/>
              <w:right w:val="nil"/>
            </w:tcBorders>
            <w:shd w:val="clear" w:color="auto" w:fill="auto"/>
            <w:noWrap/>
            <w:vAlign w:val="center"/>
            <w:hideMark/>
          </w:tcPr>
          <w:p w14:paraId="4B54D744"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280" w:type="dxa"/>
            <w:tcBorders>
              <w:top w:val="nil"/>
              <w:left w:val="nil"/>
              <w:bottom w:val="nil"/>
              <w:right w:val="nil"/>
            </w:tcBorders>
            <w:shd w:val="clear" w:color="auto" w:fill="auto"/>
            <w:noWrap/>
            <w:vAlign w:val="center"/>
            <w:hideMark/>
          </w:tcPr>
          <w:p w14:paraId="10D32E89"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10AD07A7"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590B48E4"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r>
      <w:tr w:rsidR="00A14CCB" w:rsidRPr="00DB368D" w14:paraId="44BC0953" w14:textId="77777777" w:rsidTr="002930AB">
        <w:trPr>
          <w:trHeight w:val="255"/>
        </w:trPr>
        <w:tc>
          <w:tcPr>
            <w:tcW w:w="2620" w:type="dxa"/>
            <w:tcBorders>
              <w:top w:val="nil"/>
              <w:left w:val="nil"/>
              <w:bottom w:val="nil"/>
              <w:right w:val="nil"/>
            </w:tcBorders>
            <w:shd w:val="clear" w:color="auto" w:fill="auto"/>
            <w:noWrap/>
            <w:vAlign w:val="center"/>
            <w:hideMark/>
          </w:tcPr>
          <w:p w14:paraId="6B15D675"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with polypectomy</w:t>
            </w:r>
          </w:p>
        </w:tc>
        <w:tc>
          <w:tcPr>
            <w:tcW w:w="1700" w:type="dxa"/>
            <w:tcBorders>
              <w:top w:val="nil"/>
              <w:left w:val="nil"/>
              <w:bottom w:val="nil"/>
              <w:right w:val="nil"/>
            </w:tcBorders>
            <w:shd w:val="clear" w:color="auto" w:fill="auto"/>
            <w:noWrap/>
            <w:vAlign w:val="center"/>
            <w:hideMark/>
          </w:tcPr>
          <w:p w14:paraId="3FD12776"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1,113</w:t>
            </w:r>
          </w:p>
        </w:tc>
        <w:tc>
          <w:tcPr>
            <w:tcW w:w="960" w:type="dxa"/>
            <w:tcBorders>
              <w:top w:val="nil"/>
              <w:left w:val="nil"/>
              <w:bottom w:val="nil"/>
              <w:right w:val="nil"/>
            </w:tcBorders>
            <w:shd w:val="clear" w:color="auto" w:fill="auto"/>
            <w:noWrap/>
            <w:vAlign w:val="center"/>
            <w:hideMark/>
          </w:tcPr>
          <w:p w14:paraId="55E3B581"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280" w:type="dxa"/>
            <w:tcBorders>
              <w:top w:val="nil"/>
              <w:left w:val="nil"/>
              <w:bottom w:val="nil"/>
              <w:right w:val="nil"/>
            </w:tcBorders>
            <w:shd w:val="clear" w:color="auto" w:fill="auto"/>
            <w:noWrap/>
            <w:vAlign w:val="center"/>
            <w:hideMark/>
          </w:tcPr>
          <w:p w14:paraId="1BB6F553"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54EE345D"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515BAB00"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r>
      <w:tr w:rsidR="00A14CCB" w:rsidRPr="00DB368D" w14:paraId="61BF627E" w14:textId="77777777" w:rsidTr="002930AB">
        <w:trPr>
          <w:trHeight w:val="255"/>
        </w:trPr>
        <w:tc>
          <w:tcPr>
            <w:tcW w:w="2620" w:type="dxa"/>
            <w:tcBorders>
              <w:top w:val="nil"/>
              <w:left w:val="nil"/>
              <w:bottom w:val="nil"/>
              <w:right w:val="nil"/>
            </w:tcBorders>
            <w:shd w:val="clear" w:color="auto" w:fill="auto"/>
            <w:noWrap/>
            <w:vAlign w:val="center"/>
            <w:hideMark/>
          </w:tcPr>
          <w:p w14:paraId="7CBE8552"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Per complication</w:t>
            </w:r>
          </w:p>
        </w:tc>
        <w:tc>
          <w:tcPr>
            <w:tcW w:w="1700" w:type="dxa"/>
            <w:tcBorders>
              <w:top w:val="nil"/>
              <w:left w:val="nil"/>
              <w:bottom w:val="nil"/>
              <w:right w:val="nil"/>
            </w:tcBorders>
            <w:shd w:val="clear" w:color="auto" w:fill="auto"/>
            <w:noWrap/>
            <w:vAlign w:val="center"/>
            <w:hideMark/>
          </w:tcPr>
          <w:p w14:paraId="340DA8A1"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6,245</w:t>
            </w:r>
          </w:p>
        </w:tc>
        <w:tc>
          <w:tcPr>
            <w:tcW w:w="960" w:type="dxa"/>
            <w:tcBorders>
              <w:top w:val="nil"/>
              <w:left w:val="nil"/>
              <w:bottom w:val="nil"/>
              <w:right w:val="nil"/>
            </w:tcBorders>
            <w:shd w:val="clear" w:color="auto" w:fill="auto"/>
            <w:noWrap/>
            <w:vAlign w:val="center"/>
            <w:hideMark/>
          </w:tcPr>
          <w:p w14:paraId="0B0AFC7D"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280" w:type="dxa"/>
            <w:tcBorders>
              <w:top w:val="nil"/>
              <w:left w:val="nil"/>
              <w:bottom w:val="nil"/>
              <w:right w:val="nil"/>
            </w:tcBorders>
            <w:shd w:val="clear" w:color="auto" w:fill="auto"/>
            <w:noWrap/>
            <w:vAlign w:val="center"/>
            <w:hideMark/>
          </w:tcPr>
          <w:p w14:paraId="3F84EC46"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6969215A"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0131776E"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r>
      <w:tr w:rsidR="00A14CCB" w:rsidRPr="00DB368D" w14:paraId="571C01DD" w14:textId="77777777" w:rsidTr="002930AB">
        <w:trPr>
          <w:trHeight w:val="255"/>
        </w:trPr>
        <w:tc>
          <w:tcPr>
            <w:tcW w:w="9640" w:type="dxa"/>
            <w:gridSpan w:val="6"/>
            <w:tcBorders>
              <w:top w:val="nil"/>
              <w:left w:val="nil"/>
              <w:bottom w:val="nil"/>
              <w:right w:val="nil"/>
            </w:tcBorders>
            <w:shd w:val="clear" w:color="auto" w:fill="auto"/>
            <w:noWrap/>
            <w:vAlign w:val="center"/>
            <w:hideMark/>
          </w:tcPr>
          <w:p w14:paraId="06326A13" w14:textId="77777777" w:rsidR="00A14CCB" w:rsidRPr="00DB368D" w:rsidRDefault="00A14CCB" w:rsidP="002930AB">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  Per life year with CRC care</w:t>
            </w:r>
          </w:p>
        </w:tc>
      </w:tr>
      <w:tr w:rsidR="00A14CCB" w:rsidRPr="00DB368D" w14:paraId="69F37C34" w14:textId="77777777" w:rsidTr="002930AB">
        <w:trPr>
          <w:trHeight w:val="255"/>
        </w:trPr>
        <w:tc>
          <w:tcPr>
            <w:tcW w:w="2620" w:type="dxa"/>
            <w:tcBorders>
              <w:top w:val="nil"/>
              <w:left w:val="nil"/>
              <w:bottom w:val="nil"/>
              <w:right w:val="nil"/>
            </w:tcBorders>
            <w:shd w:val="clear" w:color="auto" w:fill="auto"/>
            <w:noWrap/>
            <w:vAlign w:val="center"/>
            <w:hideMark/>
          </w:tcPr>
          <w:p w14:paraId="68806681"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lang w:val="en-US"/>
              </w:rPr>
              <w:t xml:space="preserve">    </w:t>
            </w:r>
            <w:r w:rsidRPr="00DB368D">
              <w:rPr>
                <w:rFonts w:ascii="Arial" w:eastAsia="Times New Roman" w:hAnsi="Arial" w:cs="Arial"/>
                <w:color w:val="000000"/>
                <w:sz w:val="20"/>
                <w:szCs w:val="20"/>
              </w:rPr>
              <w:t>Stage I</w:t>
            </w:r>
          </w:p>
        </w:tc>
        <w:tc>
          <w:tcPr>
            <w:tcW w:w="1700" w:type="dxa"/>
            <w:tcBorders>
              <w:top w:val="nil"/>
              <w:left w:val="nil"/>
              <w:bottom w:val="nil"/>
              <w:right w:val="nil"/>
            </w:tcBorders>
            <w:shd w:val="clear" w:color="auto" w:fill="auto"/>
            <w:noWrap/>
            <w:vAlign w:val="center"/>
            <w:hideMark/>
          </w:tcPr>
          <w:p w14:paraId="20E9604C"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960" w:type="dxa"/>
            <w:tcBorders>
              <w:top w:val="nil"/>
              <w:left w:val="nil"/>
              <w:bottom w:val="nil"/>
              <w:right w:val="nil"/>
            </w:tcBorders>
            <w:shd w:val="clear" w:color="auto" w:fill="auto"/>
            <w:noWrap/>
            <w:vAlign w:val="center"/>
            <w:hideMark/>
          </w:tcPr>
          <w:p w14:paraId="341FF9A2"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34,180</w:t>
            </w:r>
          </w:p>
        </w:tc>
        <w:tc>
          <w:tcPr>
            <w:tcW w:w="1280" w:type="dxa"/>
            <w:tcBorders>
              <w:top w:val="nil"/>
              <w:left w:val="nil"/>
              <w:bottom w:val="nil"/>
              <w:right w:val="nil"/>
            </w:tcBorders>
            <w:shd w:val="clear" w:color="auto" w:fill="auto"/>
            <w:noWrap/>
            <w:vAlign w:val="center"/>
            <w:hideMark/>
          </w:tcPr>
          <w:p w14:paraId="49B89444"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2,723</w:t>
            </w:r>
          </w:p>
        </w:tc>
        <w:tc>
          <w:tcPr>
            <w:tcW w:w="1540" w:type="dxa"/>
            <w:tcBorders>
              <w:top w:val="nil"/>
              <w:left w:val="nil"/>
              <w:bottom w:val="nil"/>
              <w:right w:val="nil"/>
            </w:tcBorders>
            <w:shd w:val="clear" w:color="auto" w:fill="auto"/>
            <w:noWrap/>
            <w:vAlign w:val="center"/>
            <w:hideMark/>
          </w:tcPr>
          <w:p w14:paraId="491CDB6E"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58,598</w:t>
            </w:r>
          </w:p>
        </w:tc>
        <w:tc>
          <w:tcPr>
            <w:tcW w:w="1540" w:type="dxa"/>
            <w:tcBorders>
              <w:top w:val="nil"/>
              <w:left w:val="nil"/>
              <w:bottom w:val="nil"/>
              <w:right w:val="nil"/>
            </w:tcBorders>
            <w:shd w:val="clear" w:color="auto" w:fill="auto"/>
            <w:noWrap/>
            <w:vAlign w:val="center"/>
            <w:hideMark/>
          </w:tcPr>
          <w:p w14:paraId="731AE5EC"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18,146</w:t>
            </w:r>
          </w:p>
        </w:tc>
      </w:tr>
      <w:tr w:rsidR="00A14CCB" w:rsidRPr="00DB368D" w14:paraId="3B627270" w14:textId="77777777" w:rsidTr="002930AB">
        <w:trPr>
          <w:trHeight w:val="255"/>
        </w:trPr>
        <w:tc>
          <w:tcPr>
            <w:tcW w:w="2620" w:type="dxa"/>
            <w:tcBorders>
              <w:top w:val="nil"/>
              <w:left w:val="nil"/>
              <w:bottom w:val="nil"/>
              <w:right w:val="nil"/>
            </w:tcBorders>
            <w:shd w:val="clear" w:color="auto" w:fill="auto"/>
            <w:noWrap/>
            <w:vAlign w:val="center"/>
            <w:hideMark/>
          </w:tcPr>
          <w:p w14:paraId="3CF0BF44"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Stage II</w:t>
            </w:r>
          </w:p>
        </w:tc>
        <w:tc>
          <w:tcPr>
            <w:tcW w:w="1700" w:type="dxa"/>
            <w:tcBorders>
              <w:top w:val="nil"/>
              <w:left w:val="nil"/>
              <w:bottom w:val="nil"/>
              <w:right w:val="nil"/>
            </w:tcBorders>
            <w:shd w:val="clear" w:color="auto" w:fill="auto"/>
            <w:noWrap/>
            <w:vAlign w:val="center"/>
            <w:hideMark/>
          </w:tcPr>
          <w:p w14:paraId="7AE66E83"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960" w:type="dxa"/>
            <w:tcBorders>
              <w:top w:val="nil"/>
              <w:left w:val="nil"/>
              <w:bottom w:val="nil"/>
              <w:right w:val="nil"/>
            </w:tcBorders>
            <w:shd w:val="clear" w:color="auto" w:fill="auto"/>
            <w:noWrap/>
            <w:vAlign w:val="center"/>
            <w:hideMark/>
          </w:tcPr>
          <w:p w14:paraId="752A9D7C"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45,559</w:t>
            </w:r>
          </w:p>
        </w:tc>
        <w:tc>
          <w:tcPr>
            <w:tcW w:w="1280" w:type="dxa"/>
            <w:tcBorders>
              <w:top w:val="nil"/>
              <w:left w:val="nil"/>
              <w:bottom w:val="nil"/>
              <w:right w:val="nil"/>
            </w:tcBorders>
            <w:shd w:val="clear" w:color="auto" w:fill="auto"/>
            <w:noWrap/>
            <w:vAlign w:val="center"/>
            <w:hideMark/>
          </w:tcPr>
          <w:p w14:paraId="7EE88EA9"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2,561</w:t>
            </w:r>
          </w:p>
        </w:tc>
        <w:tc>
          <w:tcPr>
            <w:tcW w:w="1540" w:type="dxa"/>
            <w:tcBorders>
              <w:top w:val="nil"/>
              <w:left w:val="nil"/>
              <w:bottom w:val="nil"/>
              <w:right w:val="nil"/>
            </w:tcBorders>
            <w:shd w:val="clear" w:color="auto" w:fill="auto"/>
            <w:noWrap/>
            <w:vAlign w:val="center"/>
            <w:hideMark/>
          </w:tcPr>
          <w:p w14:paraId="3AB5E9E6"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58,446</w:t>
            </w:r>
          </w:p>
        </w:tc>
        <w:tc>
          <w:tcPr>
            <w:tcW w:w="1540" w:type="dxa"/>
            <w:tcBorders>
              <w:top w:val="nil"/>
              <w:left w:val="nil"/>
              <w:bottom w:val="nil"/>
              <w:right w:val="nil"/>
            </w:tcBorders>
            <w:shd w:val="clear" w:color="auto" w:fill="auto"/>
            <w:noWrap/>
            <w:vAlign w:val="center"/>
            <w:hideMark/>
          </w:tcPr>
          <w:p w14:paraId="6FDAE3CF"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16,488</w:t>
            </w:r>
          </w:p>
        </w:tc>
      </w:tr>
      <w:tr w:rsidR="00A14CCB" w:rsidRPr="00DB368D" w14:paraId="46ECD464" w14:textId="77777777" w:rsidTr="002930AB">
        <w:trPr>
          <w:trHeight w:val="255"/>
        </w:trPr>
        <w:tc>
          <w:tcPr>
            <w:tcW w:w="2620" w:type="dxa"/>
            <w:tcBorders>
              <w:top w:val="nil"/>
              <w:left w:val="nil"/>
              <w:bottom w:val="nil"/>
              <w:right w:val="nil"/>
            </w:tcBorders>
            <w:shd w:val="clear" w:color="auto" w:fill="auto"/>
            <w:noWrap/>
            <w:vAlign w:val="center"/>
            <w:hideMark/>
          </w:tcPr>
          <w:p w14:paraId="4ACCFE71"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Stage III</w:t>
            </w:r>
          </w:p>
        </w:tc>
        <w:tc>
          <w:tcPr>
            <w:tcW w:w="1700" w:type="dxa"/>
            <w:tcBorders>
              <w:top w:val="nil"/>
              <w:left w:val="nil"/>
              <w:bottom w:val="nil"/>
              <w:right w:val="nil"/>
            </w:tcBorders>
            <w:shd w:val="clear" w:color="auto" w:fill="auto"/>
            <w:noWrap/>
            <w:vAlign w:val="center"/>
            <w:hideMark/>
          </w:tcPr>
          <w:p w14:paraId="354A0107"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960" w:type="dxa"/>
            <w:tcBorders>
              <w:top w:val="nil"/>
              <w:left w:val="nil"/>
              <w:bottom w:val="nil"/>
              <w:right w:val="nil"/>
            </w:tcBorders>
            <w:shd w:val="clear" w:color="auto" w:fill="auto"/>
            <w:noWrap/>
            <w:vAlign w:val="center"/>
            <w:hideMark/>
          </w:tcPr>
          <w:p w14:paraId="73164A6C"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54,620</w:t>
            </w:r>
          </w:p>
        </w:tc>
        <w:tc>
          <w:tcPr>
            <w:tcW w:w="1280" w:type="dxa"/>
            <w:tcBorders>
              <w:top w:val="nil"/>
              <w:left w:val="nil"/>
              <w:bottom w:val="nil"/>
              <w:right w:val="nil"/>
            </w:tcBorders>
            <w:shd w:val="clear" w:color="auto" w:fill="auto"/>
            <w:noWrap/>
            <w:vAlign w:val="center"/>
            <w:hideMark/>
          </w:tcPr>
          <w:p w14:paraId="39320C1E"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3,515</w:t>
            </w:r>
          </w:p>
        </w:tc>
        <w:tc>
          <w:tcPr>
            <w:tcW w:w="1540" w:type="dxa"/>
            <w:tcBorders>
              <w:top w:val="nil"/>
              <w:left w:val="nil"/>
              <w:bottom w:val="nil"/>
              <w:right w:val="nil"/>
            </w:tcBorders>
            <w:shd w:val="clear" w:color="auto" w:fill="auto"/>
            <w:noWrap/>
            <w:vAlign w:val="center"/>
            <w:hideMark/>
          </w:tcPr>
          <w:p w14:paraId="5007B08A"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61,320</w:t>
            </w:r>
          </w:p>
        </w:tc>
        <w:tc>
          <w:tcPr>
            <w:tcW w:w="1540" w:type="dxa"/>
            <w:tcBorders>
              <w:top w:val="nil"/>
              <w:left w:val="nil"/>
              <w:bottom w:val="nil"/>
              <w:right w:val="nil"/>
            </w:tcBorders>
            <w:shd w:val="clear" w:color="auto" w:fill="auto"/>
            <w:noWrap/>
            <w:vAlign w:val="center"/>
            <w:hideMark/>
          </w:tcPr>
          <w:p w14:paraId="520C8F93"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20,224</w:t>
            </w:r>
          </w:p>
        </w:tc>
      </w:tr>
      <w:tr w:rsidR="00A14CCB" w:rsidRPr="00DB368D" w14:paraId="63FC1256" w14:textId="77777777" w:rsidTr="002930AB">
        <w:trPr>
          <w:trHeight w:val="255"/>
        </w:trPr>
        <w:tc>
          <w:tcPr>
            <w:tcW w:w="2620" w:type="dxa"/>
            <w:tcBorders>
              <w:top w:val="nil"/>
              <w:left w:val="nil"/>
              <w:bottom w:val="nil"/>
              <w:right w:val="nil"/>
            </w:tcBorders>
            <w:shd w:val="clear" w:color="auto" w:fill="auto"/>
            <w:noWrap/>
            <w:vAlign w:val="center"/>
            <w:hideMark/>
          </w:tcPr>
          <w:p w14:paraId="069CDFF1"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Stage IV</w:t>
            </w:r>
          </w:p>
        </w:tc>
        <w:tc>
          <w:tcPr>
            <w:tcW w:w="1700" w:type="dxa"/>
            <w:tcBorders>
              <w:top w:val="nil"/>
              <w:left w:val="nil"/>
              <w:bottom w:val="nil"/>
              <w:right w:val="nil"/>
            </w:tcBorders>
            <w:shd w:val="clear" w:color="auto" w:fill="auto"/>
            <w:noWrap/>
            <w:vAlign w:val="center"/>
            <w:hideMark/>
          </w:tcPr>
          <w:p w14:paraId="4B47CB56"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960" w:type="dxa"/>
            <w:tcBorders>
              <w:top w:val="nil"/>
              <w:left w:val="nil"/>
              <w:bottom w:val="nil"/>
              <w:right w:val="nil"/>
            </w:tcBorders>
            <w:shd w:val="clear" w:color="auto" w:fill="auto"/>
            <w:noWrap/>
            <w:vAlign w:val="center"/>
            <w:hideMark/>
          </w:tcPr>
          <w:p w14:paraId="1C507138"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70,028</w:t>
            </w:r>
          </w:p>
        </w:tc>
        <w:tc>
          <w:tcPr>
            <w:tcW w:w="1280" w:type="dxa"/>
            <w:tcBorders>
              <w:top w:val="nil"/>
              <w:left w:val="nil"/>
              <w:bottom w:val="nil"/>
              <w:right w:val="nil"/>
            </w:tcBorders>
            <w:shd w:val="clear" w:color="auto" w:fill="auto"/>
            <w:noWrap/>
            <w:vAlign w:val="center"/>
            <w:hideMark/>
          </w:tcPr>
          <w:p w14:paraId="5514360D"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10,180</w:t>
            </w:r>
          </w:p>
        </w:tc>
        <w:tc>
          <w:tcPr>
            <w:tcW w:w="1540" w:type="dxa"/>
            <w:tcBorders>
              <w:top w:val="nil"/>
              <w:left w:val="nil"/>
              <w:bottom w:val="nil"/>
              <w:right w:val="nil"/>
            </w:tcBorders>
            <w:shd w:val="clear" w:color="auto" w:fill="auto"/>
            <w:noWrap/>
            <w:vAlign w:val="center"/>
            <w:hideMark/>
          </w:tcPr>
          <w:p w14:paraId="036A8038"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80,613</w:t>
            </w:r>
          </w:p>
        </w:tc>
        <w:tc>
          <w:tcPr>
            <w:tcW w:w="1540" w:type="dxa"/>
            <w:tcBorders>
              <w:top w:val="nil"/>
              <w:left w:val="nil"/>
              <w:bottom w:val="nil"/>
              <w:right w:val="nil"/>
            </w:tcBorders>
            <w:shd w:val="clear" w:color="auto" w:fill="auto"/>
            <w:noWrap/>
            <w:vAlign w:val="center"/>
            <w:hideMark/>
          </w:tcPr>
          <w:p w14:paraId="27C5A29C"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46,011</w:t>
            </w:r>
          </w:p>
        </w:tc>
      </w:tr>
      <w:tr w:rsidR="00A14CCB" w:rsidRPr="00DB368D" w14:paraId="13ABB263" w14:textId="77777777" w:rsidTr="002930AB">
        <w:trPr>
          <w:trHeight w:val="255"/>
        </w:trPr>
        <w:tc>
          <w:tcPr>
            <w:tcW w:w="2620" w:type="dxa"/>
            <w:tcBorders>
              <w:top w:val="nil"/>
              <w:left w:val="nil"/>
              <w:bottom w:val="nil"/>
              <w:right w:val="nil"/>
            </w:tcBorders>
            <w:shd w:val="clear" w:color="auto" w:fill="auto"/>
            <w:noWrap/>
            <w:vAlign w:val="center"/>
          </w:tcPr>
          <w:p w14:paraId="58585B03"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700" w:type="dxa"/>
            <w:tcBorders>
              <w:top w:val="nil"/>
              <w:left w:val="nil"/>
              <w:bottom w:val="nil"/>
              <w:right w:val="nil"/>
            </w:tcBorders>
            <w:shd w:val="clear" w:color="auto" w:fill="auto"/>
            <w:noWrap/>
            <w:vAlign w:val="center"/>
          </w:tcPr>
          <w:p w14:paraId="50A85FE6"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shd w:val="clear" w:color="auto" w:fill="auto"/>
            <w:noWrap/>
            <w:vAlign w:val="center"/>
          </w:tcPr>
          <w:p w14:paraId="6673E447"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280" w:type="dxa"/>
            <w:tcBorders>
              <w:top w:val="nil"/>
              <w:left w:val="nil"/>
              <w:bottom w:val="nil"/>
              <w:right w:val="nil"/>
            </w:tcBorders>
            <w:shd w:val="clear" w:color="auto" w:fill="auto"/>
            <w:noWrap/>
            <w:vAlign w:val="center"/>
          </w:tcPr>
          <w:p w14:paraId="07095CF3"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540" w:type="dxa"/>
            <w:tcBorders>
              <w:top w:val="nil"/>
              <w:left w:val="nil"/>
              <w:bottom w:val="nil"/>
              <w:right w:val="nil"/>
            </w:tcBorders>
            <w:shd w:val="clear" w:color="auto" w:fill="auto"/>
            <w:noWrap/>
            <w:vAlign w:val="center"/>
          </w:tcPr>
          <w:p w14:paraId="0D3F9200"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540" w:type="dxa"/>
            <w:tcBorders>
              <w:top w:val="nil"/>
              <w:left w:val="nil"/>
              <w:bottom w:val="nil"/>
              <w:right w:val="nil"/>
            </w:tcBorders>
            <w:shd w:val="clear" w:color="auto" w:fill="auto"/>
            <w:noWrap/>
            <w:vAlign w:val="center"/>
          </w:tcPr>
          <w:p w14:paraId="5AD0B48F" w14:textId="77777777" w:rsidR="00A14CCB" w:rsidRPr="00DB368D" w:rsidRDefault="00A14CCB" w:rsidP="002930AB">
            <w:pPr>
              <w:spacing w:after="0" w:line="240" w:lineRule="auto"/>
              <w:rPr>
                <w:rFonts w:ascii="Arial" w:eastAsia="Times New Roman" w:hAnsi="Arial" w:cs="Arial"/>
                <w:color w:val="000000"/>
                <w:sz w:val="20"/>
                <w:szCs w:val="20"/>
              </w:rPr>
            </w:pPr>
          </w:p>
        </w:tc>
      </w:tr>
      <w:tr w:rsidR="00A14CCB" w:rsidRPr="00DB368D" w14:paraId="7D6C0C35" w14:textId="77777777" w:rsidTr="002930AB">
        <w:trPr>
          <w:trHeight w:val="255"/>
        </w:trPr>
        <w:tc>
          <w:tcPr>
            <w:tcW w:w="2620" w:type="dxa"/>
            <w:tcBorders>
              <w:top w:val="nil"/>
              <w:left w:val="nil"/>
              <w:bottom w:val="nil"/>
              <w:right w:val="nil"/>
            </w:tcBorders>
            <w:shd w:val="clear" w:color="auto" w:fill="auto"/>
            <w:noWrap/>
            <w:vAlign w:val="center"/>
            <w:hideMark/>
          </w:tcPr>
          <w:p w14:paraId="3CE72AAD" w14:textId="77777777" w:rsidR="00A14CCB" w:rsidRPr="00DB368D" w:rsidRDefault="00A14CCB" w:rsidP="002930AB">
            <w:pPr>
              <w:spacing w:after="0" w:line="240" w:lineRule="auto"/>
              <w:rPr>
                <w:rFonts w:ascii="Arial" w:eastAsia="Times New Roman" w:hAnsi="Arial" w:cs="Arial"/>
                <w:b/>
                <w:color w:val="000000"/>
                <w:sz w:val="20"/>
                <w:szCs w:val="20"/>
              </w:rPr>
            </w:pPr>
            <w:r w:rsidRPr="00DB368D">
              <w:rPr>
                <w:rFonts w:ascii="Arial" w:eastAsia="Times New Roman" w:hAnsi="Arial" w:cs="Arial"/>
                <w:b/>
                <w:color w:val="000000"/>
                <w:sz w:val="20"/>
                <w:szCs w:val="20"/>
              </w:rPr>
              <w:t>Loss in QALYs</w:t>
            </w:r>
          </w:p>
        </w:tc>
        <w:tc>
          <w:tcPr>
            <w:tcW w:w="1700" w:type="dxa"/>
            <w:tcBorders>
              <w:top w:val="nil"/>
              <w:left w:val="nil"/>
              <w:bottom w:val="nil"/>
              <w:right w:val="nil"/>
            </w:tcBorders>
            <w:shd w:val="clear" w:color="auto" w:fill="auto"/>
            <w:noWrap/>
            <w:vAlign w:val="center"/>
            <w:hideMark/>
          </w:tcPr>
          <w:p w14:paraId="0B5CF6DB"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shd w:val="clear" w:color="auto" w:fill="auto"/>
            <w:noWrap/>
            <w:vAlign w:val="center"/>
            <w:hideMark/>
          </w:tcPr>
          <w:p w14:paraId="0876F865"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280" w:type="dxa"/>
            <w:tcBorders>
              <w:top w:val="nil"/>
              <w:left w:val="nil"/>
              <w:bottom w:val="nil"/>
              <w:right w:val="nil"/>
            </w:tcBorders>
            <w:shd w:val="clear" w:color="auto" w:fill="auto"/>
            <w:noWrap/>
            <w:vAlign w:val="center"/>
            <w:hideMark/>
          </w:tcPr>
          <w:p w14:paraId="5723DD15"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540" w:type="dxa"/>
            <w:tcBorders>
              <w:top w:val="nil"/>
              <w:left w:val="nil"/>
              <w:bottom w:val="nil"/>
              <w:right w:val="nil"/>
            </w:tcBorders>
            <w:shd w:val="clear" w:color="auto" w:fill="auto"/>
            <w:noWrap/>
            <w:vAlign w:val="center"/>
            <w:hideMark/>
          </w:tcPr>
          <w:p w14:paraId="15E556C8"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540" w:type="dxa"/>
            <w:tcBorders>
              <w:top w:val="nil"/>
              <w:left w:val="nil"/>
              <w:bottom w:val="nil"/>
              <w:right w:val="nil"/>
            </w:tcBorders>
            <w:shd w:val="clear" w:color="auto" w:fill="auto"/>
            <w:noWrap/>
            <w:vAlign w:val="center"/>
            <w:hideMark/>
          </w:tcPr>
          <w:p w14:paraId="1A3EFC91" w14:textId="77777777" w:rsidR="00A14CCB" w:rsidRPr="00DB368D" w:rsidRDefault="00A14CCB" w:rsidP="002930AB">
            <w:pPr>
              <w:spacing w:after="0" w:line="240" w:lineRule="auto"/>
              <w:rPr>
                <w:rFonts w:ascii="Arial" w:eastAsia="Times New Roman" w:hAnsi="Arial" w:cs="Arial"/>
                <w:color w:val="000000"/>
                <w:sz w:val="20"/>
                <w:szCs w:val="20"/>
              </w:rPr>
            </w:pPr>
          </w:p>
        </w:tc>
      </w:tr>
      <w:tr w:rsidR="00A14CCB" w:rsidRPr="00DB368D" w14:paraId="3AA5C8FB" w14:textId="77777777" w:rsidTr="002930AB">
        <w:trPr>
          <w:trHeight w:val="255"/>
        </w:trPr>
        <w:tc>
          <w:tcPr>
            <w:tcW w:w="2620" w:type="dxa"/>
            <w:tcBorders>
              <w:top w:val="nil"/>
              <w:left w:val="nil"/>
              <w:bottom w:val="nil"/>
              <w:right w:val="nil"/>
            </w:tcBorders>
            <w:shd w:val="clear" w:color="auto" w:fill="auto"/>
            <w:noWrap/>
            <w:vAlign w:val="center"/>
            <w:hideMark/>
          </w:tcPr>
          <w:p w14:paraId="351D3CAC"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Per FIT</w:t>
            </w:r>
          </w:p>
        </w:tc>
        <w:tc>
          <w:tcPr>
            <w:tcW w:w="1700" w:type="dxa"/>
            <w:tcBorders>
              <w:top w:val="nil"/>
              <w:left w:val="nil"/>
              <w:bottom w:val="nil"/>
              <w:right w:val="nil"/>
            </w:tcBorders>
            <w:shd w:val="clear" w:color="auto" w:fill="auto"/>
            <w:noWrap/>
            <w:vAlign w:val="center"/>
            <w:hideMark/>
          </w:tcPr>
          <w:p w14:paraId="3DAD7038" w14:textId="7864E698" w:rsidR="00A14CCB" w:rsidRPr="00DB368D" w:rsidRDefault="00A14CCB" w:rsidP="00D45C20">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0.0016</w:t>
            </w:r>
            <w:r w:rsidR="00D45C20" w:rsidRPr="00DB368D">
              <w:rPr>
                <w:rFonts w:ascii="Arial" w:eastAsia="Times New Roman" w:hAnsi="Arial" w:cs="Arial"/>
                <w:color w:val="000000"/>
                <w:sz w:val="20"/>
                <w:szCs w:val="20"/>
              </w:rPr>
              <w:t xml:space="preserve"> ‡</w:t>
            </w:r>
          </w:p>
        </w:tc>
        <w:tc>
          <w:tcPr>
            <w:tcW w:w="960" w:type="dxa"/>
            <w:tcBorders>
              <w:top w:val="nil"/>
              <w:left w:val="nil"/>
              <w:bottom w:val="nil"/>
              <w:right w:val="nil"/>
            </w:tcBorders>
            <w:shd w:val="clear" w:color="auto" w:fill="auto"/>
            <w:noWrap/>
            <w:vAlign w:val="center"/>
            <w:hideMark/>
          </w:tcPr>
          <w:p w14:paraId="41B6F719"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280" w:type="dxa"/>
            <w:tcBorders>
              <w:top w:val="nil"/>
              <w:left w:val="nil"/>
              <w:bottom w:val="nil"/>
              <w:right w:val="nil"/>
            </w:tcBorders>
            <w:shd w:val="clear" w:color="auto" w:fill="auto"/>
            <w:noWrap/>
            <w:vAlign w:val="center"/>
            <w:hideMark/>
          </w:tcPr>
          <w:p w14:paraId="2332635C"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5F1A7BC3"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160AE2A6"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r>
      <w:tr w:rsidR="00A14CCB" w:rsidRPr="00DB368D" w14:paraId="256539C5" w14:textId="77777777" w:rsidTr="002930AB">
        <w:trPr>
          <w:trHeight w:val="255"/>
        </w:trPr>
        <w:tc>
          <w:tcPr>
            <w:tcW w:w="2620" w:type="dxa"/>
            <w:tcBorders>
              <w:top w:val="nil"/>
              <w:left w:val="nil"/>
              <w:bottom w:val="nil"/>
              <w:right w:val="nil"/>
            </w:tcBorders>
            <w:shd w:val="clear" w:color="auto" w:fill="auto"/>
            <w:noWrap/>
            <w:vAlign w:val="center"/>
            <w:hideMark/>
          </w:tcPr>
          <w:p w14:paraId="051C1463"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Per colonoscopy</w:t>
            </w:r>
          </w:p>
        </w:tc>
        <w:tc>
          <w:tcPr>
            <w:tcW w:w="1700" w:type="dxa"/>
            <w:tcBorders>
              <w:top w:val="nil"/>
              <w:left w:val="nil"/>
              <w:bottom w:val="nil"/>
              <w:right w:val="nil"/>
            </w:tcBorders>
            <w:shd w:val="clear" w:color="auto" w:fill="auto"/>
            <w:noWrap/>
            <w:vAlign w:val="center"/>
            <w:hideMark/>
          </w:tcPr>
          <w:p w14:paraId="2146CD38"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shd w:val="clear" w:color="auto" w:fill="auto"/>
            <w:noWrap/>
            <w:vAlign w:val="center"/>
            <w:hideMark/>
          </w:tcPr>
          <w:p w14:paraId="343B9A1D"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280" w:type="dxa"/>
            <w:tcBorders>
              <w:top w:val="nil"/>
              <w:left w:val="nil"/>
              <w:bottom w:val="nil"/>
              <w:right w:val="nil"/>
            </w:tcBorders>
            <w:shd w:val="clear" w:color="auto" w:fill="auto"/>
            <w:noWrap/>
            <w:vAlign w:val="center"/>
            <w:hideMark/>
          </w:tcPr>
          <w:p w14:paraId="6D9409EC"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540" w:type="dxa"/>
            <w:tcBorders>
              <w:top w:val="nil"/>
              <w:left w:val="nil"/>
              <w:bottom w:val="nil"/>
              <w:right w:val="nil"/>
            </w:tcBorders>
            <w:shd w:val="clear" w:color="auto" w:fill="auto"/>
            <w:noWrap/>
            <w:vAlign w:val="center"/>
            <w:hideMark/>
          </w:tcPr>
          <w:p w14:paraId="634D9632" w14:textId="77777777" w:rsidR="00A14CCB" w:rsidRPr="00DB368D" w:rsidRDefault="00A14CCB" w:rsidP="002930AB">
            <w:pPr>
              <w:spacing w:after="0" w:line="240" w:lineRule="auto"/>
              <w:rPr>
                <w:rFonts w:ascii="Arial" w:eastAsia="Times New Roman" w:hAnsi="Arial" w:cs="Arial"/>
                <w:color w:val="000000"/>
                <w:sz w:val="20"/>
                <w:szCs w:val="20"/>
              </w:rPr>
            </w:pPr>
          </w:p>
        </w:tc>
        <w:tc>
          <w:tcPr>
            <w:tcW w:w="1540" w:type="dxa"/>
            <w:tcBorders>
              <w:top w:val="nil"/>
              <w:left w:val="nil"/>
              <w:bottom w:val="nil"/>
              <w:right w:val="nil"/>
            </w:tcBorders>
            <w:shd w:val="clear" w:color="auto" w:fill="auto"/>
            <w:noWrap/>
            <w:vAlign w:val="center"/>
            <w:hideMark/>
          </w:tcPr>
          <w:p w14:paraId="3287F8EC" w14:textId="77777777" w:rsidR="00A14CCB" w:rsidRPr="00DB368D" w:rsidRDefault="00A14CCB" w:rsidP="002930AB">
            <w:pPr>
              <w:spacing w:after="0" w:line="240" w:lineRule="auto"/>
              <w:rPr>
                <w:rFonts w:ascii="Arial" w:eastAsia="Times New Roman" w:hAnsi="Arial" w:cs="Arial"/>
                <w:color w:val="000000"/>
                <w:sz w:val="20"/>
                <w:szCs w:val="20"/>
              </w:rPr>
            </w:pPr>
          </w:p>
        </w:tc>
      </w:tr>
      <w:tr w:rsidR="00A14CCB" w:rsidRPr="00DB368D" w14:paraId="307C80FE" w14:textId="77777777" w:rsidTr="002930AB">
        <w:trPr>
          <w:trHeight w:val="255"/>
        </w:trPr>
        <w:tc>
          <w:tcPr>
            <w:tcW w:w="2620" w:type="dxa"/>
            <w:tcBorders>
              <w:top w:val="nil"/>
              <w:left w:val="nil"/>
              <w:bottom w:val="nil"/>
              <w:right w:val="nil"/>
            </w:tcBorders>
            <w:shd w:val="clear" w:color="auto" w:fill="auto"/>
            <w:noWrap/>
            <w:vAlign w:val="center"/>
            <w:hideMark/>
          </w:tcPr>
          <w:p w14:paraId="376611B5"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without polypectomy</w:t>
            </w:r>
          </w:p>
        </w:tc>
        <w:tc>
          <w:tcPr>
            <w:tcW w:w="1700" w:type="dxa"/>
            <w:tcBorders>
              <w:top w:val="nil"/>
              <w:left w:val="nil"/>
              <w:bottom w:val="nil"/>
              <w:right w:val="nil"/>
            </w:tcBorders>
            <w:shd w:val="clear" w:color="auto" w:fill="auto"/>
            <w:noWrap/>
            <w:vAlign w:val="center"/>
            <w:hideMark/>
          </w:tcPr>
          <w:p w14:paraId="61C2301B" w14:textId="0985FC40" w:rsidR="00A14CCB" w:rsidRPr="00DB368D" w:rsidRDefault="00A14CCB" w:rsidP="00D45C20">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0.0055</w:t>
            </w:r>
            <w:r w:rsidR="00D45C20" w:rsidRPr="00DB368D">
              <w:rPr>
                <w:rFonts w:ascii="Arial" w:eastAsia="Times New Roman" w:hAnsi="Arial" w:cs="Arial"/>
                <w:color w:val="000000"/>
                <w:sz w:val="20"/>
                <w:szCs w:val="20"/>
              </w:rPr>
              <w:t xml:space="preserve"> §</w:t>
            </w:r>
          </w:p>
        </w:tc>
        <w:tc>
          <w:tcPr>
            <w:tcW w:w="960" w:type="dxa"/>
            <w:tcBorders>
              <w:top w:val="nil"/>
              <w:left w:val="nil"/>
              <w:bottom w:val="nil"/>
              <w:right w:val="nil"/>
            </w:tcBorders>
            <w:shd w:val="clear" w:color="auto" w:fill="auto"/>
            <w:noWrap/>
            <w:vAlign w:val="center"/>
            <w:hideMark/>
          </w:tcPr>
          <w:p w14:paraId="71BC7677"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280" w:type="dxa"/>
            <w:tcBorders>
              <w:top w:val="nil"/>
              <w:left w:val="nil"/>
              <w:bottom w:val="nil"/>
              <w:right w:val="nil"/>
            </w:tcBorders>
            <w:shd w:val="clear" w:color="auto" w:fill="auto"/>
            <w:noWrap/>
            <w:vAlign w:val="center"/>
            <w:hideMark/>
          </w:tcPr>
          <w:p w14:paraId="66199A54"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7F428651"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3627D0A8"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r>
      <w:tr w:rsidR="00A14CCB" w:rsidRPr="00DB368D" w14:paraId="4F5BE0E5" w14:textId="77777777" w:rsidTr="002930AB">
        <w:trPr>
          <w:trHeight w:val="255"/>
        </w:trPr>
        <w:tc>
          <w:tcPr>
            <w:tcW w:w="2620" w:type="dxa"/>
            <w:tcBorders>
              <w:top w:val="nil"/>
              <w:left w:val="nil"/>
              <w:bottom w:val="nil"/>
              <w:right w:val="nil"/>
            </w:tcBorders>
            <w:shd w:val="clear" w:color="auto" w:fill="auto"/>
            <w:noWrap/>
            <w:vAlign w:val="center"/>
            <w:hideMark/>
          </w:tcPr>
          <w:p w14:paraId="336D6073"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with polypectomy</w:t>
            </w:r>
          </w:p>
        </w:tc>
        <w:tc>
          <w:tcPr>
            <w:tcW w:w="1700" w:type="dxa"/>
            <w:tcBorders>
              <w:top w:val="nil"/>
              <w:left w:val="nil"/>
              <w:bottom w:val="nil"/>
              <w:right w:val="nil"/>
            </w:tcBorders>
            <w:shd w:val="clear" w:color="auto" w:fill="auto"/>
            <w:noWrap/>
            <w:vAlign w:val="center"/>
            <w:hideMark/>
          </w:tcPr>
          <w:p w14:paraId="0619DCE5"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0.0055</w:t>
            </w:r>
          </w:p>
        </w:tc>
        <w:tc>
          <w:tcPr>
            <w:tcW w:w="960" w:type="dxa"/>
            <w:tcBorders>
              <w:top w:val="nil"/>
              <w:left w:val="nil"/>
              <w:bottom w:val="nil"/>
              <w:right w:val="nil"/>
            </w:tcBorders>
            <w:shd w:val="clear" w:color="auto" w:fill="auto"/>
            <w:noWrap/>
            <w:vAlign w:val="center"/>
            <w:hideMark/>
          </w:tcPr>
          <w:p w14:paraId="293BEAC0"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280" w:type="dxa"/>
            <w:tcBorders>
              <w:top w:val="nil"/>
              <w:left w:val="nil"/>
              <w:bottom w:val="nil"/>
              <w:right w:val="nil"/>
            </w:tcBorders>
            <w:shd w:val="clear" w:color="auto" w:fill="auto"/>
            <w:noWrap/>
            <w:vAlign w:val="center"/>
            <w:hideMark/>
          </w:tcPr>
          <w:p w14:paraId="7AA98C02"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556D14C6"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54C2C712"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r>
      <w:tr w:rsidR="00A14CCB" w:rsidRPr="00DB368D" w14:paraId="2A369099" w14:textId="77777777" w:rsidTr="002930AB">
        <w:trPr>
          <w:trHeight w:val="255"/>
        </w:trPr>
        <w:tc>
          <w:tcPr>
            <w:tcW w:w="2620" w:type="dxa"/>
            <w:tcBorders>
              <w:top w:val="nil"/>
              <w:left w:val="nil"/>
              <w:bottom w:val="nil"/>
              <w:right w:val="nil"/>
            </w:tcBorders>
            <w:shd w:val="clear" w:color="auto" w:fill="auto"/>
            <w:noWrap/>
            <w:vAlign w:val="center"/>
            <w:hideMark/>
          </w:tcPr>
          <w:p w14:paraId="12CF857D"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Per complication</w:t>
            </w:r>
          </w:p>
        </w:tc>
        <w:tc>
          <w:tcPr>
            <w:tcW w:w="1700" w:type="dxa"/>
            <w:tcBorders>
              <w:top w:val="nil"/>
              <w:left w:val="nil"/>
              <w:bottom w:val="nil"/>
              <w:right w:val="nil"/>
            </w:tcBorders>
            <w:shd w:val="clear" w:color="auto" w:fill="auto"/>
            <w:noWrap/>
            <w:vAlign w:val="center"/>
            <w:hideMark/>
          </w:tcPr>
          <w:p w14:paraId="3E40CD26" w14:textId="6B68224F" w:rsidR="00A14CCB" w:rsidRPr="00DB368D" w:rsidRDefault="00A14CCB" w:rsidP="004C0A80">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0.0384</w:t>
            </w:r>
            <w:r w:rsidR="004C0A80" w:rsidRPr="00DB368D">
              <w:rPr>
                <w:rFonts w:ascii="Arial" w:eastAsia="Times New Roman" w:hAnsi="Arial" w:cs="Arial"/>
                <w:color w:val="000000"/>
                <w:sz w:val="20"/>
                <w:szCs w:val="20"/>
              </w:rPr>
              <w:t xml:space="preserve"> ||</w:t>
            </w:r>
          </w:p>
        </w:tc>
        <w:tc>
          <w:tcPr>
            <w:tcW w:w="960" w:type="dxa"/>
            <w:tcBorders>
              <w:top w:val="nil"/>
              <w:left w:val="nil"/>
              <w:bottom w:val="nil"/>
              <w:right w:val="nil"/>
            </w:tcBorders>
            <w:shd w:val="clear" w:color="auto" w:fill="auto"/>
            <w:noWrap/>
            <w:vAlign w:val="center"/>
            <w:hideMark/>
          </w:tcPr>
          <w:p w14:paraId="570B023F"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280" w:type="dxa"/>
            <w:tcBorders>
              <w:top w:val="nil"/>
              <w:left w:val="nil"/>
              <w:bottom w:val="nil"/>
              <w:right w:val="nil"/>
            </w:tcBorders>
            <w:shd w:val="clear" w:color="auto" w:fill="auto"/>
            <w:noWrap/>
            <w:vAlign w:val="center"/>
            <w:hideMark/>
          </w:tcPr>
          <w:p w14:paraId="5C6203C0"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3736C6ED"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1540" w:type="dxa"/>
            <w:tcBorders>
              <w:top w:val="nil"/>
              <w:left w:val="nil"/>
              <w:bottom w:val="nil"/>
              <w:right w:val="nil"/>
            </w:tcBorders>
            <w:shd w:val="clear" w:color="auto" w:fill="auto"/>
            <w:noWrap/>
            <w:vAlign w:val="center"/>
            <w:hideMark/>
          </w:tcPr>
          <w:p w14:paraId="4B7A3455"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r>
      <w:tr w:rsidR="00A14CCB" w:rsidRPr="00DB368D" w14:paraId="22CD876B" w14:textId="77777777" w:rsidTr="002930AB">
        <w:trPr>
          <w:trHeight w:val="255"/>
        </w:trPr>
        <w:tc>
          <w:tcPr>
            <w:tcW w:w="9640" w:type="dxa"/>
            <w:gridSpan w:val="6"/>
            <w:tcBorders>
              <w:top w:val="nil"/>
              <w:left w:val="nil"/>
              <w:bottom w:val="nil"/>
              <w:right w:val="nil"/>
            </w:tcBorders>
            <w:shd w:val="clear" w:color="auto" w:fill="auto"/>
            <w:noWrap/>
            <w:vAlign w:val="center"/>
            <w:hideMark/>
          </w:tcPr>
          <w:p w14:paraId="0A5610C2" w14:textId="77777777" w:rsidR="00A14CCB" w:rsidRPr="00DB368D" w:rsidRDefault="00A14CCB" w:rsidP="002930AB">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  Per life year with CRC care</w:t>
            </w:r>
          </w:p>
        </w:tc>
      </w:tr>
      <w:tr w:rsidR="00A14CCB" w:rsidRPr="00DB368D" w14:paraId="5232BB57" w14:textId="77777777" w:rsidTr="002930AB">
        <w:trPr>
          <w:trHeight w:val="255"/>
        </w:trPr>
        <w:tc>
          <w:tcPr>
            <w:tcW w:w="2620" w:type="dxa"/>
            <w:tcBorders>
              <w:top w:val="nil"/>
              <w:left w:val="nil"/>
              <w:bottom w:val="nil"/>
              <w:right w:val="nil"/>
            </w:tcBorders>
            <w:shd w:val="clear" w:color="auto" w:fill="auto"/>
            <w:noWrap/>
            <w:vAlign w:val="center"/>
            <w:hideMark/>
          </w:tcPr>
          <w:p w14:paraId="41D0DC67"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lang w:val="en-US"/>
              </w:rPr>
              <w:t xml:space="preserve">    </w:t>
            </w:r>
            <w:r w:rsidRPr="00DB368D">
              <w:rPr>
                <w:rFonts w:ascii="Arial" w:eastAsia="Times New Roman" w:hAnsi="Arial" w:cs="Arial"/>
                <w:color w:val="000000"/>
                <w:sz w:val="20"/>
                <w:szCs w:val="20"/>
              </w:rPr>
              <w:t>Stage I</w:t>
            </w:r>
          </w:p>
        </w:tc>
        <w:tc>
          <w:tcPr>
            <w:tcW w:w="1700" w:type="dxa"/>
            <w:tcBorders>
              <w:top w:val="nil"/>
              <w:left w:val="nil"/>
              <w:bottom w:val="nil"/>
              <w:right w:val="nil"/>
            </w:tcBorders>
            <w:shd w:val="clear" w:color="auto" w:fill="auto"/>
            <w:noWrap/>
            <w:vAlign w:val="center"/>
            <w:hideMark/>
          </w:tcPr>
          <w:p w14:paraId="04A42EAB"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960" w:type="dxa"/>
            <w:tcBorders>
              <w:top w:val="nil"/>
              <w:left w:val="nil"/>
              <w:bottom w:val="nil"/>
              <w:right w:val="nil"/>
            </w:tcBorders>
            <w:shd w:val="clear" w:color="auto" w:fill="auto"/>
            <w:noWrap/>
            <w:vAlign w:val="center"/>
            <w:hideMark/>
          </w:tcPr>
          <w:p w14:paraId="299F0208"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0.12</w:t>
            </w:r>
          </w:p>
        </w:tc>
        <w:tc>
          <w:tcPr>
            <w:tcW w:w="1280" w:type="dxa"/>
            <w:tcBorders>
              <w:top w:val="nil"/>
              <w:left w:val="nil"/>
              <w:bottom w:val="nil"/>
              <w:right w:val="nil"/>
            </w:tcBorders>
            <w:shd w:val="clear" w:color="auto" w:fill="auto"/>
            <w:noWrap/>
            <w:vAlign w:val="center"/>
            <w:hideMark/>
          </w:tcPr>
          <w:p w14:paraId="541DB151"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0.05</w:t>
            </w:r>
          </w:p>
        </w:tc>
        <w:tc>
          <w:tcPr>
            <w:tcW w:w="1540" w:type="dxa"/>
            <w:tcBorders>
              <w:top w:val="nil"/>
              <w:left w:val="nil"/>
              <w:bottom w:val="nil"/>
              <w:right w:val="nil"/>
            </w:tcBorders>
            <w:shd w:val="clear" w:color="auto" w:fill="auto"/>
            <w:noWrap/>
            <w:vAlign w:val="center"/>
            <w:hideMark/>
          </w:tcPr>
          <w:p w14:paraId="1228440D"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0.70</w:t>
            </w:r>
          </w:p>
        </w:tc>
        <w:tc>
          <w:tcPr>
            <w:tcW w:w="1540" w:type="dxa"/>
            <w:tcBorders>
              <w:top w:val="nil"/>
              <w:left w:val="nil"/>
              <w:bottom w:val="nil"/>
              <w:right w:val="nil"/>
            </w:tcBorders>
            <w:shd w:val="clear" w:color="auto" w:fill="auto"/>
            <w:noWrap/>
            <w:vAlign w:val="center"/>
            <w:hideMark/>
          </w:tcPr>
          <w:p w14:paraId="2DC74F1C"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0.05</w:t>
            </w:r>
          </w:p>
        </w:tc>
      </w:tr>
      <w:tr w:rsidR="00A14CCB" w:rsidRPr="00DB368D" w14:paraId="5F8BAC6B" w14:textId="77777777" w:rsidTr="002930AB">
        <w:trPr>
          <w:trHeight w:val="255"/>
        </w:trPr>
        <w:tc>
          <w:tcPr>
            <w:tcW w:w="2620" w:type="dxa"/>
            <w:tcBorders>
              <w:top w:val="nil"/>
              <w:left w:val="nil"/>
              <w:bottom w:val="nil"/>
              <w:right w:val="nil"/>
            </w:tcBorders>
            <w:shd w:val="clear" w:color="auto" w:fill="auto"/>
            <w:noWrap/>
            <w:vAlign w:val="center"/>
            <w:hideMark/>
          </w:tcPr>
          <w:p w14:paraId="7F49CE18"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Stage II</w:t>
            </w:r>
          </w:p>
        </w:tc>
        <w:tc>
          <w:tcPr>
            <w:tcW w:w="1700" w:type="dxa"/>
            <w:tcBorders>
              <w:top w:val="nil"/>
              <w:left w:val="nil"/>
              <w:bottom w:val="nil"/>
              <w:right w:val="nil"/>
            </w:tcBorders>
            <w:shd w:val="clear" w:color="auto" w:fill="auto"/>
            <w:noWrap/>
            <w:vAlign w:val="center"/>
            <w:hideMark/>
          </w:tcPr>
          <w:p w14:paraId="4D747896"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960" w:type="dxa"/>
            <w:tcBorders>
              <w:top w:val="nil"/>
              <w:left w:val="nil"/>
              <w:bottom w:val="nil"/>
              <w:right w:val="nil"/>
            </w:tcBorders>
            <w:shd w:val="clear" w:color="auto" w:fill="auto"/>
            <w:noWrap/>
            <w:vAlign w:val="center"/>
            <w:hideMark/>
          </w:tcPr>
          <w:p w14:paraId="0842F4BA"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0.18</w:t>
            </w:r>
          </w:p>
        </w:tc>
        <w:tc>
          <w:tcPr>
            <w:tcW w:w="1280" w:type="dxa"/>
            <w:tcBorders>
              <w:top w:val="nil"/>
              <w:left w:val="nil"/>
              <w:bottom w:val="nil"/>
              <w:right w:val="nil"/>
            </w:tcBorders>
            <w:shd w:val="clear" w:color="auto" w:fill="auto"/>
            <w:noWrap/>
            <w:vAlign w:val="center"/>
            <w:hideMark/>
          </w:tcPr>
          <w:p w14:paraId="0BB33C12"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0.05</w:t>
            </w:r>
          </w:p>
        </w:tc>
        <w:tc>
          <w:tcPr>
            <w:tcW w:w="1540" w:type="dxa"/>
            <w:tcBorders>
              <w:top w:val="nil"/>
              <w:left w:val="nil"/>
              <w:bottom w:val="nil"/>
              <w:right w:val="nil"/>
            </w:tcBorders>
            <w:shd w:val="clear" w:color="auto" w:fill="auto"/>
            <w:noWrap/>
            <w:vAlign w:val="center"/>
            <w:hideMark/>
          </w:tcPr>
          <w:p w14:paraId="7614305D"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0.70</w:t>
            </w:r>
          </w:p>
        </w:tc>
        <w:tc>
          <w:tcPr>
            <w:tcW w:w="1540" w:type="dxa"/>
            <w:tcBorders>
              <w:top w:val="nil"/>
              <w:left w:val="nil"/>
              <w:bottom w:val="nil"/>
              <w:right w:val="nil"/>
            </w:tcBorders>
            <w:shd w:val="clear" w:color="auto" w:fill="auto"/>
            <w:noWrap/>
            <w:vAlign w:val="center"/>
            <w:hideMark/>
          </w:tcPr>
          <w:p w14:paraId="7F9057F7"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0.05</w:t>
            </w:r>
          </w:p>
        </w:tc>
      </w:tr>
      <w:tr w:rsidR="00A14CCB" w:rsidRPr="00DB368D" w14:paraId="470A4E79" w14:textId="77777777" w:rsidTr="002930AB">
        <w:trPr>
          <w:trHeight w:val="255"/>
        </w:trPr>
        <w:tc>
          <w:tcPr>
            <w:tcW w:w="2620" w:type="dxa"/>
            <w:tcBorders>
              <w:top w:val="nil"/>
              <w:left w:val="nil"/>
              <w:right w:val="nil"/>
            </w:tcBorders>
            <w:shd w:val="clear" w:color="auto" w:fill="auto"/>
            <w:noWrap/>
            <w:vAlign w:val="center"/>
            <w:hideMark/>
          </w:tcPr>
          <w:p w14:paraId="0C62714C"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Stage III</w:t>
            </w:r>
          </w:p>
        </w:tc>
        <w:tc>
          <w:tcPr>
            <w:tcW w:w="1700" w:type="dxa"/>
            <w:tcBorders>
              <w:top w:val="nil"/>
              <w:left w:val="nil"/>
              <w:right w:val="nil"/>
            </w:tcBorders>
            <w:shd w:val="clear" w:color="auto" w:fill="auto"/>
            <w:noWrap/>
            <w:vAlign w:val="center"/>
            <w:hideMark/>
          </w:tcPr>
          <w:p w14:paraId="37A11DB8"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960" w:type="dxa"/>
            <w:tcBorders>
              <w:top w:val="nil"/>
              <w:left w:val="nil"/>
              <w:right w:val="nil"/>
            </w:tcBorders>
            <w:shd w:val="clear" w:color="auto" w:fill="auto"/>
            <w:noWrap/>
            <w:vAlign w:val="center"/>
            <w:hideMark/>
          </w:tcPr>
          <w:p w14:paraId="3AFDDCA8"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0.24</w:t>
            </w:r>
          </w:p>
        </w:tc>
        <w:tc>
          <w:tcPr>
            <w:tcW w:w="1280" w:type="dxa"/>
            <w:tcBorders>
              <w:top w:val="nil"/>
              <w:left w:val="nil"/>
              <w:right w:val="nil"/>
            </w:tcBorders>
            <w:shd w:val="clear" w:color="auto" w:fill="auto"/>
            <w:noWrap/>
            <w:vAlign w:val="center"/>
            <w:hideMark/>
          </w:tcPr>
          <w:p w14:paraId="3806F771"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0.24</w:t>
            </w:r>
          </w:p>
        </w:tc>
        <w:tc>
          <w:tcPr>
            <w:tcW w:w="1540" w:type="dxa"/>
            <w:tcBorders>
              <w:top w:val="nil"/>
              <w:left w:val="nil"/>
              <w:right w:val="nil"/>
            </w:tcBorders>
            <w:shd w:val="clear" w:color="auto" w:fill="auto"/>
            <w:noWrap/>
            <w:vAlign w:val="center"/>
            <w:hideMark/>
          </w:tcPr>
          <w:p w14:paraId="7E4F7ECB"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0.70</w:t>
            </w:r>
          </w:p>
        </w:tc>
        <w:tc>
          <w:tcPr>
            <w:tcW w:w="1540" w:type="dxa"/>
            <w:tcBorders>
              <w:top w:val="nil"/>
              <w:left w:val="nil"/>
              <w:right w:val="nil"/>
            </w:tcBorders>
            <w:shd w:val="clear" w:color="auto" w:fill="auto"/>
            <w:noWrap/>
            <w:vAlign w:val="center"/>
            <w:hideMark/>
          </w:tcPr>
          <w:p w14:paraId="4AC01C4B"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0.24</w:t>
            </w:r>
          </w:p>
        </w:tc>
      </w:tr>
      <w:tr w:rsidR="00A14CCB" w:rsidRPr="00DB368D" w14:paraId="016AFBE5" w14:textId="77777777" w:rsidTr="002930AB">
        <w:trPr>
          <w:trHeight w:val="255"/>
        </w:trPr>
        <w:tc>
          <w:tcPr>
            <w:tcW w:w="2620" w:type="dxa"/>
            <w:tcBorders>
              <w:top w:val="nil"/>
              <w:left w:val="nil"/>
              <w:bottom w:val="single" w:sz="4" w:space="0" w:color="auto"/>
              <w:right w:val="nil"/>
            </w:tcBorders>
            <w:shd w:val="clear" w:color="auto" w:fill="auto"/>
            <w:noWrap/>
            <w:vAlign w:val="center"/>
            <w:hideMark/>
          </w:tcPr>
          <w:p w14:paraId="71716101"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    Stage IV</w:t>
            </w:r>
          </w:p>
        </w:tc>
        <w:tc>
          <w:tcPr>
            <w:tcW w:w="1700" w:type="dxa"/>
            <w:tcBorders>
              <w:top w:val="nil"/>
              <w:left w:val="nil"/>
              <w:bottom w:val="single" w:sz="4" w:space="0" w:color="auto"/>
              <w:right w:val="nil"/>
            </w:tcBorders>
            <w:shd w:val="clear" w:color="auto" w:fill="auto"/>
            <w:noWrap/>
            <w:vAlign w:val="center"/>
            <w:hideMark/>
          </w:tcPr>
          <w:p w14:paraId="25A35688"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w:t>
            </w:r>
          </w:p>
        </w:tc>
        <w:tc>
          <w:tcPr>
            <w:tcW w:w="960" w:type="dxa"/>
            <w:tcBorders>
              <w:top w:val="nil"/>
              <w:left w:val="nil"/>
              <w:bottom w:val="single" w:sz="4" w:space="0" w:color="auto"/>
              <w:right w:val="nil"/>
            </w:tcBorders>
            <w:shd w:val="clear" w:color="auto" w:fill="auto"/>
            <w:noWrap/>
            <w:vAlign w:val="center"/>
            <w:hideMark/>
          </w:tcPr>
          <w:p w14:paraId="063B59EE"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0.70</w:t>
            </w:r>
          </w:p>
        </w:tc>
        <w:tc>
          <w:tcPr>
            <w:tcW w:w="1280" w:type="dxa"/>
            <w:tcBorders>
              <w:top w:val="nil"/>
              <w:left w:val="nil"/>
              <w:bottom w:val="single" w:sz="4" w:space="0" w:color="auto"/>
              <w:right w:val="nil"/>
            </w:tcBorders>
            <w:shd w:val="clear" w:color="auto" w:fill="auto"/>
            <w:noWrap/>
            <w:vAlign w:val="center"/>
            <w:hideMark/>
          </w:tcPr>
          <w:p w14:paraId="2DF5AD9E"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0.70</w:t>
            </w:r>
          </w:p>
        </w:tc>
        <w:tc>
          <w:tcPr>
            <w:tcW w:w="1540" w:type="dxa"/>
            <w:tcBorders>
              <w:top w:val="nil"/>
              <w:left w:val="nil"/>
              <w:bottom w:val="single" w:sz="4" w:space="0" w:color="auto"/>
              <w:right w:val="nil"/>
            </w:tcBorders>
            <w:shd w:val="clear" w:color="auto" w:fill="auto"/>
            <w:noWrap/>
            <w:vAlign w:val="center"/>
            <w:hideMark/>
          </w:tcPr>
          <w:p w14:paraId="45125C0B"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0.70</w:t>
            </w:r>
          </w:p>
        </w:tc>
        <w:tc>
          <w:tcPr>
            <w:tcW w:w="1540" w:type="dxa"/>
            <w:tcBorders>
              <w:top w:val="nil"/>
              <w:left w:val="nil"/>
              <w:bottom w:val="single" w:sz="4" w:space="0" w:color="auto"/>
              <w:right w:val="nil"/>
            </w:tcBorders>
            <w:shd w:val="clear" w:color="auto" w:fill="auto"/>
            <w:noWrap/>
            <w:vAlign w:val="center"/>
            <w:hideMark/>
          </w:tcPr>
          <w:p w14:paraId="6C61DD12" w14:textId="77777777" w:rsidR="00A14CCB" w:rsidRPr="00DB368D" w:rsidRDefault="00A14CCB" w:rsidP="002930AB">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0.70</w:t>
            </w:r>
          </w:p>
        </w:tc>
      </w:tr>
    </w:tbl>
    <w:p w14:paraId="004E3984" w14:textId="73B91544" w:rsidR="00A14CCB" w:rsidRPr="00DB368D" w:rsidRDefault="00A14CCB" w:rsidP="002F2CB9">
      <w:pPr>
        <w:rPr>
          <w:rFonts w:ascii="Arial" w:hAnsi="Arial" w:cs="Arial"/>
          <w:sz w:val="16"/>
          <w:szCs w:val="16"/>
          <w:lang w:val="en-US"/>
        </w:rPr>
      </w:pPr>
      <w:r w:rsidRPr="00DB368D">
        <w:rPr>
          <w:rFonts w:ascii="Arial" w:hAnsi="Arial" w:cs="Arial"/>
          <w:sz w:val="16"/>
          <w:szCs w:val="16"/>
          <w:lang w:val="en-US"/>
        </w:rPr>
        <w:t xml:space="preserve">Abbreviations: CRC = colorectal cancer; FIT = fecal immunochemical test; QALY = quality-adjusted life year. </w:t>
      </w:r>
      <w:bookmarkStart w:id="20" w:name="_Hlk519604282"/>
      <w:r w:rsidR="00D45C20" w:rsidRPr="00DB368D">
        <w:rPr>
          <w:rFonts w:ascii="Arial" w:hAnsi="Arial" w:cs="Arial"/>
          <w:sz w:val="16"/>
          <w:szCs w:val="16"/>
          <w:vertAlign w:val="superscript"/>
          <w:lang w:val="en-US"/>
        </w:rPr>
        <w:br/>
      </w:r>
      <w:r w:rsidR="00D45C20" w:rsidRPr="00DB368D">
        <w:rPr>
          <w:rFonts w:ascii="Arial" w:hAnsi="Arial" w:cs="Arial"/>
          <w:sz w:val="16"/>
          <w:szCs w:val="16"/>
          <w:vertAlign w:val="superscript"/>
          <w:lang w:val="en-US"/>
        </w:rPr>
        <w:br/>
      </w:r>
      <w:r w:rsidR="00D45C20" w:rsidRPr="00DB368D">
        <w:rPr>
          <w:rFonts w:ascii="Arial" w:hAnsi="Arial" w:cs="Arial"/>
          <w:sz w:val="16"/>
          <w:szCs w:val="16"/>
          <w:lang w:val="en-US"/>
        </w:rPr>
        <w:t xml:space="preserve">* </w:t>
      </w:r>
      <w:r w:rsidRPr="00DB368D">
        <w:rPr>
          <w:rFonts w:ascii="Arial" w:hAnsi="Arial" w:cs="Arial"/>
          <w:sz w:val="16"/>
          <w:szCs w:val="16"/>
          <w:lang w:val="en-US"/>
        </w:rPr>
        <w:t>Costs were obtained from previous studies.</w:t>
      </w:r>
      <w:r w:rsidRPr="00DB368D">
        <w:rPr>
          <w:rFonts w:ascii="Arial" w:hAnsi="Arial" w:cs="Arial"/>
          <w:sz w:val="16"/>
          <w:szCs w:val="16"/>
        </w:rPr>
        <w:fldChar w:fldCharType="begin">
          <w:fldData xml:space="preserve">PEVuZE5vdGU+PENpdGU+PEF1dGhvcj5LbnVkc2VuPC9BdXRob3I+PFllYXI+MjAxMDwvWWVhcj48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</w:fldData>
        </w:fldChar>
      </w:r>
      <w:r w:rsidR="004F4240" w:rsidRPr="00DB368D">
        <w:rPr>
          <w:rFonts w:ascii="Arial" w:hAnsi="Arial" w:cs="Arial"/>
          <w:sz w:val="16"/>
          <w:szCs w:val="16"/>
          <w:lang w:val="en-US"/>
        </w:rPr>
        <w:instrText xml:space="preserve"> ADDIN EN.CITE </w:instrText>
      </w:r>
      <w:r w:rsidR="004F4240" w:rsidRPr="00DB368D">
        <w:rPr>
          <w:rFonts w:ascii="Arial" w:hAnsi="Arial" w:cs="Arial"/>
          <w:sz w:val="16"/>
          <w:szCs w:val="16"/>
        </w:rPr>
        <w:fldChar w:fldCharType="begin">
          <w:fldData xml:space="preserve">PEVuZE5vdGU+PENpdGU+PEF1dGhvcj5LbnVkc2VuPC9BdXRob3I+PFllYXI+MjAxMDwvWWVhcj48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</w:fldData>
        </w:fldChar>
      </w:r>
      <w:r w:rsidR="004F4240" w:rsidRPr="00DB368D">
        <w:rPr>
          <w:rFonts w:ascii="Arial" w:hAnsi="Arial" w:cs="Arial"/>
          <w:sz w:val="16"/>
          <w:szCs w:val="16"/>
          <w:lang w:val="en-US"/>
        </w:rPr>
        <w:instrText xml:space="preserve"> ADDIN EN.CITE.DATA </w:instrText>
      </w:r>
      <w:r w:rsidR="004F4240" w:rsidRPr="00DB368D">
        <w:rPr>
          <w:rFonts w:ascii="Arial" w:hAnsi="Arial" w:cs="Arial"/>
          <w:sz w:val="16"/>
          <w:szCs w:val="16"/>
        </w:rPr>
      </w:r>
      <w:r w:rsidR="004F4240" w:rsidRPr="00DB368D">
        <w:rPr>
          <w:rFonts w:ascii="Arial" w:hAnsi="Arial" w:cs="Arial"/>
          <w:sz w:val="16"/>
          <w:szCs w:val="16"/>
        </w:rPr>
        <w:fldChar w:fldCharType="end"/>
      </w:r>
      <w:r w:rsidRPr="00DB368D">
        <w:rPr>
          <w:rFonts w:ascii="Arial" w:hAnsi="Arial" w:cs="Arial"/>
          <w:sz w:val="16"/>
          <w:szCs w:val="16"/>
        </w:rPr>
      </w:r>
      <w:r w:rsidRPr="00DB368D">
        <w:rPr>
          <w:rFonts w:ascii="Arial" w:hAnsi="Arial" w:cs="Arial"/>
          <w:sz w:val="16"/>
          <w:szCs w:val="16"/>
        </w:rPr>
        <w:fldChar w:fldCharType="separate"/>
      </w:r>
      <w:r w:rsidR="004F4240" w:rsidRPr="00DB368D">
        <w:rPr>
          <w:rFonts w:ascii="Arial" w:hAnsi="Arial" w:cs="Arial"/>
          <w:noProof/>
          <w:sz w:val="16"/>
          <w:szCs w:val="16"/>
          <w:lang w:val="en-US"/>
        </w:rPr>
        <w:t>(27, 28)</w:t>
      </w:r>
      <w:r w:rsidRPr="00DB368D">
        <w:rPr>
          <w:rFonts w:ascii="Arial" w:hAnsi="Arial" w:cs="Arial"/>
          <w:sz w:val="16"/>
          <w:szCs w:val="16"/>
        </w:rPr>
        <w:fldChar w:fldCharType="end"/>
      </w:r>
      <w:bookmarkEnd w:id="20"/>
      <w:r w:rsidRPr="00DB368D">
        <w:rPr>
          <w:rFonts w:ascii="Arial" w:hAnsi="Arial" w:cs="Arial"/>
          <w:sz w:val="16"/>
          <w:szCs w:val="16"/>
          <w:lang w:val="en-US"/>
        </w:rPr>
        <w:t xml:space="preserve"> More details on cost assumptions are provided in </w:t>
      </w:r>
      <w:r w:rsidRPr="00DB368D">
        <w:rPr>
          <w:rFonts w:ascii="Arial" w:hAnsi="Arial" w:cs="Arial"/>
          <w:color w:val="0000FF"/>
          <w:sz w:val="16"/>
          <w:szCs w:val="16"/>
          <w:lang w:val="en-US"/>
        </w:rPr>
        <w:t>Supplementary Appendix §2</w:t>
      </w:r>
      <w:r w:rsidRPr="00DB368D">
        <w:rPr>
          <w:rFonts w:ascii="Arial" w:hAnsi="Arial" w:cs="Arial"/>
          <w:sz w:val="16"/>
          <w:szCs w:val="16"/>
          <w:lang w:val="en-US"/>
        </w:rPr>
        <w:t>.</w:t>
      </w:r>
      <w:r w:rsidRPr="00DB368D">
        <w:rPr>
          <w:rFonts w:ascii="Arial" w:hAnsi="Arial" w:cs="Arial"/>
          <w:sz w:val="16"/>
          <w:szCs w:val="16"/>
          <w:vertAlign w:val="superscript"/>
          <w:lang w:val="en-US"/>
        </w:rPr>
        <w:br/>
      </w:r>
      <w:r w:rsidR="00D45C20" w:rsidRPr="00DB368D">
        <w:rPr>
          <w:rFonts w:ascii="Arial" w:hAnsi="Arial" w:cs="Arial"/>
          <w:sz w:val="16"/>
          <w:szCs w:val="16"/>
          <w:lang w:val="en-US"/>
        </w:rPr>
        <w:t xml:space="preserve">† </w:t>
      </w:r>
      <w:r w:rsidRPr="00DB368D">
        <w:rPr>
          <w:rFonts w:ascii="Arial" w:hAnsi="Arial" w:cs="Arial"/>
          <w:sz w:val="16"/>
          <w:szCs w:val="16"/>
          <w:lang w:val="en-US"/>
        </w:rPr>
        <w:t>The initial phase reflects the 12 months following diagnosis, the terminal phase reflects the last 12 months of life, and the continuous phase reflects the time between the initial phase and the terminal phase, in patients who survive more than 24 months. The terminal phase takes precedence over the initial and continuing phase (if survival ≤12 months, person only experiences the terminal phase). The initial phase takes precedence over the continuing phase (if survival 12-24 months, a person only experiences the initial and terminal phase).</w:t>
      </w:r>
      <w:r w:rsidR="00D45C20" w:rsidRPr="00DB368D">
        <w:rPr>
          <w:rFonts w:ascii="Arial" w:hAnsi="Arial" w:cs="Arial"/>
          <w:sz w:val="16"/>
          <w:szCs w:val="16"/>
          <w:vertAlign w:val="superscript"/>
          <w:lang w:val="en-US"/>
        </w:rPr>
        <w:br/>
      </w:r>
      <w:r w:rsidR="00D45C20" w:rsidRPr="00DB368D">
        <w:rPr>
          <w:rFonts w:ascii="Arial" w:hAnsi="Arial" w:cs="Arial"/>
          <w:sz w:val="16"/>
          <w:szCs w:val="16"/>
          <w:lang w:val="en-US"/>
        </w:rPr>
        <w:t xml:space="preserve">‡ </w:t>
      </w:r>
      <w:r w:rsidRPr="00DB368D">
        <w:rPr>
          <w:rFonts w:ascii="Arial" w:hAnsi="Arial" w:cs="Arial"/>
          <w:sz w:val="16"/>
          <w:szCs w:val="16"/>
          <w:lang w:val="en-US"/>
        </w:rPr>
        <w:t>A utility of 0 for one hour per day for two weeks, to account for the psychological burden of testing.</w:t>
      </w:r>
      <w:r w:rsidRPr="00DB368D">
        <w:rPr>
          <w:rFonts w:ascii="Arial" w:hAnsi="Arial" w:cs="Arial"/>
          <w:sz w:val="16"/>
          <w:szCs w:val="16"/>
          <w:lang w:val="en-US"/>
        </w:rPr>
        <w:br/>
      </w:r>
      <w:r w:rsidR="00D45C20" w:rsidRPr="00DB368D">
        <w:rPr>
          <w:rFonts w:ascii="Arial" w:hAnsi="Arial" w:cs="Arial"/>
          <w:sz w:val="16"/>
          <w:szCs w:val="16"/>
          <w:lang w:val="en-US"/>
        </w:rPr>
        <w:t xml:space="preserve">§ </w:t>
      </w:r>
      <w:r w:rsidRPr="00DB368D">
        <w:rPr>
          <w:rFonts w:ascii="Arial" w:hAnsi="Arial" w:cs="Arial"/>
          <w:sz w:val="16"/>
          <w:szCs w:val="16"/>
          <w:lang w:val="en-US"/>
        </w:rPr>
        <w:t xml:space="preserve">A utility of 0 for two days. </w:t>
      </w:r>
      <w:r w:rsidRPr="00DB368D">
        <w:rPr>
          <w:rFonts w:ascii="Arial" w:hAnsi="Arial" w:cs="Arial"/>
          <w:sz w:val="16"/>
          <w:szCs w:val="16"/>
          <w:lang w:val="en-US"/>
        </w:rPr>
        <w:br/>
      </w:r>
      <w:r w:rsidR="00D45C20" w:rsidRPr="00DB368D">
        <w:rPr>
          <w:rFonts w:ascii="Arial" w:hAnsi="Arial" w:cs="Arial"/>
          <w:sz w:val="16"/>
          <w:szCs w:val="16"/>
          <w:lang w:val="en-US"/>
        </w:rPr>
        <w:t xml:space="preserve">|| </w:t>
      </w:r>
      <w:r w:rsidRPr="00DB368D">
        <w:rPr>
          <w:rFonts w:ascii="Arial" w:hAnsi="Arial" w:cs="Arial"/>
          <w:sz w:val="16"/>
          <w:szCs w:val="16"/>
          <w:lang w:val="en-US"/>
        </w:rPr>
        <w:t>A utility of 0 for two weeks</w:t>
      </w:r>
    </w:p>
    <w:p w14:paraId="34A965AA" w14:textId="20BA6570" w:rsidR="00A20064" w:rsidRPr="00DB368D" w:rsidRDefault="00A20064">
      <w:pPr>
        <w:rPr>
          <w:rFonts w:ascii="Arial" w:hAnsi="Arial" w:cs="Arial"/>
          <w:sz w:val="16"/>
          <w:lang w:val="en-US"/>
        </w:rPr>
      </w:pPr>
      <w:r w:rsidRPr="00DB368D">
        <w:rPr>
          <w:rFonts w:ascii="Arial" w:hAnsi="Arial" w:cs="Arial"/>
          <w:lang w:val="en-US"/>
        </w:rPr>
        <w:br w:type="page"/>
      </w:r>
    </w:p>
    <w:p w14:paraId="1703064E" w14:textId="51CE6B85" w:rsidR="001369B6" w:rsidRPr="00DB368D" w:rsidRDefault="001369B6" w:rsidP="00805655">
      <w:pPr>
        <w:pStyle w:val="Heading3"/>
        <w:rPr>
          <w:rFonts w:ascii="Arial" w:hAnsi="Arial" w:cs="Arial"/>
          <w:color w:val="auto"/>
          <w:sz w:val="24"/>
          <w:lang w:val="en-US"/>
        </w:rPr>
      </w:pPr>
      <w:bookmarkStart w:id="21" w:name="_Toc13043993"/>
      <w:r w:rsidRPr="00DB368D">
        <w:rPr>
          <w:rFonts w:ascii="Arial" w:hAnsi="Arial" w:cs="Arial"/>
          <w:color w:val="auto"/>
          <w:sz w:val="24"/>
          <w:lang w:val="en-US"/>
        </w:rPr>
        <w:lastRenderedPageBreak/>
        <w:t xml:space="preserve">Supplementary Table </w:t>
      </w:r>
      <w:r w:rsidR="00A20064" w:rsidRPr="00DB368D">
        <w:rPr>
          <w:rFonts w:ascii="Arial" w:hAnsi="Arial" w:cs="Arial"/>
          <w:color w:val="auto"/>
          <w:sz w:val="24"/>
          <w:lang w:val="en-US"/>
        </w:rPr>
        <w:t>3</w:t>
      </w:r>
      <w:r w:rsidRPr="00DB368D">
        <w:rPr>
          <w:rFonts w:ascii="Arial" w:hAnsi="Arial" w:cs="Arial"/>
          <w:color w:val="auto"/>
          <w:sz w:val="24"/>
          <w:lang w:val="en-US"/>
        </w:rPr>
        <w:t xml:space="preserve">. Impact inventory from the </w:t>
      </w:r>
      <w:r w:rsidR="00E14D3E" w:rsidRPr="00DB368D">
        <w:rPr>
          <w:rFonts w:ascii="Arial" w:hAnsi="Arial" w:cs="Arial"/>
          <w:color w:val="auto"/>
          <w:sz w:val="24"/>
          <w:lang w:val="en-US"/>
        </w:rPr>
        <w:t>2</w:t>
      </w:r>
      <w:r w:rsidR="00E14D3E" w:rsidRPr="00DB368D">
        <w:rPr>
          <w:rFonts w:ascii="Arial" w:hAnsi="Arial" w:cs="Arial"/>
          <w:color w:val="auto"/>
          <w:sz w:val="24"/>
          <w:vertAlign w:val="superscript"/>
          <w:lang w:val="en-US"/>
        </w:rPr>
        <w:t>nd</w:t>
      </w:r>
      <w:r w:rsidR="00E14D3E" w:rsidRPr="00DB368D">
        <w:rPr>
          <w:rFonts w:ascii="Arial" w:hAnsi="Arial" w:cs="Arial"/>
          <w:color w:val="auto"/>
          <w:sz w:val="24"/>
          <w:lang w:val="en-US"/>
        </w:rPr>
        <w:t xml:space="preserve"> </w:t>
      </w:r>
      <w:r w:rsidRPr="00DB368D">
        <w:rPr>
          <w:rFonts w:ascii="Arial" w:hAnsi="Arial" w:cs="Arial"/>
          <w:color w:val="auto"/>
          <w:sz w:val="24"/>
          <w:lang w:val="en-US"/>
        </w:rPr>
        <w:t>Panel on Cost-Effectiveness in Health and Medicine</w:t>
      </w:r>
      <w:bookmarkEnd w:id="21"/>
    </w:p>
    <w:tbl>
      <w:tblPr>
        <w:tblW w:w="10380" w:type="dxa"/>
        <w:tblInd w:w="113" w:type="dxa"/>
        <w:tblLook w:val="04A0" w:firstRow="1" w:lastRow="0" w:firstColumn="1" w:lastColumn="0" w:noHBand="0" w:noVBand="1"/>
      </w:tblPr>
      <w:tblGrid>
        <w:gridCol w:w="1780"/>
        <w:gridCol w:w="3720"/>
        <w:gridCol w:w="1240"/>
        <w:gridCol w:w="1240"/>
        <w:gridCol w:w="2400"/>
      </w:tblGrid>
      <w:tr w:rsidR="001369B6" w:rsidRPr="00DB368D" w14:paraId="45C75843" w14:textId="77777777" w:rsidTr="00805655">
        <w:trPr>
          <w:trHeight w:val="630"/>
        </w:trPr>
        <w:tc>
          <w:tcPr>
            <w:tcW w:w="17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15AF68" w14:textId="77777777" w:rsidR="001369B6" w:rsidRPr="00DB368D" w:rsidRDefault="001369B6" w:rsidP="00805655">
            <w:pPr>
              <w:spacing w:after="0" w:line="240" w:lineRule="auto"/>
              <w:jc w:val="center"/>
              <w:rPr>
                <w:rFonts w:ascii="Arial" w:eastAsia="Times New Roman" w:hAnsi="Arial" w:cs="Arial"/>
                <w:b/>
                <w:bCs/>
                <w:color w:val="000000"/>
                <w:sz w:val="18"/>
                <w:szCs w:val="20"/>
                <w:lang w:val="en-US"/>
              </w:rPr>
            </w:pPr>
            <w:r w:rsidRPr="00DB368D">
              <w:rPr>
                <w:rFonts w:ascii="Arial" w:eastAsia="Times New Roman" w:hAnsi="Arial" w:cs="Arial"/>
                <w:b/>
                <w:bCs/>
                <w:color w:val="000000"/>
                <w:sz w:val="18"/>
                <w:szCs w:val="20"/>
                <w:lang w:val="en-US"/>
              </w:rPr>
              <w:t>Sector</w:t>
            </w:r>
          </w:p>
        </w:tc>
        <w:tc>
          <w:tcPr>
            <w:tcW w:w="37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F71726" w14:textId="77777777" w:rsidR="001369B6" w:rsidRPr="00DB368D" w:rsidRDefault="001369B6" w:rsidP="00805655">
            <w:pPr>
              <w:spacing w:after="0" w:line="240" w:lineRule="auto"/>
              <w:jc w:val="center"/>
              <w:rPr>
                <w:rFonts w:ascii="Arial" w:eastAsia="Times New Roman" w:hAnsi="Arial" w:cs="Arial"/>
                <w:b/>
                <w:bCs/>
                <w:color w:val="000000"/>
                <w:sz w:val="18"/>
                <w:szCs w:val="20"/>
                <w:lang w:val="en-US"/>
              </w:rPr>
            </w:pPr>
            <w:r w:rsidRPr="00DB368D">
              <w:rPr>
                <w:rFonts w:ascii="Arial" w:eastAsia="Times New Roman" w:hAnsi="Arial" w:cs="Arial"/>
                <w:b/>
                <w:bCs/>
                <w:color w:val="000000"/>
                <w:sz w:val="18"/>
                <w:szCs w:val="20"/>
                <w:lang w:val="en-US"/>
              </w:rPr>
              <w:t>Type of impact</w:t>
            </w:r>
          </w:p>
        </w:tc>
        <w:tc>
          <w:tcPr>
            <w:tcW w:w="2480" w:type="dxa"/>
            <w:gridSpan w:val="2"/>
            <w:tcBorders>
              <w:top w:val="single" w:sz="4" w:space="0" w:color="auto"/>
              <w:left w:val="nil"/>
              <w:bottom w:val="single" w:sz="4" w:space="0" w:color="auto"/>
              <w:right w:val="single" w:sz="4" w:space="0" w:color="auto"/>
            </w:tcBorders>
            <w:shd w:val="clear" w:color="auto" w:fill="auto"/>
            <w:vAlign w:val="center"/>
            <w:hideMark/>
          </w:tcPr>
          <w:p w14:paraId="0E3FFC00" w14:textId="77777777" w:rsidR="001369B6" w:rsidRPr="00DB368D" w:rsidRDefault="001369B6" w:rsidP="00805655">
            <w:pPr>
              <w:spacing w:after="0" w:line="240" w:lineRule="auto"/>
              <w:jc w:val="center"/>
              <w:rPr>
                <w:rFonts w:ascii="Arial" w:eastAsia="Times New Roman" w:hAnsi="Arial" w:cs="Arial"/>
                <w:b/>
                <w:bCs/>
                <w:color w:val="000000"/>
                <w:sz w:val="18"/>
                <w:szCs w:val="20"/>
                <w:lang w:val="en-US"/>
              </w:rPr>
            </w:pPr>
            <w:r w:rsidRPr="00DB368D">
              <w:rPr>
                <w:rFonts w:ascii="Arial" w:eastAsia="Times New Roman" w:hAnsi="Arial" w:cs="Arial"/>
                <w:b/>
                <w:bCs/>
                <w:color w:val="000000"/>
                <w:sz w:val="18"/>
                <w:szCs w:val="20"/>
                <w:lang w:val="en-US"/>
              </w:rPr>
              <w:t xml:space="preserve">Included in reference </w:t>
            </w:r>
            <w:r w:rsidRPr="00DB368D">
              <w:rPr>
                <w:rFonts w:ascii="Arial" w:eastAsia="Times New Roman" w:hAnsi="Arial" w:cs="Arial"/>
                <w:b/>
                <w:bCs/>
                <w:color w:val="000000"/>
                <w:sz w:val="18"/>
                <w:szCs w:val="20"/>
                <w:lang w:val="en-US"/>
              </w:rPr>
              <w:br/>
              <w:t>case analysis</w:t>
            </w:r>
          </w:p>
        </w:tc>
        <w:tc>
          <w:tcPr>
            <w:tcW w:w="24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B354C1" w14:textId="77777777" w:rsidR="001369B6" w:rsidRPr="00DB368D" w:rsidRDefault="001369B6" w:rsidP="00805655">
            <w:pPr>
              <w:spacing w:after="0" w:line="240" w:lineRule="auto"/>
              <w:jc w:val="center"/>
              <w:rPr>
                <w:rFonts w:ascii="Arial" w:eastAsia="Times New Roman" w:hAnsi="Arial" w:cs="Arial"/>
                <w:b/>
                <w:bCs/>
                <w:color w:val="000000"/>
                <w:sz w:val="18"/>
                <w:szCs w:val="20"/>
                <w:lang w:val="en-US"/>
              </w:rPr>
            </w:pPr>
            <w:r w:rsidRPr="00DB368D">
              <w:rPr>
                <w:rFonts w:ascii="Arial" w:eastAsia="Times New Roman" w:hAnsi="Arial" w:cs="Arial"/>
                <w:b/>
                <w:bCs/>
                <w:color w:val="000000"/>
                <w:sz w:val="18"/>
                <w:szCs w:val="20"/>
                <w:lang w:val="en-US"/>
              </w:rPr>
              <w:t>Notes on source of evidence</w:t>
            </w:r>
          </w:p>
        </w:tc>
      </w:tr>
      <w:tr w:rsidR="001369B6" w:rsidRPr="00DB368D" w14:paraId="06E54878" w14:textId="77777777" w:rsidTr="00805655">
        <w:trPr>
          <w:trHeight w:val="510"/>
        </w:trPr>
        <w:tc>
          <w:tcPr>
            <w:tcW w:w="1780" w:type="dxa"/>
            <w:vMerge/>
            <w:tcBorders>
              <w:top w:val="single" w:sz="4" w:space="0" w:color="auto"/>
              <w:left w:val="single" w:sz="4" w:space="0" w:color="auto"/>
              <w:bottom w:val="single" w:sz="4" w:space="0" w:color="auto"/>
              <w:right w:val="single" w:sz="4" w:space="0" w:color="auto"/>
            </w:tcBorders>
            <w:vAlign w:val="center"/>
            <w:hideMark/>
          </w:tcPr>
          <w:p w14:paraId="0B91EE9D" w14:textId="77777777" w:rsidR="001369B6" w:rsidRPr="00DB368D" w:rsidRDefault="001369B6" w:rsidP="00805655">
            <w:pPr>
              <w:spacing w:after="0" w:line="240" w:lineRule="auto"/>
              <w:rPr>
                <w:rFonts w:ascii="Arial" w:eastAsia="Times New Roman" w:hAnsi="Arial" w:cs="Arial"/>
                <w:b/>
                <w:bCs/>
                <w:color w:val="000000"/>
                <w:sz w:val="18"/>
                <w:szCs w:val="20"/>
                <w:lang w:val="en-US"/>
              </w:rPr>
            </w:pPr>
          </w:p>
        </w:tc>
        <w:tc>
          <w:tcPr>
            <w:tcW w:w="3720" w:type="dxa"/>
            <w:vMerge/>
            <w:tcBorders>
              <w:top w:val="single" w:sz="4" w:space="0" w:color="auto"/>
              <w:left w:val="single" w:sz="4" w:space="0" w:color="auto"/>
              <w:bottom w:val="single" w:sz="4" w:space="0" w:color="auto"/>
              <w:right w:val="single" w:sz="4" w:space="0" w:color="auto"/>
            </w:tcBorders>
            <w:vAlign w:val="center"/>
            <w:hideMark/>
          </w:tcPr>
          <w:p w14:paraId="787BC291" w14:textId="77777777" w:rsidR="001369B6" w:rsidRPr="00DB368D" w:rsidRDefault="001369B6" w:rsidP="00805655">
            <w:pPr>
              <w:spacing w:after="0" w:line="240" w:lineRule="auto"/>
              <w:rPr>
                <w:rFonts w:ascii="Arial" w:eastAsia="Times New Roman" w:hAnsi="Arial" w:cs="Arial"/>
                <w:b/>
                <w:bCs/>
                <w:color w:val="000000"/>
                <w:sz w:val="18"/>
                <w:szCs w:val="20"/>
                <w:lang w:val="en-US"/>
              </w:rPr>
            </w:pPr>
          </w:p>
        </w:tc>
        <w:tc>
          <w:tcPr>
            <w:tcW w:w="1240" w:type="dxa"/>
            <w:tcBorders>
              <w:top w:val="nil"/>
              <w:left w:val="nil"/>
              <w:bottom w:val="single" w:sz="4" w:space="0" w:color="auto"/>
              <w:right w:val="single" w:sz="4" w:space="0" w:color="auto"/>
            </w:tcBorders>
            <w:shd w:val="clear" w:color="auto" w:fill="auto"/>
            <w:vAlign w:val="center"/>
            <w:hideMark/>
          </w:tcPr>
          <w:p w14:paraId="3EE42418" w14:textId="65AB0EE5" w:rsidR="001369B6" w:rsidRPr="00DB368D" w:rsidRDefault="001369B6" w:rsidP="004C0A80">
            <w:pPr>
              <w:spacing w:after="0" w:line="240" w:lineRule="auto"/>
              <w:jc w:val="center"/>
              <w:rPr>
                <w:rFonts w:ascii="Arial" w:eastAsia="Times New Roman" w:hAnsi="Arial" w:cs="Arial"/>
                <w:b/>
                <w:bCs/>
                <w:color w:val="000000"/>
                <w:sz w:val="18"/>
                <w:szCs w:val="20"/>
                <w:lang w:val="en-US"/>
              </w:rPr>
            </w:pPr>
            <w:r w:rsidRPr="00DB368D">
              <w:rPr>
                <w:rFonts w:ascii="Arial" w:eastAsia="Times New Roman" w:hAnsi="Arial" w:cs="Arial"/>
                <w:b/>
                <w:bCs/>
                <w:color w:val="000000"/>
                <w:sz w:val="18"/>
                <w:szCs w:val="20"/>
                <w:lang w:val="en-US"/>
              </w:rPr>
              <w:t>Health Care</w:t>
            </w:r>
            <w:r w:rsidRPr="00DB368D">
              <w:rPr>
                <w:rFonts w:ascii="Arial" w:eastAsia="Times New Roman" w:hAnsi="Arial" w:cs="Arial"/>
                <w:b/>
                <w:bCs/>
                <w:color w:val="000000"/>
                <w:sz w:val="18"/>
                <w:szCs w:val="20"/>
                <w:lang w:val="en-US"/>
              </w:rPr>
              <w:br/>
              <w:t>Sector</w:t>
            </w:r>
            <w:r w:rsidR="004C0A80" w:rsidRPr="00DB368D">
              <w:rPr>
                <w:rFonts w:ascii="Arial" w:eastAsia="Times New Roman" w:hAnsi="Arial" w:cs="Arial"/>
                <w:b/>
                <w:bCs/>
                <w:color w:val="000000"/>
                <w:sz w:val="18"/>
                <w:szCs w:val="20"/>
                <w:lang w:val="en-US"/>
              </w:rPr>
              <w:t xml:space="preserve"> * </w:t>
            </w:r>
          </w:p>
        </w:tc>
        <w:tc>
          <w:tcPr>
            <w:tcW w:w="1240" w:type="dxa"/>
            <w:tcBorders>
              <w:top w:val="nil"/>
              <w:left w:val="nil"/>
              <w:bottom w:val="single" w:sz="4" w:space="0" w:color="auto"/>
              <w:right w:val="single" w:sz="4" w:space="0" w:color="auto"/>
            </w:tcBorders>
            <w:shd w:val="clear" w:color="auto" w:fill="auto"/>
            <w:noWrap/>
            <w:vAlign w:val="center"/>
            <w:hideMark/>
          </w:tcPr>
          <w:p w14:paraId="51498A74" w14:textId="77777777" w:rsidR="001369B6" w:rsidRPr="00DB368D" w:rsidRDefault="001369B6" w:rsidP="00805655">
            <w:pPr>
              <w:spacing w:after="0" w:line="240" w:lineRule="auto"/>
              <w:jc w:val="center"/>
              <w:rPr>
                <w:rFonts w:ascii="Arial" w:eastAsia="Times New Roman" w:hAnsi="Arial" w:cs="Arial"/>
                <w:b/>
                <w:bCs/>
                <w:color w:val="000000"/>
                <w:sz w:val="18"/>
                <w:szCs w:val="20"/>
                <w:lang w:val="en-US"/>
              </w:rPr>
            </w:pPr>
            <w:r w:rsidRPr="00DB368D">
              <w:rPr>
                <w:rFonts w:ascii="Arial" w:eastAsia="Times New Roman" w:hAnsi="Arial" w:cs="Arial"/>
                <w:b/>
                <w:bCs/>
                <w:color w:val="000000"/>
                <w:sz w:val="18"/>
                <w:szCs w:val="20"/>
                <w:lang w:val="en-US"/>
              </w:rPr>
              <w:t>Societal</w:t>
            </w:r>
          </w:p>
        </w:tc>
        <w:tc>
          <w:tcPr>
            <w:tcW w:w="2400" w:type="dxa"/>
            <w:vMerge/>
            <w:tcBorders>
              <w:top w:val="single" w:sz="4" w:space="0" w:color="auto"/>
              <w:left w:val="single" w:sz="4" w:space="0" w:color="auto"/>
              <w:bottom w:val="single" w:sz="4" w:space="0" w:color="auto"/>
              <w:right w:val="single" w:sz="4" w:space="0" w:color="auto"/>
            </w:tcBorders>
            <w:vAlign w:val="center"/>
            <w:hideMark/>
          </w:tcPr>
          <w:p w14:paraId="0D5166E6" w14:textId="77777777" w:rsidR="001369B6" w:rsidRPr="00DB368D" w:rsidRDefault="001369B6" w:rsidP="00805655">
            <w:pPr>
              <w:spacing w:after="0" w:line="240" w:lineRule="auto"/>
              <w:rPr>
                <w:rFonts w:ascii="Arial" w:eastAsia="Times New Roman" w:hAnsi="Arial" w:cs="Arial"/>
                <w:b/>
                <w:bCs/>
                <w:color w:val="000000"/>
                <w:sz w:val="18"/>
                <w:szCs w:val="20"/>
                <w:lang w:val="en-US"/>
              </w:rPr>
            </w:pPr>
          </w:p>
        </w:tc>
      </w:tr>
      <w:tr w:rsidR="001369B6" w:rsidRPr="00DB368D" w14:paraId="232D7824" w14:textId="77777777" w:rsidTr="00805655">
        <w:trPr>
          <w:trHeight w:val="255"/>
        </w:trPr>
        <w:tc>
          <w:tcPr>
            <w:tcW w:w="5500" w:type="dxa"/>
            <w:gridSpan w:val="2"/>
            <w:tcBorders>
              <w:top w:val="single" w:sz="4" w:space="0" w:color="auto"/>
              <w:left w:val="single" w:sz="4" w:space="0" w:color="auto"/>
              <w:bottom w:val="single" w:sz="4" w:space="0" w:color="auto"/>
              <w:right w:val="nil"/>
            </w:tcBorders>
            <w:shd w:val="clear" w:color="000000" w:fill="F2F2F2"/>
            <w:noWrap/>
            <w:vAlign w:val="center"/>
            <w:hideMark/>
          </w:tcPr>
          <w:p w14:paraId="2519DEF0" w14:textId="77777777" w:rsidR="001369B6" w:rsidRPr="00DB368D" w:rsidRDefault="001369B6" w:rsidP="00805655">
            <w:pPr>
              <w:spacing w:after="0" w:line="240" w:lineRule="auto"/>
              <w:rPr>
                <w:rFonts w:ascii="Arial" w:eastAsia="Times New Roman" w:hAnsi="Arial" w:cs="Arial"/>
                <w:b/>
                <w:bCs/>
                <w:color w:val="000000"/>
                <w:sz w:val="18"/>
                <w:szCs w:val="20"/>
                <w:lang w:val="en-US"/>
              </w:rPr>
            </w:pPr>
            <w:r w:rsidRPr="00DB368D">
              <w:rPr>
                <w:rFonts w:ascii="Arial" w:eastAsia="Times New Roman" w:hAnsi="Arial" w:cs="Arial"/>
                <w:b/>
                <w:bCs/>
                <w:color w:val="000000"/>
                <w:sz w:val="18"/>
                <w:szCs w:val="20"/>
                <w:lang w:val="en-US"/>
              </w:rPr>
              <w:t>Formal Health Care Sector</w:t>
            </w:r>
          </w:p>
        </w:tc>
        <w:tc>
          <w:tcPr>
            <w:tcW w:w="1240" w:type="dxa"/>
            <w:tcBorders>
              <w:top w:val="nil"/>
              <w:left w:val="nil"/>
              <w:bottom w:val="single" w:sz="4" w:space="0" w:color="auto"/>
              <w:right w:val="nil"/>
            </w:tcBorders>
            <w:shd w:val="clear" w:color="000000" w:fill="F2F2F2"/>
            <w:noWrap/>
            <w:vAlign w:val="center"/>
            <w:hideMark/>
          </w:tcPr>
          <w:p w14:paraId="6C8A71A1"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c>
          <w:tcPr>
            <w:tcW w:w="1240" w:type="dxa"/>
            <w:tcBorders>
              <w:top w:val="nil"/>
              <w:left w:val="nil"/>
              <w:bottom w:val="single" w:sz="4" w:space="0" w:color="auto"/>
              <w:right w:val="nil"/>
            </w:tcBorders>
            <w:shd w:val="clear" w:color="000000" w:fill="F2F2F2"/>
            <w:noWrap/>
            <w:vAlign w:val="center"/>
            <w:hideMark/>
          </w:tcPr>
          <w:p w14:paraId="16362287"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c>
          <w:tcPr>
            <w:tcW w:w="2400" w:type="dxa"/>
            <w:tcBorders>
              <w:top w:val="nil"/>
              <w:left w:val="nil"/>
              <w:bottom w:val="single" w:sz="4" w:space="0" w:color="auto"/>
              <w:right w:val="single" w:sz="4" w:space="0" w:color="auto"/>
            </w:tcBorders>
            <w:shd w:val="clear" w:color="000000" w:fill="F2F2F2"/>
            <w:noWrap/>
            <w:vAlign w:val="center"/>
            <w:hideMark/>
          </w:tcPr>
          <w:p w14:paraId="35D7643E"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402218DE" w14:textId="77777777" w:rsidTr="00805655">
        <w:trPr>
          <w:trHeight w:val="255"/>
        </w:trPr>
        <w:tc>
          <w:tcPr>
            <w:tcW w:w="1780" w:type="dxa"/>
            <w:vMerge w:val="restart"/>
            <w:tcBorders>
              <w:top w:val="nil"/>
              <w:left w:val="single" w:sz="4" w:space="0" w:color="auto"/>
              <w:bottom w:val="nil"/>
              <w:right w:val="nil"/>
            </w:tcBorders>
            <w:shd w:val="clear" w:color="auto" w:fill="auto"/>
            <w:noWrap/>
            <w:vAlign w:val="center"/>
            <w:hideMark/>
          </w:tcPr>
          <w:p w14:paraId="2266B9D9"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Health</w:t>
            </w:r>
          </w:p>
        </w:tc>
        <w:tc>
          <w:tcPr>
            <w:tcW w:w="3720" w:type="dxa"/>
            <w:tcBorders>
              <w:top w:val="nil"/>
              <w:left w:val="single" w:sz="4" w:space="0" w:color="auto"/>
              <w:bottom w:val="single" w:sz="4" w:space="0" w:color="auto"/>
              <w:right w:val="nil"/>
            </w:tcBorders>
            <w:shd w:val="clear" w:color="auto" w:fill="auto"/>
            <w:vAlign w:val="center"/>
            <w:hideMark/>
          </w:tcPr>
          <w:p w14:paraId="59F47938" w14:textId="77777777" w:rsidR="001369B6" w:rsidRPr="00DB368D" w:rsidRDefault="001369B6" w:rsidP="00805655">
            <w:pPr>
              <w:spacing w:after="0" w:line="240" w:lineRule="auto"/>
              <w:rPr>
                <w:rFonts w:ascii="Arial" w:eastAsia="Times New Roman" w:hAnsi="Arial" w:cs="Arial"/>
                <w:b/>
                <w:bCs/>
                <w:color w:val="000000"/>
                <w:sz w:val="18"/>
                <w:szCs w:val="20"/>
                <w:lang w:val="en-US"/>
              </w:rPr>
            </w:pPr>
            <w:r w:rsidRPr="00DB368D">
              <w:rPr>
                <w:rFonts w:ascii="Arial" w:eastAsia="Times New Roman" w:hAnsi="Arial" w:cs="Arial"/>
                <w:b/>
                <w:bCs/>
                <w:color w:val="000000"/>
                <w:sz w:val="18"/>
                <w:szCs w:val="20"/>
                <w:lang w:val="en-US"/>
              </w:rPr>
              <w:t>Health outcomes (effects)</w:t>
            </w:r>
          </w:p>
        </w:tc>
        <w:tc>
          <w:tcPr>
            <w:tcW w:w="1240" w:type="dxa"/>
            <w:tcBorders>
              <w:top w:val="nil"/>
              <w:left w:val="nil"/>
              <w:bottom w:val="single" w:sz="4" w:space="0" w:color="auto"/>
              <w:right w:val="nil"/>
            </w:tcBorders>
            <w:shd w:val="clear" w:color="auto" w:fill="auto"/>
            <w:noWrap/>
            <w:vAlign w:val="center"/>
            <w:hideMark/>
          </w:tcPr>
          <w:p w14:paraId="12DB4CD0"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c>
          <w:tcPr>
            <w:tcW w:w="1240" w:type="dxa"/>
            <w:tcBorders>
              <w:top w:val="nil"/>
              <w:left w:val="nil"/>
              <w:bottom w:val="single" w:sz="4" w:space="0" w:color="auto"/>
              <w:right w:val="nil"/>
            </w:tcBorders>
            <w:shd w:val="clear" w:color="auto" w:fill="auto"/>
            <w:noWrap/>
            <w:vAlign w:val="center"/>
            <w:hideMark/>
          </w:tcPr>
          <w:p w14:paraId="021E7785"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c>
          <w:tcPr>
            <w:tcW w:w="2400" w:type="dxa"/>
            <w:tcBorders>
              <w:top w:val="nil"/>
              <w:left w:val="nil"/>
              <w:bottom w:val="single" w:sz="4" w:space="0" w:color="auto"/>
              <w:right w:val="single" w:sz="4" w:space="0" w:color="auto"/>
            </w:tcBorders>
            <w:shd w:val="clear" w:color="auto" w:fill="auto"/>
            <w:noWrap/>
            <w:vAlign w:val="center"/>
            <w:hideMark/>
          </w:tcPr>
          <w:p w14:paraId="65DBE662"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5460F1B2" w14:textId="77777777" w:rsidTr="00805655">
        <w:trPr>
          <w:trHeight w:val="255"/>
        </w:trPr>
        <w:tc>
          <w:tcPr>
            <w:tcW w:w="1780" w:type="dxa"/>
            <w:vMerge/>
            <w:tcBorders>
              <w:top w:val="nil"/>
              <w:left w:val="single" w:sz="4" w:space="0" w:color="auto"/>
              <w:bottom w:val="nil"/>
              <w:right w:val="nil"/>
            </w:tcBorders>
            <w:vAlign w:val="center"/>
            <w:hideMark/>
          </w:tcPr>
          <w:p w14:paraId="7720D044"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nil"/>
              <w:right w:val="single" w:sz="4" w:space="0" w:color="auto"/>
            </w:tcBorders>
            <w:shd w:val="clear" w:color="auto" w:fill="auto"/>
            <w:vAlign w:val="center"/>
            <w:hideMark/>
          </w:tcPr>
          <w:p w14:paraId="40E2B5D1"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xml:space="preserve">   Longevity effects</w:t>
            </w:r>
          </w:p>
        </w:tc>
        <w:tc>
          <w:tcPr>
            <w:tcW w:w="1240" w:type="dxa"/>
            <w:tcBorders>
              <w:top w:val="nil"/>
              <w:left w:val="nil"/>
              <w:bottom w:val="nil"/>
              <w:right w:val="single" w:sz="4" w:space="0" w:color="auto"/>
            </w:tcBorders>
            <w:shd w:val="clear" w:color="auto" w:fill="auto"/>
            <w:noWrap/>
            <w:vAlign w:val="center"/>
            <w:hideMark/>
          </w:tcPr>
          <w:p w14:paraId="5465E92B"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1240" w:type="dxa"/>
            <w:tcBorders>
              <w:top w:val="nil"/>
              <w:left w:val="nil"/>
              <w:bottom w:val="nil"/>
              <w:right w:val="single" w:sz="4" w:space="0" w:color="auto"/>
            </w:tcBorders>
            <w:shd w:val="clear" w:color="auto" w:fill="auto"/>
            <w:noWrap/>
            <w:vAlign w:val="center"/>
            <w:hideMark/>
          </w:tcPr>
          <w:p w14:paraId="64AEF315"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2400" w:type="dxa"/>
            <w:tcBorders>
              <w:top w:val="nil"/>
              <w:left w:val="nil"/>
              <w:bottom w:val="nil"/>
              <w:right w:val="single" w:sz="4" w:space="0" w:color="auto"/>
            </w:tcBorders>
            <w:shd w:val="clear" w:color="auto" w:fill="auto"/>
            <w:noWrap/>
            <w:vAlign w:val="center"/>
            <w:hideMark/>
          </w:tcPr>
          <w:p w14:paraId="26B04C04"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00F36374" w14:textId="77777777" w:rsidTr="00805655">
        <w:trPr>
          <w:trHeight w:val="255"/>
        </w:trPr>
        <w:tc>
          <w:tcPr>
            <w:tcW w:w="1780" w:type="dxa"/>
            <w:vMerge/>
            <w:tcBorders>
              <w:top w:val="nil"/>
              <w:left w:val="single" w:sz="4" w:space="0" w:color="auto"/>
              <w:bottom w:val="nil"/>
              <w:right w:val="nil"/>
            </w:tcBorders>
            <w:vAlign w:val="center"/>
            <w:hideMark/>
          </w:tcPr>
          <w:p w14:paraId="26251501"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nil"/>
              <w:right w:val="single" w:sz="4" w:space="0" w:color="auto"/>
            </w:tcBorders>
            <w:shd w:val="clear" w:color="auto" w:fill="auto"/>
            <w:vAlign w:val="center"/>
            <w:hideMark/>
          </w:tcPr>
          <w:p w14:paraId="77A38AF2"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xml:space="preserve">   Health-related quality-of-life effects</w:t>
            </w:r>
          </w:p>
        </w:tc>
        <w:tc>
          <w:tcPr>
            <w:tcW w:w="1240" w:type="dxa"/>
            <w:tcBorders>
              <w:top w:val="nil"/>
              <w:left w:val="nil"/>
              <w:bottom w:val="nil"/>
              <w:right w:val="single" w:sz="4" w:space="0" w:color="auto"/>
            </w:tcBorders>
            <w:shd w:val="clear" w:color="auto" w:fill="auto"/>
            <w:noWrap/>
            <w:vAlign w:val="center"/>
            <w:hideMark/>
          </w:tcPr>
          <w:p w14:paraId="58165FF9"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1240" w:type="dxa"/>
            <w:tcBorders>
              <w:top w:val="nil"/>
              <w:left w:val="nil"/>
              <w:bottom w:val="nil"/>
              <w:right w:val="single" w:sz="4" w:space="0" w:color="auto"/>
            </w:tcBorders>
            <w:shd w:val="clear" w:color="auto" w:fill="auto"/>
            <w:noWrap/>
            <w:vAlign w:val="center"/>
            <w:hideMark/>
          </w:tcPr>
          <w:p w14:paraId="6D6CA93F"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2400" w:type="dxa"/>
            <w:tcBorders>
              <w:top w:val="nil"/>
              <w:left w:val="nil"/>
              <w:bottom w:val="nil"/>
              <w:right w:val="single" w:sz="4" w:space="0" w:color="auto"/>
            </w:tcBorders>
            <w:shd w:val="clear" w:color="auto" w:fill="auto"/>
            <w:noWrap/>
            <w:vAlign w:val="center"/>
            <w:hideMark/>
          </w:tcPr>
          <w:p w14:paraId="7CA5D543"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7B3AF71D" w14:textId="77777777" w:rsidTr="00805655">
        <w:trPr>
          <w:trHeight w:val="255"/>
        </w:trPr>
        <w:tc>
          <w:tcPr>
            <w:tcW w:w="1780" w:type="dxa"/>
            <w:vMerge/>
            <w:tcBorders>
              <w:top w:val="nil"/>
              <w:left w:val="single" w:sz="4" w:space="0" w:color="auto"/>
              <w:bottom w:val="nil"/>
              <w:right w:val="nil"/>
            </w:tcBorders>
            <w:vAlign w:val="center"/>
            <w:hideMark/>
          </w:tcPr>
          <w:p w14:paraId="143B1337"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single" w:sz="4" w:space="0" w:color="auto"/>
              <w:right w:val="single" w:sz="4" w:space="0" w:color="auto"/>
            </w:tcBorders>
            <w:shd w:val="clear" w:color="auto" w:fill="auto"/>
            <w:vAlign w:val="center"/>
            <w:hideMark/>
          </w:tcPr>
          <w:p w14:paraId="395CCFB1"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xml:space="preserve">   Other health effects</w:t>
            </w:r>
          </w:p>
        </w:tc>
        <w:tc>
          <w:tcPr>
            <w:tcW w:w="1240" w:type="dxa"/>
            <w:tcBorders>
              <w:top w:val="nil"/>
              <w:left w:val="nil"/>
              <w:bottom w:val="single" w:sz="4" w:space="0" w:color="auto"/>
              <w:right w:val="single" w:sz="4" w:space="0" w:color="auto"/>
            </w:tcBorders>
            <w:shd w:val="clear" w:color="auto" w:fill="auto"/>
            <w:noWrap/>
            <w:vAlign w:val="center"/>
            <w:hideMark/>
          </w:tcPr>
          <w:p w14:paraId="38988CCF"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1240" w:type="dxa"/>
            <w:tcBorders>
              <w:top w:val="nil"/>
              <w:left w:val="nil"/>
              <w:bottom w:val="single" w:sz="4" w:space="0" w:color="auto"/>
              <w:right w:val="single" w:sz="4" w:space="0" w:color="auto"/>
            </w:tcBorders>
            <w:shd w:val="clear" w:color="auto" w:fill="auto"/>
            <w:noWrap/>
            <w:vAlign w:val="center"/>
            <w:hideMark/>
          </w:tcPr>
          <w:p w14:paraId="4F5EB8B7"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2400" w:type="dxa"/>
            <w:tcBorders>
              <w:top w:val="nil"/>
              <w:left w:val="nil"/>
              <w:bottom w:val="single" w:sz="4" w:space="0" w:color="auto"/>
              <w:right w:val="single" w:sz="4" w:space="0" w:color="auto"/>
            </w:tcBorders>
            <w:shd w:val="clear" w:color="auto" w:fill="auto"/>
            <w:noWrap/>
            <w:vAlign w:val="center"/>
            <w:hideMark/>
          </w:tcPr>
          <w:p w14:paraId="7FE1244F"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1649D95A" w14:textId="77777777" w:rsidTr="00805655">
        <w:trPr>
          <w:trHeight w:val="255"/>
        </w:trPr>
        <w:tc>
          <w:tcPr>
            <w:tcW w:w="1780" w:type="dxa"/>
            <w:vMerge/>
            <w:tcBorders>
              <w:top w:val="nil"/>
              <w:left w:val="single" w:sz="4" w:space="0" w:color="auto"/>
              <w:bottom w:val="nil"/>
              <w:right w:val="nil"/>
            </w:tcBorders>
            <w:vAlign w:val="center"/>
            <w:hideMark/>
          </w:tcPr>
          <w:p w14:paraId="2026FC83"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single" w:sz="4" w:space="0" w:color="auto"/>
              <w:right w:val="nil"/>
            </w:tcBorders>
            <w:shd w:val="clear" w:color="auto" w:fill="auto"/>
            <w:vAlign w:val="center"/>
            <w:hideMark/>
          </w:tcPr>
          <w:p w14:paraId="12B1F380" w14:textId="77777777" w:rsidR="001369B6" w:rsidRPr="00DB368D" w:rsidRDefault="001369B6" w:rsidP="00805655">
            <w:pPr>
              <w:spacing w:after="0" w:line="240" w:lineRule="auto"/>
              <w:rPr>
                <w:rFonts w:ascii="Arial" w:eastAsia="Times New Roman" w:hAnsi="Arial" w:cs="Arial"/>
                <w:b/>
                <w:bCs/>
                <w:color w:val="000000"/>
                <w:sz w:val="18"/>
                <w:szCs w:val="20"/>
                <w:lang w:val="en-US"/>
              </w:rPr>
            </w:pPr>
            <w:r w:rsidRPr="00DB368D">
              <w:rPr>
                <w:rFonts w:ascii="Arial" w:eastAsia="Times New Roman" w:hAnsi="Arial" w:cs="Arial"/>
                <w:b/>
                <w:bCs/>
                <w:color w:val="000000"/>
                <w:sz w:val="18"/>
                <w:szCs w:val="20"/>
                <w:lang w:val="en-US"/>
              </w:rPr>
              <w:t>Medical costs</w:t>
            </w:r>
          </w:p>
        </w:tc>
        <w:tc>
          <w:tcPr>
            <w:tcW w:w="1240" w:type="dxa"/>
            <w:tcBorders>
              <w:top w:val="nil"/>
              <w:left w:val="nil"/>
              <w:bottom w:val="single" w:sz="4" w:space="0" w:color="auto"/>
              <w:right w:val="nil"/>
            </w:tcBorders>
            <w:shd w:val="clear" w:color="auto" w:fill="auto"/>
            <w:noWrap/>
            <w:vAlign w:val="center"/>
            <w:hideMark/>
          </w:tcPr>
          <w:p w14:paraId="4FD73B08"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c>
          <w:tcPr>
            <w:tcW w:w="1240" w:type="dxa"/>
            <w:tcBorders>
              <w:top w:val="nil"/>
              <w:left w:val="nil"/>
              <w:bottom w:val="single" w:sz="4" w:space="0" w:color="auto"/>
              <w:right w:val="nil"/>
            </w:tcBorders>
            <w:shd w:val="clear" w:color="auto" w:fill="auto"/>
            <w:noWrap/>
            <w:vAlign w:val="center"/>
            <w:hideMark/>
          </w:tcPr>
          <w:p w14:paraId="0F009154"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c>
          <w:tcPr>
            <w:tcW w:w="2400" w:type="dxa"/>
            <w:tcBorders>
              <w:top w:val="nil"/>
              <w:left w:val="nil"/>
              <w:bottom w:val="single" w:sz="4" w:space="0" w:color="auto"/>
              <w:right w:val="single" w:sz="4" w:space="0" w:color="auto"/>
            </w:tcBorders>
            <w:shd w:val="clear" w:color="auto" w:fill="auto"/>
            <w:noWrap/>
            <w:vAlign w:val="center"/>
            <w:hideMark/>
          </w:tcPr>
          <w:p w14:paraId="23D3FAD1"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54AB4552" w14:textId="77777777" w:rsidTr="00805655">
        <w:trPr>
          <w:trHeight w:val="255"/>
        </w:trPr>
        <w:tc>
          <w:tcPr>
            <w:tcW w:w="1780" w:type="dxa"/>
            <w:vMerge/>
            <w:tcBorders>
              <w:top w:val="nil"/>
              <w:left w:val="single" w:sz="4" w:space="0" w:color="auto"/>
              <w:bottom w:val="nil"/>
              <w:right w:val="nil"/>
            </w:tcBorders>
            <w:vAlign w:val="center"/>
            <w:hideMark/>
          </w:tcPr>
          <w:p w14:paraId="2A2418BB"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nil"/>
              <w:right w:val="single" w:sz="4" w:space="0" w:color="auto"/>
            </w:tcBorders>
            <w:shd w:val="clear" w:color="auto" w:fill="auto"/>
            <w:vAlign w:val="center"/>
            <w:hideMark/>
          </w:tcPr>
          <w:p w14:paraId="45D578E7"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xml:space="preserve">   Paid for by third-party payers</w:t>
            </w:r>
          </w:p>
        </w:tc>
        <w:tc>
          <w:tcPr>
            <w:tcW w:w="1240" w:type="dxa"/>
            <w:tcBorders>
              <w:top w:val="nil"/>
              <w:left w:val="nil"/>
              <w:bottom w:val="nil"/>
              <w:right w:val="single" w:sz="4" w:space="0" w:color="auto"/>
            </w:tcBorders>
            <w:shd w:val="clear" w:color="auto" w:fill="auto"/>
            <w:noWrap/>
            <w:vAlign w:val="center"/>
            <w:hideMark/>
          </w:tcPr>
          <w:p w14:paraId="298C0DE3"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1240" w:type="dxa"/>
            <w:tcBorders>
              <w:top w:val="nil"/>
              <w:left w:val="nil"/>
              <w:bottom w:val="nil"/>
              <w:right w:val="single" w:sz="4" w:space="0" w:color="auto"/>
            </w:tcBorders>
            <w:shd w:val="clear" w:color="auto" w:fill="auto"/>
            <w:noWrap/>
            <w:vAlign w:val="center"/>
            <w:hideMark/>
          </w:tcPr>
          <w:p w14:paraId="7CFD7A61"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2400" w:type="dxa"/>
            <w:tcBorders>
              <w:top w:val="nil"/>
              <w:left w:val="nil"/>
              <w:bottom w:val="nil"/>
              <w:right w:val="single" w:sz="4" w:space="0" w:color="auto"/>
            </w:tcBorders>
            <w:shd w:val="clear" w:color="auto" w:fill="auto"/>
            <w:noWrap/>
            <w:vAlign w:val="center"/>
            <w:hideMark/>
          </w:tcPr>
          <w:p w14:paraId="234CCEEE"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513C3E84" w14:textId="77777777" w:rsidTr="00805655">
        <w:trPr>
          <w:trHeight w:val="255"/>
        </w:trPr>
        <w:tc>
          <w:tcPr>
            <w:tcW w:w="1780" w:type="dxa"/>
            <w:vMerge/>
            <w:tcBorders>
              <w:top w:val="nil"/>
              <w:left w:val="single" w:sz="4" w:space="0" w:color="auto"/>
              <w:bottom w:val="nil"/>
              <w:right w:val="nil"/>
            </w:tcBorders>
            <w:vAlign w:val="center"/>
            <w:hideMark/>
          </w:tcPr>
          <w:p w14:paraId="498F31DB"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nil"/>
              <w:right w:val="single" w:sz="4" w:space="0" w:color="auto"/>
            </w:tcBorders>
            <w:shd w:val="clear" w:color="auto" w:fill="auto"/>
            <w:vAlign w:val="center"/>
            <w:hideMark/>
          </w:tcPr>
          <w:p w14:paraId="15787AF3"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xml:space="preserve">   Paid for by patients out-of-pocket</w:t>
            </w:r>
          </w:p>
        </w:tc>
        <w:tc>
          <w:tcPr>
            <w:tcW w:w="1240" w:type="dxa"/>
            <w:tcBorders>
              <w:top w:val="nil"/>
              <w:left w:val="nil"/>
              <w:bottom w:val="nil"/>
              <w:right w:val="single" w:sz="4" w:space="0" w:color="auto"/>
            </w:tcBorders>
            <w:shd w:val="clear" w:color="auto" w:fill="auto"/>
            <w:noWrap/>
            <w:vAlign w:val="center"/>
            <w:hideMark/>
          </w:tcPr>
          <w:p w14:paraId="4A116E54"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1240" w:type="dxa"/>
            <w:tcBorders>
              <w:top w:val="nil"/>
              <w:left w:val="nil"/>
              <w:bottom w:val="nil"/>
              <w:right w:val="single" w:sz="4" w:space="0" w:color="auto"/>
            </w:tcBorders>
            <w:shd w:val="clear" w:color="auto" w:fill="auto"/>
            <w:noWrap/>
            <w:vAlign w:val="center"/>
            <w:hideMark/>
          </w:tcPr>
          <w:p w14:paraId="19C2733F"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2400" w:type="dxa"/>
            <w:tcBorders>
              <w:top w:val="nil"/>
              <w:left w:val="nil"/>
              <w:bottom w:val="nil"/>
              <w:right w:val="single" w:sz="4" w:space="0" w:color="auto"/>
            </w:tcBorders>
            <w:shd w:val="clear" w:color="auto" w:fill="auto"/>
            <w:noWrap/>
            <w:vAlign w:val="center"/>
            <w:hideMark/>
          </w:tcPr>
          <w:p w14:paraId="53CBEC7C"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20B750E2" w14:textId="77777777" w:rsidTr="00805655">
        <w:trPr>
          <w:trHeight w:val="510"/>
        </w:trPr>
        <w:tc>
          <w:tcPr>
            <w:tcW w:w="1780" w:type="dxa"/>
            <w:vMerge/>
            <w:tcBorders>
              <w:top w:val="nil"/>
              <w:left w:val="single" w:sz="4" w:space="0" w:color="auto"/>
              <w:bottom w:val="nil"/>
              <w:right w:val="nil"/>
            </w:tcBorders>
            <w:vAlign w:val="center"/>
            <w:hideMark/>
          </w:tcPr>
          <w:p w14:paraId="0F373642"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nil"/>
              <w:right w:val="single" w:sz="4" w:space="0" w:color="auto"/>
            </w:tcBorders>
            <w:shd w:val="clear" w:color="auto" w:fill="auto"/>
            <w:vAlign w:val="center"/>
            <w:hideMark/>
          </w:tcPr>
          <w:p w14:paraId="54292F75"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xml:space="preserve">   Future related medical costs (payers and patients)</w:t>
            </w:r>
          </w:p>
        </w:tc>
        <w:tc>
          <w:tcPr>
            <w:tcW w:w="1240" w:type="dxa"/>
            <w:tcBorders>
              <w:top w:val="nil"/>
              <w:left w:val="nil"/>
              <w:bottom w:val="nil"/>
              <w:right w:val="single" w:sz="4" w:space="0" w:color="auto"/>
            </w:tcBorders>
            <w:shd w:val="clear" w:color="auto" w:fill="auto"/>
            <w:noWrap/>
            <w:vAlign w:val="center"/>
            <w:hideMark/>
          </w:tcPr>
          <w:p w14:paraId="4B0E7F28"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1240" w:type="dxa"/>
            <w:tcBorders>
              <w:top w:val="nil"/>
              <w:left w:val="nil"/>
              <w:bottom w:val="nil"/>
              <w:right w:val="single" w:sz="4" w:space="0" w:color="auto"/>
            </w:tcBorders>
            <w:shd w:val="clear" w:color="auto" w:fill="auto"/>
            <w:noWrap/>
            <w:vAlign w:val="center"/>
            <w:hideMark/>
          </w:tcPr>
          <w:p w14:paraId="063111B4"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p>
        </w:tc>
        <w:tc>
          <w:tcPr>
            <w:tcW w:w="2400" w:type="dxa"/>
            <w:tcBorders>
              <w:top w:val="nil"/>
              <w:left w:val="nil"/>
              <w:bottom w:val="nil"/>
              <w:right w:val="single" w:sz="4" w:space="0" w:color="auto"/>
            </w:tcBorders>
            <w:shd w:val="clear" w:color="auto" w:fill="auto"/>
            <w:noWrap/>
            <w:vAlign w:val="center"/>
            <w:hideMark/>
          </w:tcPr>
          <w:p w14:paraId="2380D6A6"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681B82EC" w14:textId="77777777" w:rsidTr="00805655">
        <w:trPr>
          <w:trHeight w:val="510"/>
        </w:trPr>
        <w:tc>
          <w:tcPr>
            <w:tcW w:w="1780" w:type="dxa"/>
            <w:vMerge/>
            <w:tcBorders>
              <w:top w:val="nil"/>
              <w:left w:val="single" w:sz="4" w:space="0" w:color="auto"/>
              <w:bottom w:val="nil"/>
              <w:right w:val="nil"/>
            </w:tcBorders>
            <w:vAlign w:val="center"/>
            <w:hideMark/>
          </w:tcPr>
          <w:p w14:paraId="33A6B8E2"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single" w:sz="4" w:space="0" w:color="auto"/>
              <w:right w:val="single" w:sz="4" w:space="0" w:color="auto"/>
            </w:tcBorders>
            <w:shd w:val="clear" w:color="auto" w:fill="auto"/>
            <w:vAlign w:val="center"/>
            <w:hideMark/>
          </w:tcPr>
          <w:p w14:paraId="1E0F7438"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xml:space="preserve">   Future unrelated medical costs (payers and patients)</w:t>
            </w:r>
          </w:p>
        </w:tc>
        <w:tc>
          <w:tcPr>
            <w:tcW w:w="1240" w:type="dxa"/>
            <w:tcBorders>
              <w:top w:val="nil"/>
              <w:left w:val="nil"/>
              <w:bottom w:val="single" w:sz="4" w:space="0" w:color="auto"/>
              <w:right w:val="single" w:sz="4" w:space="0" w:color="auto"/>
            </w:tcBorders>
            <w:shd w:val="clear" w:color="auto" w:fill="auto"/>
            <w:noWrap/>
            <w:vAlign w:val="center"/>
            <w:hideMark/>
          </w:tcPr>
          <w:p w14:paraId="51EA5213"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1240" w:type="dxa"/>
            <w:tcBorders>
              <w:top w:val="nil"/>
              <w:left w:val="nil"/>
              <w:bottom w:val="single" w:sz="4" w:space="0" w:color="auto"/>
              <w:right w:val="single" w:sz="4" w:space="0" w:color="auto"/>
            </w:tcBorders>
            <w:shd w:val="clear" w:color="auto" w:fill="auto"/>
            <w:noWrap/>
            <w:vAlign w:val="center"/>
            <w:hideMark/>
          </w:tcPr>
          <w:p w14:paraId="255B728E"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single" w:sz="4" w:space="0" w:color="auto"/>
              <w:right w:val="single" w:sz="4" w:space="0" w:color="auto"/>
            </w:tcBorders>
            <w:shd w:val="clear" w:color="auto" w:fill="auto"/>
            <w:noWrap/>
            <w:vAlign w:val="center"/>
            <w:hideMark/>
          </w:tcPr>
          <w:p w14:paraId="40466849"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160EA5C0" w14:textId="77777777" w:rsidTr="00805655">
        <w:trPr>
          <w:trHeight w:val="255"/>
        </w:trPr>
        <w:tc>
          <w:tcPr>
            <w:tcW w:w="5500" w:type="dxa"/>
            <w:gridSpan w:val="2"/>
            <w:tcBorders>
              <w:top w:val="single" w:sz="4" w:space="0" w:color="auto"/>
              <w:left w:val="single" w:sz="4" w:space="0" w:color="auto"/>
              <w:bottom w:val="single" w:sz="4" w:space="0" w:color="auto"/>
              <w:right w:val="nil"/>
            </w:tcBorders>
            <w:shd w:val="clear" w:color="000000" w:fill="F2F2F2"/>
            <w:noWrap/>
            <w:vAlign w:val="center"/>
            <w:hideMark/>
          </w:tcPr>
          <w:p w14:paraId="027A7FBD" w14:textId="77777777" w:rsidR="001369B6" w:rsidRPr="00DB368D" w:rsidRDefault="001369B6" w:rsidP="00805655">
            <w:pPr>
              <w:spacing w:after="0" w:line="240" w:lineRule="auto"/>
              <w:rPr>
                <w:rFonts w:ascii="Arial" w:eastAsia="Times New Roman" w:hAnsi="Arial" w:cs="Arial"/>
                <w:b/>
                <w:bCs/>
                <w:color w:val="000000"/>
                <w:sz w:val="18"/>
                <w:szCs w:val="20"/>
                <w:lang w:val="en-US"/>
              </w:rPr>
            </w:pPr>
            <w:r w:rsidRPr="00DB368D">
              <w:rPr>
                <w:rFonts w:ascii="Arial" w:eastAsia="Times New Roman" w:hAnsi="Arial" w:cs="Arial"/>
                <w:b/>
                <w:bCs/>
                <w:color w:val="000000"/>
                <w:sz w:val="18"/>
                <w:szCs w:val="20"/>
                <w:lang w:val="en-US"/>
              </w:rPr>
              <w:t>Informal Health Care Sector</w:t>
            </w:r>
          </w:p>
        </w:tc>
        <w:tc>
          <w:tcPr>
            <w:tcW w:w="1240" w:type="dxa"/>
            <w:tcBorders>
              <w:top w:val="nil"/>
              <w:left w:val="nil"/>
              <w:bottom w:val="single" w:sz="4" w:space="0" w:color="auto"/>
              <w:right w:val="nil"/>
            </w:tcBorders>
            <w:shd w:val="clear" w:color="000000" w:fill="F2F2F2"/>
            <w:noWrap/>
            <w:vAlign w:val="center"/>
            <w:hideMark/>
          </w:tcPr>
          <w:p w14:paraId="30832DA2"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c>
          <w:tcPr>
            <w:tcW w:w="1240" w:type="dxa"/>
            <w:tcBorders>
              <w:top w:val="nil"/>
              <w:left w:val="nil"/>
              <w:bottom w:val="single" w:sz="4" w:space="0" w:color="auto"/>
              <w:right w:val="nil"/>
            </w:tcBorders>
            <w:shd w:val="clear" w:color="000000" w:fill="F2F2F2"/>
            <w:noWrap/>
            <w:vAlign w:val="center"/>
            <w:hideMark/>
          </w:tcPr>
          <w:p w14:paraId="337A6DA1"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c>
          <w:tcPr>
            <w:tcW w:w="2400" w:type="dxa"/>
            <w:tcBorders>
              <w:top w:val="nil"/>
              <w:left w:val="nil"/>
              <w:bottom w:val="single" w:sz="4" w:space="0" w:color="auto"/>
              <w:right w:val="single" w:sz="4" w:space="0" w:color="auto"/>
            </w:tcBorders>
            <w:shd w:val="clear" w:color="000000" w:fill="F2F2F2"/>
            <w:noWrap/>
            <w:vAlign w:val="center"/>
            <w:hideMark/>
          </w:tcPr>
          <w:p w14:paraId="7ACC98CB"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5C0DC197" w14:textId="77777777" w:rsidTr="00805655">
        <w:trPr>
          <w:trHeight w:val="255"/>
        </w:trPr>
        <w:tc>
          <w:tcPr>
            <w:tcW w:w="1780" w:type="dxa"/>
            <w:vMerge w:val="restart"/>
            <w:tcBorders>
              <w:top w:val="nil"/>
              <w:left w:val="single" w:sz="4" w:space="0" w:color="auto"/>
              <w:bottom w:val="nil"/>
              <w:right w:val="nil"/>
            </w:tcBorders>
            <w:shd w:val="clear" w:color="auto" w:fill="auto"/>
            <w:noWrap/>
            <w:vAlign w:val="center"/>
            <w:hideMark/>
          </w:tcPr>
          <w:p w14:paraId="4AF96FEC"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Health</w:t>
            </w:r>
          </w:p>
        </w:tc>
        <w:tc>
          <w:tcPr>
            <w:tcW w:w="3720" w:type="dxa"/>
            <w:tcBorders>
              <w:top w:val="nil"/>
              <w:left w:val="single" w:sz="4" w:space="0" w:color="auto"/>
              <w:bottom w:val="nil"/>
              <w:right w:val="single" w:sz="4" w:space="0" w:color="auto"/>
            </w:tcBorders>
            <w:shd w:val="clear" w:color="auto" w:fill="auto"/>
            <w:vAlign w:val="center"/>
            <w:hideMark/>
          </w:tcPr>
          <w:p w14:paraId="5E477AE9"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Patient-time costs</w:t>
            </w:r>
          </w:p>
        </w:tc>
        <w:tc>
          <w:tcPr>
            <w:tcW w:w="1240" w:type="dxa"/>
            <w:tcBorders>
              <w:top w:val="nil"/>
              <w:left w:val="nil"/>
              <w:bottom w:val="nil"/>
              <w:right w:val="single" w:sz="4" w:space="0" w:color="auto"/>
            </w:tcBorders>
            <w:shd w:val="clear" w:color="auto" w:fill="auto"/>
            <w:noWrap/>
            <w:vAlign w:val="center"/>
            <w:hideMark/>
          </w:tcPr>
          <w:p w14:paraId="7743361A"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nil"/>
              <w:right w:val="single" w:sz="4" w:space="0" w:color="auto"/>
            </w:tcBorders>
            <w:shd w:val="clear" w:color="auto" w:fill="auto"/>
            <w:noWrap/>
            <w:vAlign w:val="center"/>
            <w:hideMark/>
          </w:tcPr>
          <w:p w14:paraId="687F6E24" w14:textId="4B3BA334" w:rsidR="001369B6" w:rsidRPr="00DB368D" w:rsidRDefault="001369B6" w:rsidP="004C0A80">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Y</w:t>
            </w:r>
            <w:r w:rsidR="004C0A80" w:rsidRPr="00DB368D">
              <w:rPr>
                <w:rFonts w:ascii="Arial" w:eastAsia="Times New Roman" w:hAnsi="Arial" w:cs="Arial"/>
                <w:color w:val="000000"/>
                <w:sz w:val="18"/>
                <w:szCs w:val="20"/>
                <w:lang w:val="en-US"/>
              </w:rPr>
              <w:t xml:space="preserve"> †</w:t>
            </w:r>
          </w:p>
        </w:tc>
        <w:tc>
          <w:tcPr>
            <w:tcW w:w="2400" w:type="dxa"/>
            <w:tcBorders>
              <w:top w:val="nil"/>
              <w:left w:val="nil"/>
              <w:bottom w:val="nil"/>
              <w:right w:val="single" w:sz="4" w:space="0" w:color="auto"/>
            </w:tcBorders>
            <w:shd w:val="clear" w:color="auto" w:fill="auto"/>
            <w:noWrap/>
            <w:vAlign w:val="center"/>
            <w:hideMark/>
          </w:tcPr>
          <w:p w14:paraId="7BB14E17"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4BE0FFD8" w14:textId="77777777" w:rsidTr="00805655">
        <w:trPr>
          <w:trHeight w:val="255"/>
        </w:trPr>
        <w:tc>
          <w:tcPr>
            <w:tcW w:w="1780" w:type="dxa"/>
            <w:vMerge/>
            <w:tcBorders>
              <w:top w:val="nil"/>
              <w:left w:val="single" w:sz="4" w:space="0" w:color="auto"/>
              <w:bottom w:val="nil"/>
              <w:right w:val="nil"/>
            </w:tcBorders>
            <w:vAlign w:val="center"/>
            <w:hideMark/>
          </w:tcPr>
          <w:p w14:paraId="16C893A7"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nil"/>
              <w:right w:val="single" w:sz="4" w:space="0" w:color="auto"/>
            </w:tcBorders>
            <w:shd w:val="clear" w:color="auto" w:fill="auto"/>
            <w:vAlign w:val="center"/>
            <w:hideMark/>
          </w:tcPr>
          <w:p w14:paraId="27D52052"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Unpaid caregiver costs</w:t>
            </w:r>
          </w:p>
        </w:tc>
        <w:tc>
          <w:tcPr>
            <w:tcW w:w="1240" w:type="dxa"/>
            <w:tcBorders>
              <w:top w:val="nil"/>
              <w:left w:val="nil"/>
              <w:bottom w:val="nil"/>
              <w:right w:val="single" w:sz="4" w:space="0" w:color="auto"/>
            </w:tcBorders>
            <w:shd w:val="clear" w:color="auto" w:fill="auto"/>
            <w:noWrap/>
            <w:vAlign w:val="center"/>
            <w:hideMark/>
          </w:tcPr>
          <w:p w14:paraId="3645BB89"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nil"/>
              <w:right w:val="single" w:sz="4" w:space="0" w:color="auto"/>
            </w:tcBorders>
            <w:shd w:val="clear" w:color="auto" w:fill="auto"/>
            <w:noWrap/>
            <w:vAlign w:val="center"/>
            <w:hideMark/>
          </w:tcPr>
          <w:p w14:paraId="2C385721"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nil"/>
              <w:right w:val="single" w:sz="4" w:space="0" w:color="auto"/>
            </w:tcBorders>
            <w:shd w:val="clear" w:color="auto" w:fill="auto"/>
            <w:noWrap/>
            <w:vAlign w:val="center"/>
            <w:hideMark/>
          </w:tcPr>
          <w:p w14:paraId="08735719"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73472EF1" w14:textId="77777777" w:rsidTr="00805655">
        <w:trPr>
          <w:trHeight w:val="255"/>
        </w:trPr>
        <w:tc>
          <w:tcPr>
            <w:tcW w:w="1780" w:type="dxa"/>
            <w:vMerge/>
            <w:tcBorders>
              <w:top w:val="nil"/>
              <w:left w:val="single" w:sz="4" w:space="0" w:color="auto"/>
              <w:bottom w:val="nil"/>
              <w:right w:val="nil"/>
            </w:tcBorders>
            <w:vAlign w:val="center"/>
            <w:hideMark/>
          </w:tcPr>
          <w:p w14:paraId="11C3F04A"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single" w:sz="4" w:space="0" w:color="auto"/>
              <w:right w:val="single" w:sz="4" w:space="0" w:color="auto"/>
            </w:tcBorders>
            <w:shd w:val="clear" w:color="auto" w:fill="auto"/>
            <w:vAlign w:val="center"/>
            <w:hideMark/>
          </w:tcPr>
          <w:p w14:paraId="24E61329"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Transportation costs</w:t>
            </w:r>
          </w:p>
        </w:tc>
        <w:tc>
          <w:tcPr>
            <w:tcW w:w="1240" w:type="dxa"/>
            <w:tcBorders>
              <w:top w:val="nil"/>
              <w:left w:val="nil"/>
              <w:bottom w:val="single" w:sz="4" w:space="0" w:color="auto"/>
              <w:right w:val="single" w:sz="4" w:space="0" w:color="auto"/>
            </w:tcBorders>
            <w:shd w:val="clear" w:color="auto" w:fill="auto"/>
            <w:noWrap/>
            <w:vAlign w:val="center"/>
            <w:hideMark/>
          </w:tcPr>
          <w:p w14:paraId="2979E24A"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single" w:sz="4" w:space="0" w:color="auto"/>
              <w:right w:val="single" w:sz="4" w:space="0" w:color="auto"/>
            </w:tcBorders>
            <w:shd w:val="clear" w:color="auto" w:fill="auto"/>
            <w:noWrap/>
            <w:vAlign w:val="center"/>
            <w:hideMark/>
          </w:tcPr>
          <w:p w14:paraId="43EAF4EB"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single" w:sz="4" w:space="0" w:color="auto"/>
              <w:right w:val="single" w:sz="4" w:space="0" w:color="auto"/>
            </w:tcBorders>
            <w:shd w:val="clear" w:color="auto" w:fill="auto"/>
            <w:noWrap/>
            <w:vAlign w:val="center"/>
            <w:hideMark/>
          </w:tcPr>
          <w:p w14:paraId="27C2B284"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2281E52A" w14:textId="77777777" w:rsidTr="00805655">
        <w:trPr>
          <w:trHeight w:val="255"/>
        </w:trPr>
        <w:tc>
          <w:tcPr>
            <w:tcW w:w="5500" w:type="dxa"/>
            <w:gridSpan w:val="2"/>
            <w:tcBorders>
              <w:top w:val="single" w:sz="4" w:space="0" w:color="auto"/>
              <w:left w:val="single" w:sz="4" w:space="0" w:color="auto"/>
              <w:bottom w:val="single" w:sz="4" w:space="0" w:color="auto"/>
              <w:right w:val="nil"/>
            </w:tcBorders>
            <w:shd w:val="clear" w:color="000000" w:fill="F2F2F2"/>
            <w:noWrap/>
            <w:vAlign w:val="center"/>
            <w:hideMark/>
          </w:tcPr>
          <w:p w14:paraId="0CE0CE36" w14:textId="77777777" w:rsidR="001369B6" w:rsidRPr="00DB368D" w:rsidRDefault="001369B6" w:rsidP="00805655">
            <w:pPr>
              <w:spacing w:after="0" w:line="240" w:lineRule="auto"/>
              <w:rPr>
                <w:rFonts w:ascii="Arial" w:eastAsia="Times New Roman" w:hAnsi="Arial" w:cs="Arial"/>
                <w:b/>
                <w:bCs/>
                <w:color w:val="000000"/>
                <w:sz w:val="18"/>
                <w:szCs w:val="20"/>
                <w:lang w:val="en-US"/>
              </w:rPr>
            </w:pPr>
            <w:r w:rsidRPr="00DB368D">
              <w:rPr>
                <w:rFonts w:ascii="Arial" w:eastAsia="Times New Roman" w:hAnsi="Arial" w:cs="Arial"/>
                <w:b/>
                <w:bCs/>
                <w:color w:val="000000"/>
                <w:sz w:val="18"/>
                <w:szCs w:val="20"/>
                <w:lang w:val="en-US"/>
              </w:rPr>
              <w:t>Non-Health Care Sector</w:t>
            </w:r>
          </w:p>
        </w:tc>
        <w:tc>
          <w:tcPr>
            <w:tcW w:w="1240" w:type="dxa"/>
            <w:tcBorders>
              <w:top w:val="nil"/>
              <w:left w:val="nil"/>
              <w:bottom w:val="single" w:sz="4" w:space="0" w:color="auto"/>
              <w:right w:val="nil"/>
            </w:tcBorders>
            <w:shd w:val="clear" w:color="000000" w:fill="F2F2F2"/>
            <w:noWrap/>
            <w:vAlign w:val="center"/>
            <w:hideMark/>
          </w:tcPr>
          <w:p w14:paraId="2753AE6F"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c>
          <w:tcPr>
            <w:tcW w:w="1240" w:type="dxa"/>
            <w:tcBorders>
              <w:top w:val="nil"/>
              <w:left w:val="nil"/>
              <w:bottom w:val="single" w:sz="4" w:space="0" w:color="auto"/>
              <w:right w:val="nil"/>
            </w:tcBorders>
            <w:shd w:val="clear" w:color="000000" w:fill="F2F2F2"/>
            <w:noWrap/>
            <w:vAlign w:val="center"/>
            <w:hideMark/>
          </w:tcPr>
          <w:p w14:paraId="5057905F"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c>
          <w:tcPr>
            <w:tcW w:w="2400" w:type="dxa"/>
            <w:tcBorders>
              <w:top w:val="nil"/>
              <w:left w:val="nil"/>
              <w:bottom w:val="single" w:sz="4" w:space="0" w:color="auto"/>
              <w:right w:val="single" w:sz="4" w:space="0" w:color="auto"/>
            </w:tcBorders>
            <w:shd w:val="clear" w:color="000000" w:fill="F2F2F2"/>
            <w:noWrap/>
            <w:vAlign w:val="center"/>
            <w:hideMark/>
          </w:tcPr>
          <w:p w14:paraId="4A4A6141"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0E766A19" w14:textId="77777777" w:rsidTr="00805655">
        <w:trPr>
          <w:trHeight w:val="255"/>
        </w:trPr>
        <w:tc>
          <w:tcPr>
            <w:tcW w:w="1780" w:type="dxa"/>
            <w:vMerge w:val="restart"/>
            <w:tcBorders>
              <w:top w:val="nil"/>
              <w:left w:val="single" w:sz="4" w:space="0" w:color="auto"/>
              <w:bottom w:val="single" w:sz="4" w:space="0" w:color="000000"/>
              <w:right w:val="nil"/>
            </w:tcBorders>
            <w:shd w:val="clear" w:color="auto" w:fill="auto"/>
            <w:noWrap/>
            <w:vAlign w:val="center"/>
            <w:hideMark/>
          </w:tcPr>
          <w:p w14:paraId="6C413AF8"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Productivity</w:t>
            </w:r>
          </w:p>
        </w:tc>
        <w:tc>
          <w:tcPr>
            <w:tcW w:w="3720" w:type="dxa"/>
            <w:tcBorders>
              <w:top w:val="nil"/>
              <w:left w:val="single" w:sz="4" w:space="0" w:color="auto"/>
              <w:bottom w:val="nil"/>
              <w:right w:val="single" w:sz="4" w:space="0" w:color="auto"/>
            </w:tcBorders>
            <w:shd w:val="clear" w:color="auto" w:fill="auto"/>
            <w:vAlign w:val="center"/>
            <w:hideMark/>
          </w:tcPr>
          <w:p w14:paraId="1D803D92"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Labor market earnings lost</w:t>
            </w:r>
          </w:p>
        </w:tc>
        <w:tc>
          <w:tcPr>
            <w:tcW w:w="1240" w:type="dxa"/>
            <w:tcBorders>
              <w:top w:val="nil"/>
              <w:left w:val="nil"/>
              <w:bottom w:val="nil"/>
              <w:right w:val="single" w:sz="4" w:space="0" w:color="auto"/>
            </w:tcBorders>
            <w:shd w:val="clear" w:color="auto" w:fill="auto"/>
            <w:noWrap/>
            <w:vAlign w:val="center"/>
            <w:hideMark/>
          </w:tcPr>
          <w:p w14:paraId="5BC6DF15"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nil"/>
              <w:right w:val="single" w:sz="4" w:space="0" w:color="auto"/>
            </w:tcBorders>
            <w:shd w:val="clear" w:color="auto" w:fill="auto"/>
            <w:noWrap/>
            <w:vAlign w:val="center"/>
            <w:hideMark/>
          </w:tcPr>
          <w:p w14:paraId="776908AF"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nil"/>
              <w:right w:val="single" w:sz="4" w:space="0" w:color="auto"/>
            </w:tcBorders>
            <w:shd w:val="clear" w:color="auto" w:fill="auto"/>
            <w:noWrap/>
            <w:vAlign w:val="center"/>
            <w:hideMark/>
          </w:tcPr>
          <w:p w14:paraId="137F1C89"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6962238B" w14:textId="77777777" w:rsidTr="00805655">
        <w:trPr>
          <w:trHeight w:val="255"/>
        </w:trPr>
        <w:tc>
          <w:tcPr>
            <w:tcW w:w="1780" w:type="dxa"/>
            <w:vMerge/>
            <w:tcBorders>
              <w:top w:val="nil"/>
              <w:left w:val="single" w:sz="4" w:space="0" w:color="auto"/>
              <w:bottom w:val="single" w:sz="4" w:space="0" w:color="000000"/>
              <w:right w:val="nil"/>
            </w:tcBorders>
            <w:vAlign w:val="center"/>
            <w:hideMark/>
          </w:tcPr>
          <w:p w14:paraId="6FD0E8A4"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nil"/>
              <w:right w:val="single" w:sz="4" w:space="0" w:color="auto"/>
            </w:tcBorders>
            <w:shd w:val="clear" w:color="auto" w:fill="auto"/>
            <w:vAlign w:val="center"/>
            <w:hideMark/>
          </w:tcPr>
          <w:p w14:paraId="3C79D82F"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Cost of unpaid productivity due to illness</w:t>
            </w:r>
          </w:p>
        </w:tc>
        <w:tc>
          <w:tcPr>
            <w:tcW w:w="1240" w:type="dxa"/>
            <w:tcBorders>
              <w:top w:val="nil"/>
              <w:left w:val="nil"/>
              <w:bottom w:val="nil"/>
              <w:right w:val="single" w:sz="4" w:space="0" w:color="auto"/>
            </w:tcBorders>
            <w:shd w:val="clear" w:color="auto" w:fill="auto"/>
            <w:noWrap/>
            <w:vAlign w:val="center"/>
            <w:hideMark/>
          </w:tcPr>
          <w:p w14:paraId="29675F9D"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nil"/>
              <w:right w:val="single" w:sz="4" w:space="0" w:color="auto"/>
            </w:tcBorders>
            <w:shd w:val="clear" w:color="auto" w:fill="auto"/>
            <w:noWrap/>
            <w:vAlign w:val="center"/>
            <w:hideMark/>
          </w:tcPr>
          <w:p w14:paraId="7DCBCA05"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nil"/>
              <w:right w:val="single" w:sz="4" w:space="0" w:color="auto"/>
            </w:tcBorders>
            <w:shd w:val="clear" w:color="auto" w:fill="auto"/>
            <w:vAlign w:val="center"/>
            <w:hideMark/>
          </w:tcPr>
          <w:p w14:paraId="0E1226AB"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15997469" w14:textId="77777777" w:rsidTr="00805655">
        <w:trPr>
          <w:trHeight w:val="510"/>
        </w:trPr>
        <w:tc>
          <w:tcPr>
            <w:tcW w:w="1780" w:type="dxa"/>
            <w:vMerge/>
            <w:tcBorders>
              <w:top w:val="nil"/>
              <w:left w:val="single" w:sz="4" w:space="0" w:color="auto"/>
              <w:bottom w:val="single" w:sz="4" w:space="0" w:color="000000"/>
              <w:right w:val="nil"/>
            </w:tcBorders>
            <w:vAlign w:val="center"/>
            <w:hideMark/>
          </w:tcPr>
          <w:p w14:paraId="74FA78E3"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single" w:sz="4" w:space="0" w:color="auto"/>
              <w:right w:val="single" w:sz="4" w:space="0" w:color="auto"/>
            </w:tcBorders>
            <w:shd w:val="clear" w:color="auto" w:fill="auto"/>
            <w:vAlign w:val="center"/>
            <w:hideMark/>
          </w:tcPr>
          <w:p w14:paraId="47FCA429"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Cost of uncompensated household production</w:t>
            </w:r>
          </w:p>
        </w:tc>
        <w:tc>
          <w:tcPr>
            <w:tcW w:w="1240" w:type="dxa"/>
            <w:tcBorders>
              <w:top w:val="nil"/>
              <w:left w:val="nil"/>
              <w:bottom w:val="single" w:sz="4" w:space="0" w:color="auto"/>
              <w:right w:val="single" w:sz="4" w:space="0" w:color="auto"/>
            </w:tcBorders>
            <w:shd w:val="clear" w:color="auto" w:fill="auto"/>
            <w:noWrap/>
            <w:vAlign w:val="center"/>
            <w:hideMark/>
          </w:tcPr>
          <w:p w14:paraId="423290EF"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single" w:sz="4" w:space="0" w:color="auto"/>
              <w:right w:val="single" w:sz="4" w:space="0" w:color="auto"/>
            </w:tcBorders>
            <w:shd w:val="clear" w:color="auto" w:fill="auto"/>
            <w:noWrap/>
            <w:vAlign w:val="center"/>
            <w:hideMark/>
          </w:tcPr>
          <w:p w14:paraId="28EF0B13"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single" w:sz="4" w:space="0" w:color="auto"/>
              <w:right w:val="single" w:sz="4" w:space="0" w:color="auto"/>
            </w:tcBorders>
            <w:shd w:val="clear" w:color="auto" w:fill="auto"/>
            <w:noWrap/>
            <w:vAlign w:val="center"/>
            <w:hideMark/>
          </w:tcPr>
          <w:p w14:paraId="7588A11B"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50AED8F4" w14:textId="77777777" w:rsidTr="00805655">
        <w:trPr>
          <w:trHeight w:val="255"/>
        </w:trPr>
        <w:tc>
          <w:tcPr>
            <w:tcW w:w="1780" w:type="dxa"/>
            <w:tcBorders>
              <w:top w:val="nil"/>
              <w:left w:val="single" w:sz="4" w:space="0" w:color="auto"/>
              <w:bottom w:val="single" w:sz="4" w:space="0" w:color="auto"/>
              <w:right w:val="nil"/>
            </w:tcBorders>
            <w:shd w:val="clear" w:color="auto" w:fill="auto"/>
            <w:noWrap/>
            <w:vAlign w:val="center"/>
            <w:hideMark/>
          </w:tcPr>
          <w:p w14:paraId="3B138D54"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Consumption</w:t>
            </w:r>
          </w:p>
        </w:tc>
        <w:tc>
          <w:tcPr>
            <w:tcW w:w="3720" w:type="dxa"/>
            <w:tcBorders>
              <w:top w:val="nil"/>
              <w:left w:val="single" w:sz="4" w:space="0" w:color="auto"/>
              <w:bottom w:val="single" w:sz="4" w:space="0" w:color="auto"/>
              <w:right w:val="single" w:sz="4" w:space="0" w:color="auto"/>
            </w:tcBorders>
            <w:shd w:val="clear" w:color="auto" w:fill="auto"/>
            <w:vAlign w:val="center"/>
            <w:hideMark/>
          </w:tcPr>
          <w:p w14:paraId="7821974B"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Future consumption unrelated to health</w:t>
            </w:r>
          </w:p>
        </w:tc>
        <w:tc>
          <w:tcPr>
            <w:tcW w:w="1240" w:type="dxa"/>
            <w:tcBorders>
              <w:top w:val="nil"/>
              <w:left w:val="nil"/>
              <w:bottom w:val="single" w:sz="4" w:space="0" w:color="auto"/>
              <w:right w:val="single" w:sz="4" w:space="0" w:color="auto"/>
            </w:tcBorders>
            <w:shd w:val="clear" w:color="auto" w:fill="auto"/>
            <w:noWrap/>
            <w:vAlign w:val="center"/>
            <w:hideMark/>
          </w:tcPr>
          <w:p w14:paraId="3BB618E6"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single" w:sz="4" w:space="0" w:color="auto"/>
              <w:right w:val="single" w:sz="4" w:space="0" w:color="auto"/>
            </w:tcBorders>
            <w:shd w:val="clear" w:color="auto" w:fill="auto"/>
            <w:noWrap/>
            <w:vAlign w:val="center"/>
            <w:hideMark/>
          </w:tcPr>
          <w:p w14:paraId="53E604BF"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single" w:sz="4" w:space="0" w:color="auto"/>
              <w:right w:val="single" w:sz="4" w:space="0" w:color="auto"/>
            </w:tcBorders>
            <w:shd w:val="clear" w:color="auto" w:fill="auto"/>
            <w:noWrap/>
            <w:vAlign w:val="center"/>
            <w:hideMark/>
          </w:tcPr>
          <w:p w14:paraId="3A510162"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not relevant to this study</w:t>
            </w:r>
          </w:p>
        </w:tc>
      </w:tr>
      <w:tr w:rsidR="001369B6" w:rsidRPr="00DB368D" w14:paraId="62441D59" w14:textId="77777777" w:rsidTr="00805655">
        <w:trPr>
          <w:trHeight w:val="510"/>
        </w:trPr>
        <w:tc>
          <w:tcPr>
            <w:tcW w:w="1780" w:type="dxa"/>
            <w:tcBorders>
              <w:top w:val="nil"/>
              <w:left w:val="single" w:sz="4" w:space="0" w:color="auto"/>
              <w:bottom w:val="single" w:sz="4" w:space="0" w:color="auto"/>
              <w:right w:val="nil"/>
            </w:tcBorders>
            <w:shd w:val="clear" w:color="auto" w:fill="auto"/>
            <w:noWrap/>
            <w:vAlign w:val="center"/>
            <w:hideMark/>
          </w:tcPr>
          <w:p w14:paraId="5EC5E600"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Social services</w:t>
            </w:r>
          </w:p>
        </w:tc>
        <w:tc>
          <w:tcPr>
            <w:tcW w:w="3720" w:type="dxa"/>
            <w:tcBorders>
              <w:top w:val="nil"/>
              <w:left w:val="single" w:sz="4" w:space="0" w:color="auto"/>
              <w:bottom w:val="single" w:sz="4" w:space="0" w:color="auto"/>
              <w:right w:val="single" w:sz="4" w:space="0" w:color="auto"/>
            </w:tcBorders>
            <w:shd w:val="clear" w:color="auto" w:fill="auto"/>
            <w:vAlign w:val="center"/>
            <w:hideMark/>
          </w:tcPr>
          <w:p w14:paraId="69157446"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Cost of social services as part of intervention</w:t>
            </w:r>
          </w:p>
        </w:tc>
        <w:tc>
          <w:tcPr>
            <w:tcW w:w="1240" w:type="dxa"/>
            <w:tcBorders>
              <w:top w:val="nil"/>
              <w:left w:val="nil"/>
              <w:bottom w:val="single" w:sz="4" w:space="0" w:color="auto"/>
              <w:right w:val="single" w:sz="4" w:space="0" w:color="auto"/>
            </w:tcBorders>
            <w:shd w:val="clear" w:color="auto" w:fill="auto"/>
            <w:noWrap/>
            <w:vAlign w:val="center"/>
            <w:hideMark/>
          </w:tcPr>
          <w:p w14:paraId="771A9F4E"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single" w:sz="4" w:space="0" w:color="auto"/>
              <w:right w:val="single" w:sz="4" w:space="0" w:color="auto"/>
            </w:tcBorders>
            <w:shd w:val="clear" w:color="auto" w:fill="auto"/>
            <w:noWrap/>
            <w:vAlign w:val="center"/>
            <w:hideMark/>
          </w:tcPr>
          <w:p w14:paraId="535E7988"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single" w:sz="4" w:space="0" w:color="auto"/>
              <w:right w:val="single" w:sz="4" w:space="0" w:color="auto"/>
            </w:tcBorders>
            <w:shd w:val="clear" w:color="auto" w:fill="auto"/>
            <w:vAlign w:val="center"/>
            <w:hideMark/>
          </w:tcPr>
          <w:p w14:paraId="6A693C88"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r w:rsidR="001369B6" w:rsidRPr="00DB368D" w14:paraId="4545C4DA" w14:textId="77777777" w:rsidTr="00805655">
        <w:trPr>
          <w:trHeight w:val="255"/>
        </w:trPr>
        <w:tc>
          <w:tcPr>
            <w:tcW w:w="1780" w:type="dxa"/>
            <w:vMerge w:val="restart"/>
            <w:tcBorders>
              <w:top w:val="nil"/>
              <w:left w:val="single" w:sz="4" w:space="0" w:color="auto"/>
              <w:bottom w:val="single" w:sz="4" w:space="0" w:color="000000"/>
              <w:right w:val="nil"/>
            </w:tcBorders>
            <w:shd w:val="clear" w:color="auto" w:fill="auto"/>
            <w:vAlign w:val="center"/>
            <w:hideMark/>
          </w:tcPr>
          <w:p w14:paraId="6A26C768"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Legal or</w:t>
            </w:r>
            <w:r w:rsidRPr="00DB368D">
              <w:rPr>
                <w:rFonts w:ascii="Arial" w:eastAsia="Times New Roman" w:hAnsi="Arial" w:cs="Arial"/>
                <w:color w:val="000000"/>
                <w:sz w:val="18"/>
                <w:szCs w:val="20"/>
                <w:lang w:val="en-US"/>
              </w:rPr>
              <w:br/>
              <w:t>Criminal Justice</w:t>
            </w:r>
          </w:p>
        </w:tc>
        <w:tc>
          <w:tcPr>
            <w:tcW w:w="3720" w:type="dxa"/>
            <w:tcBorders>
              <w:top w:val="nil"/>
              <w:left w:val="single" w:sz="4" w:space="0" w:color="auto"/>
              <w:bottom w:val="nil"/>
              <w:right w:val="single" w:sz="4" w:space="0" w:color="auto"/>
            </w:tcBorders>
            <w:shd w:val="clear" w:color="auto" w:fill="auto"/>
            <w:vAlign w:val="center"/>
            <w:hideMark/>
          </w:tcPr>
          <w:p w14:paraId="6CBCC615"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Number of crimes related to intervention</w:t>
            </w:r>
          </w:p>
        </w:tc>
        <w:tc>
          <w:tcPr>
            <w:tcW w:w="1240" w:type="dxa"/>
            <w:tcBorders>
              <w:top w:val="nil"/>
              <w:left w:val="nil"/>
              <w:bottom w:val="nil"/>
              <w:right w:val="single" w:sz="4" w:space="0" w:color="auto"/>
            </w:tcBorders>
            <w:shd w:val="clear" w:color="auto" w:fill="auto"/>
            <w:noWrap/>
            <w:vAlign w:val="center"/>
            <w:hideMark/>
          </w:tcPr>
          <w:p w14:paraId="210803A6"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nil"/>
              <w:right w:val="single" w:sz="4" w:space="0" w:color="auto"/>
            </w:tcBorders>
            <w:shd w:val="clear" w:color="auto" w:fill="auto"/>
            <w:noWrap/>
            <w:vAlign w:val="center"/>
            <w:hideMark/>
          </w:tcPr>
          <w:p w14:paraId="4B80C00F"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nil"/>
              <w:right w:val="single" w:sz="4" w:space="0" w:color="auto"/>
            </w:tcBorders>
            <w:shd w:val="clear" w:color="auto" w:fill="auto"/>
            <w:noWrap/>
            <w:vAlign w:val="center"/>
            <w:hideMark/>
          </w:tcPr>
          <w:p w14:paraId="2554E79A"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not relevant to this study</w:t>
            </w:r>
          </w:p>
        </w:tc>
      </w:tr>
      <w:tr w:rsidR="001369B6" w:rsidRPr="00DB368D" w14:paraId="18A8BAAA" w14:textId="77777777" w:rsidTr="00805655">
        <w:trPr>
          <w:trHeight w:val="255"/>
        </w:trPr>
        <w:tc>
          <w:tcPr>
            <w:tcW w:w="1780" w:type="dxa"/>
            <w:vMerge/>
            <w:tcBorders>
              <w:top w:val="nil"/>
              <w:left w:val="single" w:sz="4" w:space="0" w:color="auto"/>
              <w:bottom w:val="single" w:sz="4" w:space="0" w:color="000000"/>
              <w:right w:val="nil"/>
            </w:tcBorders>
            <w:vAlign w:val="center"/>
            <w:hideMark/>
          </w:tcPr>
          <w:p w14:paraId="209DCB18" w14:textId="77777777" w:rsidR="001369B6" w:rsidRPr="00DB368D" w:rsidRDefault="001369B6" w:rsidP="00805655">
            <w:pPr>
              <w:spacing w:after="0" w:line="240" w:lineRule="auto"/>
              <w:rPr>
                <w:rFonts w:ascii="Arial" w:eastAsia="Times New Roman" w:hAnsi="Arial" w:cs="Arial"/>
                <w:color w:val="000000"/>
                <w:sz w:val="18"/>
                <w:szCs w:val="20"/>
                <w:lang w:val="en-US"/>
              </w:rPr>
            </w:pPr>
          </w:p>
        </w:tc>
        <w:tc>
          <w:tcPr>
            <w:tcW w:w="3720" w:type="dxa"/>
            <w:tcBorders>
              <w:top w:val="nil"/>
              <w:left w:val="single" w:sz="4" w:space="0" w:color="auto"/>
              <w:bottom w:val="single" w:sz="4" w:space="0" w:color="auto"/>
              <w:right w:val="single" w:sz="4" w:space="0" w:color="auto"/>
            </w:tcBorders>
            <w:shd w:val="clear" w:color="auto" w:fill="auto"/>
            <w:vAlign w:val="center"/>
            <w:hideMark/>
          </w:tcPr>
          <w:p w14:paraId="608520C6"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Cost of crimes related to intervention</w:t>
            </w:r>
          </w:p>
        </w:tc>
        <w:tc>
          <w:tcPr>
            <w:tcW w:w="1240" w:type="dxa"/>
            <w:tcBorders>
              <w:top w:val="nil"/>
              <w:left w:val="nil"/>
              <w:bottom w:val="single" w:sz="4" w:space="0" w:color="auto"/>
              <w:right w:val="single" w:sz="4" w:space="0" w:color="auto"/>
            </w:tcBorders>
            <w:shd w:val="clear" w:color="auto" w:fill="auto"/>
            <w:noWrap/>
            <w:vAlign w:val="center"/>
            <w:hideMark/>
          </w:tcPr>
          <w:p w14:paraId="6E472996"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single" w:sz="4" w:space="0" w:color="auto"/>
              <w:right w:val="single" w:sz="4" w:space="0" w:color="auto"/>
            </w:tcBorders>
            <w:shd w:val="clear" w:color="auto" w:fill="auto"/>
            <w:noWrap/>
            <w:vAlign w:val="center"/>
            <w:hideMark/>
          </w:tcPr>
          <w:p w14:paraId="3B1361A5"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single" w:sz="4" w:space="0" w:color="auto"/>
              <w:right w:val="single" w:sz="4" w:space="0" w:color="auto"/>
            </w:tcBorders>
            <w:shd w:val="clear" w:color="auto" w:fill="auto"/>
            <w:noWrap/>
            <w:vAlign w:val="center"/>
            <w:hideMark/>
          </w:tcPr>
          <w:p w14:paraId="7195BE0C"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not relevant to this study</w:t>
            </w:r>
          </w:p>
        </w:tc>
      </w:tr>
      <w:tr w:rsidR="001369B6" w:rsidRPr="00DB368D" w14:paraId="0559270A" w14:textId="77777777" w:rsidTr="00805655">
        <w:trPr>
          <w:trHeight w:val="510"/>
        </w:trPr>
        <w:tc>
          <w:tcPr>
            <w:tcW w:w="1780" w:type="dxa"/>
            <w:tcBorders>
              <w:top w:val="nil"/>
              <w:left w:val="single" w:sz="4" w:space="0" w:color="auto"/>
              <w:bottom w:val="single" w:sz="4" w:space="0" w:color="auto"/>
              <w:right w:val="nil"/>
            </w:tcBorders>
            <w:shd w:val="clear" w:color="auto" w:fill="auto"/>
            <w:noWrap/>
            <w:vAlign w:val="center"/>
            <w:hideMark/>
          </w:tcPr>
          <w:p w14:paraId="1C0DB93E"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Education</w:t>
            </w:r>
          </w:p>
        </w:tc>
        <w:tc>
          <w:tcPr>
            <w:tcW w:w="3720" w:type="dxa"/>
            <w:tcBorders>
              <w:top w:val="nil"/>
              <w:left w:val="single" w:sz="4" w:space="0" w:color="auto"/>
              <w:bottom w:val="single" w:sz="4" w:space="0" w:color="auto"/>
              <w:right w:val="single" w:sz="4" w:space="0" w:color="auto"/>
            </w:tcBorders>
            <w:shd w:val="clear" w:color="auto" w:fill="auto"/>
            <w:vAlign w:val="center"/>
            <w:hideMark/>
          </w:tcPr>
          <w:p w14:paraId="55883CD0"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Impact of intervention on educational achievement of population</w:t>
            </w:r>
          </w:p>
        </w:tc>
        <w:tc>
          <w:tcPr>
            <w:tcW w:w="1240" w:type="dxa"/>
            <w:tcBorders>
              <w:top w:val="nil"/>
              <w:left w:val="nil"/>
              <w:bottom w:val="single" w:sz="4" w:space="0" w:color="auto"/>
              <w:right w:val="single" w:sz="4" w:space="0" w:color="auto"/>
            </w:tcBorders>
            <w:shd w:val="clear" w:color="auto" w:fill="auto"/>
            <w:noWrap/>
            <w:vAlign w:val="center"/>
            <w:hideMark/>
          </w:tcPr>
          <w:p w14:paraId="6691E7BA"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single" w:sz="4" w:space="0" w:color="auto"/>
              <w:right w:val="single" w:sz="4" w:space="0" w:color="auto"/>
            </w:tcBorders>
            <w:shd w:val="clear" w:color="auto" w:fill="auto"/>
            <w:noWrap/>
            <w:vAlign w:val="center"/>
            <w:hideMark/>
          </w:tcPr>
          <w:p w14:paraId="0673C78E"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single" w:sz="4" w:space="0" w:color="auto"/>
              <w:right w:val="single" w:sz="4" w:space="0" w:color="auto"/>
            </w:tcBorders>
            <w:shd w:val="clear" w:color="auto" w:fill="auto"/>
            <w:noWrap/>
            <w:vAlign w:val="center"/>
            <w:hideMark/>
          </w:tcPr>
          <w:p w14:paraId="22BB452A"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not relevant to this study</w:t>
            </w:r>
          </w:p>
        </w:tc>
      </w:tr>
      <w:tr w:rsidR="001369B6" w:rsidRPr="00DB368D" w14:paraId="112FC1A5" w14:textId="77777777" w:rsidTr="00805655">
        <w:trPr>
          <w:trHeight w:val="510"/>
        </w:trPr>
        <w:tc>
          <w:tcPr>
            <w:tcW w:w="1780" w:type="dxa"/>
            <w:tcBorders>
              <w:top w:val="nil"/>
              <w:left w:val="single" w:sz="4" w:space="0" w:color="auto"/>
              <w:bottom w:val="single" w:sz="4" w:space="0" w:color="auto"/>
              <w:right w:val="nil"/>
            </w:tcBorders>
            <w:shd w:val="clear" w:color="auto" w:fill="auto"/>
            <w:noWrap/>
            <w:vAlign w:val="center"/>
            <w:hideMark/>
          </w:tcPr>
          <w:p w14:paraId="483B68C0"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Housing</w:t>
            </w:r>
          </w:p>
        </w:tc>
        <w:tc>
          <w:tcPr>
            <w:tcW w:w="3720" w:type="dxa"/>
            <w:tcBorders>
              <w:top w:val="nil"/>
              <w:left w:val="single" w:sz="4" w:space="0" w:color="auto"/>
              <w:bottom w:val="single" w:sz="4" w:space="0" w:color="auto"/>
              <w:right w:val="single" w:sz="4" w:space="0" w:color="auto"/>
            </w:tcBorders>
            <w:shd w:val="clear" w:color="auto" w:fill="auto"/>
            <w:vAlign w:val="center"/>
            <w:hideMark/>
          </w:tcPr>
          <w:p w14:paraId="2A2E577B"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Cost of intervention on home improvements</w:t>
            </w:r>
          </w:p>
        </w:tc>
        <w:tc>
          <w:tcPr>
            <w:tcW w:w="1240" w:type="dxa"/>
            <w:tcBorders>
              <w:top w:val="nil"/>
              <w:left w:val="nil"/>
              <w:bottom w:val="single" w:sz="4" w:space="0" w:color="auto"/>
              <w:right w:val="single" w:sz="4" w:space="0" w:color="auto"/>
            </w:tcBorders>
            <w:shd w:val="clear" w:color="auto" w:fill="auto"/>
            <w:noWrap/>
            <w:vAlign w:val="center"/>
            <w:hideMark/>
          </w:tcPr>
          <w:p w14:paraId="4EDED955"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single" w:sz="4" w:space="0" w:color="auto"/>
              <w:right w:val="single" w:sz="4" w:space="0" w:color="auto"/>
            </w:tcBorders>
            <w:shd w:val="clear" w:color="auto" w:fill="auto"/>
            <w:noWrap/>
            <w:vAlign w:val="center"/>
            <w:hideMark/>
          </w:tcPr>
          <w:p w14:paraId="56446EF0"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single" w:sz="4" w:space="0" w:color="auto"/>
              <w:right w:val="single" w:sz="4" w:space="0" w:color="auto"/>
            </w:tcBorders>
            <w:shd w:val="clear" w:color="auto" w:fill="auto"/>
            <w:noWrap/>
            <w:vAlign w:val="center"/>
            <w:hideMark/>
          </w:tcPr>
          <w:p w14:paraId="1A60DDF5"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not relevant to this study</w:t>
            </w:r>
          </w:p>
        </w:tc>
      </w:tr>
      <w:tr w:rsidR="001369B6" w:rsidRPr="00DB368D" w14:paraId="3C885C86" w14:textId="77777777" w:rsidTr="00805655">
        <w:trPr>
          <w:trHeight w:val="510"/>
        </w:trPr>
        <w:tc>
          <w:tcPr>
            <w:tcW w:w="1780" w:type="dxa"/>
            <w:tcBorders>
              <w:top w:val="nil"/>
              <w:left w:val="single" w:sz="4" w:space="0" w:color="auto"/>
              <w:bottom w:val="single" w:sz="4" w:space="0" w:color="auto"/>
              <w:right w:val="nil"/>
            </w:tcBorders>
            <w:shd w:val="clear" w:color="auto" w:fill="auto"/>
            <w:noWrap/>
            <w:vAlign w:val="center"/>
            <w:hideMark/>
          </w:tcPr>
          <w:p w14:paraId="70248EE9"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Environment</w:t>
            </w:r>
          </w:p>
        </w:tc>
        <w:tc>
          <w:tcPr>
            <w:tcW w:w="3720" w:type="dxa"/>
            <w:tcBorders>
              <w:top w:val="nil"/>
              <w:left w:val="single" w:sz="4" w:space="0" w:color="auto"/>
              <w:bottom w:val="single" w:sz="4" w:space="0" w:color="auto"/>
              <w:right w:val="single" w:sz="4" w:space="0" w:color="auto"/>
            </w:tcBorders>
            <w:shd w:val="clear" w:color="auto" w:fill="auto"/>
            <w:vAlign w:val="center"/>
            <w:hideMark/>
          </w:tcPr>
          <w:p w14:paraId="458B74C9"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Production of toxic waste polution by intervention</w:t>
            </w:r>
          </w:p>
        </w:tc>
        <w:tc>
          <w:tcPr>
            <w:tcW w:w="1240" w:type="dxa"/>
            <w:tcBorders>
              <w:top w:val="nil"/>
              <w:left w:val="nil"/>
              <w:bottom w:val="single" w:sz="4" w:space="0" w:color="auto"/>
              <w:right w:val="single" w:sz="4" w:space="0" w:color="auto"/>
            </w:tcBorders>
            <w:shd w:val="clear" w:color="auto" w:fill="auto"/>
            <w:noWrap/>
            <w:vAlign w:val="center"/>
            <w:hideMark/>
          </w:tcPr>
          <w:p w14:paraId="120C0B54"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single" w:sz="4" w:space="0" w:color="auto"/>
              <w:right w:val="single" w:sz="4" w:space="0" w:color="auto"/>
            </w:tcBorders>
            <w:shd w:val="clear" w:color="auto" w:fill="auto"/>
            <w:noWrap/>
            <w:vAlign w:val="center"/>
            <w:hideMark/>
          </w:tcPr>
          <w:p w14:paraId="731B53DA"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single" w:sz="4" w:space="0" w:color="auto"/>
              <w:right w:val="single" w:sz="4" w:space="0" w:color="auto"/>
            </w:tcBorders>
            <w:shd w:val="clear" w:color="auto" w:fill="auto"/>
            <w:noWrap/>
            <w:vAlign w:val="center"/>
            <w:hideMark/>
          </w:tcPr>
          <w:p w14:paraId="7A6CD731"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not relevant to this study</w:t>
            </w:r>
          </w:p>
        </w:tc>
      </w:tr>
      <w:tr w:rsidR="001369B6" w:rsidRPr="00DB368D" w14:paraId="0A3127EB" w14:textId="77777777" w:rsidTr="00805655">
        <w:trPr>
          <w:trHeight w:val="255"/>
        </w:trPr>
        <w:tc>
          <w:tcPr>
            <w:tcW w:w="1780" w:type="dxa"/>
            <w:tcBorders>
              <w:top w:val="nil"/>
              <w:left w:val="single" w:sz="4" w:space="0" w:color="auto"/>
              <w:bottom w:val="single" w:sz="4" w:space="0" w:color="auto"/>
              <w:right w:val="nil"/>
            </w:tcBorders>
            <w:shd w:val="clear" w:color="auto" w:fill="auto"/>
            <w:noWrap/>
            <w:vAlign w:val="center"/>
            <w:hideMark/>
          </w:tcPr>
          <w:p w14:paraId="565265E8"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Other (Specify)</w:t>
            </w:r>
          </w:p>
        </w:tc>
        <w:tc>
          <w:tcPr>
            <w:tcW w:w="3720" w:type="dxa"/>
            <w:tcBorders>
              <w:top w:val="nil"/>
              <w:left w:val="single" w:sz="4" w:space="0" w:color="auto"/>
              <w:bottom w:val="single" w:sz="4" w:space="0" w:color="auto"/>
              <w:right w:val="single" w:sz="4" w:space="0" w:color="auto"/>
            </w:tcBorders>
            <w:shd w:val="clear" w:color="auto" w:fill="auto"/>
            <w:vAlign w:val="center"/>
            <w:hideMark/>
          </w:tcPr>
          <w:p w14:paraId="321C5E55"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Other impacts</w:t>
            </w:r>
          </w:p>
        </w:tc>
        <w:tc>
          <w:tcPr>
            <w:tcW w:w="1240" w:type="dxa"/>
            <w:tcBorders>
              <w:top w:val="nil"/>
              <w:left w:val="nil"/>
              <w:bottom w:val="single" w:sz="4" w:space="0" w:color="auto"/>
              <w:right w:val="single" w:sz="4" w:space="0" w:color="auto"/>
            </w:tcBorders>
            <w:shd w:val="clear" w:color="auto" w:fill="auto"/>
            <w:noWrap/>
            <w:vAlign w:val="center"/>
            <w:hideMark/>
          </w:tcPr>
          <w:p w14:paraId="055BAFAF"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NA</w:t>
            </w:r>
          </w:p>
        </w:tc>
        <w:tc>
          <w:tcPr>
            <w:tcW w:w="1240" w:type="dxa"/>
            <w:tcBorders>
              <w:top w:val="nil"/>
              <w:left w:val="nil"/>
              <w:bottom w:val="single" w:sz="4" w:space="0" w:color="auto"/>
              <w:right w:val="single" w:sz="4" w:space="0" w:color="auto"/>
            </w:tcBorders>
            <w:shd w:val="clear" w:color="auto" w:fill="auto"/>
            <w:noWrap/>
            <w:vAlign w:val="center"/>
            <w:hideMark/>
          </w:tcPr>
          <w:p w14:paraId="296F8705" w14:textId="77777777" w:rsidR="001369B6" w:rsidRPr="00DB368D" w:rsidRDefault="001369B6" w:rsidP="00805655">
            <w:pPr>
              <w:spacing w:after="0" w:line="240" w:lineRule="auto"/>
              <w:jc w:val="center"/>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X</w:t>
            </w:r>
          </w:p>
        </w:tc>
        <w:tc>
          <w:tcPr>
            <w:tcW w:w="2400" w:type="dxa"/>
            <w:tcBorders>
              <w:top w:val="nil"/>
              <w:left w:val="nil"/>
              <w:bottom w:val="single" w:sz="4" w:space="0" w:color="auto"/>
              <w:right w:val="single" w:sz="4" w:space="0" w:color="auto"/>
            </w:tcBorders>
            <w:shd w:val="clear" w:color="auto" w:fill="auto"/>
            <w:noWrap/>
            <w:vAlign w:val="center"/>
            <w:hideMark/>
          </w:tcPr>
          <w:p w14:paraId="369B985E" w14:textId="77777777" w:rsidR="001369B6" w:rsidRPr="00DB368D" w:rsidRDefault="001369B6" w:rsidP="00805655">
            <w:pPr>
              <w:spacing w:after="0" w:line="240" w:lineRule="auto"/>
              <w:rPr>
                <w:rFonts w:ascii="Arial" w:eastAsia="Times New Roman" w:hAnsi="Arial" w:cs="Arial"/>
                <w:color w:val="000000"/>
                <w:sz w:val="18"/>
                <w:szCs w:val="20"/>
                <w:lang w:val="en-US"/>
              </w:rPr>
            </w:pPr>
            <w:r w:rsidRPr="00DB368D">
              <w:rPr>
                <w:rFonts w:ascii="Arial" w:eastAsia="Times New Roman" w:hAnsi="Arial" w:cs="Arial"/>
                <w:color w:val="000000"/>
                <w:sz w:val="18"/>
                <w:szCs w:val="20"/>
                <w:lang w:val="en-US"/>
              </w:rPr>
              <w:t> </w:t>
            </w:r>
          </w:p>
        </w:tc>
      </w:tr>
    </w:tbl>
    <w:p w14:paraId="1AD506B7" w14:textId="5C6DC928" w:rsidR="008569ED" w:rsidRPr="00DB368D" w:rsidRDefault="000B50F7" w:rsidP="0083385F">
      <w:pPr>
        <w:spacing w:line="240" w:lineRule="auto"/>
        <w:rPr>
          <w:rFonts w:ascii="Arial" w:hAnsi="Arial" w:cs="Arial"/>
          <w:sz w:val="16"/>
          <w:lang w:val="en-US"/>
        </w:rPr>
      </w:pPr>
      <w:r w:rsidRPr="00DB368D">
        <w:rPr>
          <w:rFonts w:ascii="Arial" w:hAnsi="Arial" w:cs="Arial"/>
          <w:sz w:val="16"/>
          <w:lang w:val="en-US"/>
        </w:rPr>
        <w:t>Abbreviations: Y = Yes; X = No; NA = Not applicable.</w:t>
      </w:r>
      <w:r w:rsidRPr="00DB368D">
        <w:rPr>
          <w:rFonts w:ascii="Arial" w:hAnsi="Arial" w:cs="Arial"/>
          <w:sz w:val="16"/>
          <w:lang w:val="en-US"/>
        </w:rPr>
        <w:br/>
      </w:r>
      <w:r w:rsidR="0083385F" w:rsidRPr="00DB368D">
        <w:rPr>
          <w:rFonts w:ascii="Arial" w:hAnsi="Arial" w:cs="Arial"/>
          <w:sz w:val="16"/>
          <w:lang w:val="en-US"/>
        </w:rPr>
        <w:t>A r</w:t>
      </w:r>
      <w:r w:rsidR="00697531" w:rsidRPr="00DB368D">
        <w:rPr>
          <w:rFonts w:ascii="Arial" w:hAnsi="Arial" w:cs="Arial"/>
          <w:sz w:val="16"/>
          <w:lang w:val="en-US"/>
        </w:rPr>
        <w:t xml:space="preserve">ecommendations </w:t>
      </w:r>
      <w:r w:rsidR="0042480E" w:rsidRPr="00DB368D">
        <w:rPr>
          <w:rFonts w:ascii="Arial" w:hAnsi="Arial" w:cs="Arial"/>
          <w:sz w:val="16"/>
          <w:lang w:val="en-US"/>
        </w:rPr>
        <w:t>summary for</w:t>
      </w:r>
      <w:r w:rsidR="00697531" w:rsidRPr="00DB368D">
        <w:rPr>
          <w:rFonts w:ascii="Arial" w:hAnsi="Arial" w:cs="Arial"/>
          <w:sz w:val="16"/>
          <w:lang w:val="en-US"/>
        </w:rPr>
        <w:t xml:space="preserve"> the Second Panel on Cost-Effectiveness in Health and Medicine </w:t>
      </w:r>
      <w:r w:rsidR="0083385F" w:rsidRPr="00DB368D">
        <w:rPr>
          <w:rFonts w:ascii="Arial" w:hAnsi="Arial" w:cs="Arial"/>
          <w:sz w:val="16"/>
          <w:lang w:val="en-US"/>
        </w:rPr>
        <w:t>was</w:t>
      </w:r>
      <w:r w:rsidR="00697531" w:rsidRPr="00DB368D">
        <w:rPr>
          <w:rFonts w:ascii="Arial" w:hAnsi="Arial" w:cs="Arial"/>
          <w:sz w:val="16"/>
          <w:lang w:val="en-US"/>
        </w:rPr>
        <w:t xml:space="preserve"> published in </w:t>
      </w:r>
      <w:r w:rsidR="0083385F" w:rsidRPr="00DB368D">
        <w:rPr>
          <w:rFonts w:ascii="Arial" w:hAnsi="Arial" w:cs="Arial"/>
          <w:sz w:val="16"/>
          <w:lang w:val="en-US"/>
        </w:rPr>
        <w:t>JAMA</w:t>
      </w:r>
      <w:r w:rsidR="0042480E" w:rsidRPr="00DB368D">
        <w:rPr>
          <w:rFonts w:ascii="Arial" w:hAnsi="Arial" w:cs="Arial"/>
          <w:sz w:val="16"/>
          <w:lang w:val="en-US"/>
        </w:rPr>
        <w:t>,</w:t>
      </w:r>
      <w:r w:rsidR="0083385F" w:rsidRPr="00DB368D">
        <w:rPr>
          <w:rFonts w:ascii="Arial" w:hAnsi="Arial" w:cs="Arial"/>
          <w:sz w:val="16"/>
          <w:lang w:val="en-US"/>
        </w:rPr>
        <w:t xml:space="preserve"> </w:t>
      </w:r>
      <w:r w:rsidR="00697531" w:rsidRPr="00DB368D">
        <w:rPr>
          <w:rFonts w:ascii="Arial" w:hAnsi="Arial" w:cs="Arial"/>
          <w:sz w:val="16"/>
          <w:lang w:val="en-US"/>
        </w:rPr>
        <w:t>201</w:t>
      </w:r>
      <w:r w:rsidR="00697531" w:rsidRPr="00DB368D">
        <w:rPr>
          <w:rFonts w:ascii="Arial" w:hAnsi="Arial" w:cs="Arial"/>
          <w:sz w:val="16"/>
          <w:szCs w:val="16"/>
          <w:lang w:val="en-US"/>
        </w:rPr>
        <w:t>6.</w:t>
      </w:r>
      <w:r w:rsidR="00697531" w:rsidRPr="00DB368D">
        <w:rPr>
          <w:rFonts w:ascii="Arial" w:hAnsi="Arial" w:cs="Arial"/>
          <w:sz w:val="16"/>
          <w:szCs w:val="16"/>
        </w:rPr>
        <w:fldChar w:fldCharType="begin">
          <w:fldData xml:space="preserve">PEVuZE5vdGU+PENpdGU+PEF1dGhvcj5TYW5kZXJzPC9BdXRob3I+PFllYXI+MjAxNjwvWWVhcj48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</w:fldData>
        </w:fldChar>
      </w:r>
      <w:r w:rsidR="004F4240" w:rsidRPr="00DB368D">
        <w:rPr>
          <w:rFonts w:ascii="Arial" w:hAnsi="Arial" w:cs="Arial"/>
          <w:sz w:val="16"/>
          <w:szCs w:val="16"/>
          <w:lang w:val="en-US"/>
        </w:rPr>
        <w:instrText xml:space="preserve"> ADDIN EN.CITE </w:instrText>
      </w:r>
      <w:r w:rsidR="004F4240" w:rsidRPr="00DB368D">
        <w:rPr>
          <w:rFonts w:ascii="Arial" w:hAnsi="Arial" w:cs="Arial"/>
          <w:sz w:val="16"/>
          <w:szCs w:val="16"/>
        </w:rPr>
        <w:fldChar w:fldCharType="begin">
          <w:fldData xml:space="preserve">PEVuZE5vdGU+PENpdGU+PEF1dGhvcj5TYW5kZXJzPC9BdXRob3I+PFllYXI+MjAxNjwvWWVhcj48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</w:fldData>
        </w:fldChar>
      </w:r>
      <w:r w:rsidR="004F4240" w:rsidRPr="00DB368D">
        <w:rPr>
          <w:rFonts w:ascii="Arial" w:hAnsi="Arial" w:cs="Arial"/>
          <w:sz w:val="16"/>
          <w:szCs w:val="16"/>
          <w:lang w:val="en-US"/>
        </w:rPr>
        <w:instrText xml:space="preserve"> ADDIN EN.CITE.DATA </w:instrText>
      </w:r>
      <w:r w:rsidR="004F4240" w:rsidRPr="00DB368D">
        <w:rPr>
          <w:rFonts w:ascii="Arial" w:hAnsi="Arial" w:cs="Arial"/>
          <w:sz w:val="16"/>
          <w:szCs w:val="16"/>
        </w:rPr>
      </w:r>
      <w:r w:rsidR="004F4240" w:rsidRPr="00DB368D">
        <w:rPr>
          <w:rFonts w:ascii="Arial" w:hAnsi="Arial" w:cs="Arial"/>
          <w:sz w:val="16"/>
          <w:szCs w:val="16"/>
        </w:rPr>
        <w:fldChar w:fldCharType="end"/>
      </w:r>
      <w:r w:rsidR="00697531" w:rsidRPr="00DB368D">
        <w:rPr>
          <w:rFonts w:ascii="Arial" w:hAnsi="Arial" w:cs="Arial"/>
          <w:sz w:val="16"/>
          <w:szCs w:val="16"/>
        </w:rPr>
      </w:r>
      <w:r w:rsidR="00697531" w:rsidRPr="00DB368D">
        <w:rPr>
          <w:rFonts w:ascii="Arial" w:hAnsi="Arial" w:cs="Arial"/>
          <w:sz w:val="16"/>
          <w:szCs w:val="16"/>
        </w:rPr>
        <w:fldChar w:fldCharType="separate"/>
      </w:r>
      <w:r w:rsidR="004F4240" w:rsidRPr="00DB368D">
        <w:rPr>
          <w:rFonts w:ascii="Arial" w:hAnsi="Arial" w:cs="Arial"/>
          <w:noProof/>
          <w:sz w:val="16"/>
          <w:szCs w:val="16"/>
          <w:lang w:val="en-US"/>
        </w:rPr>
        <w:t>(37)</w:t>
      </w:r>
      <w:r w:rsidR="00697531" w:rsidRPr="00DB368D">
        <w:rPr>
          <w:rFonts w:ascii="Arial" w:hAnsi="Arial" w:cs="Arial"/>
          <w:sz w:val="16"/>
          <w:szCs w:val="16"/>
        </w:rPr>
        <w:fldChar w:fldCharType="end"/>
      </w:r>
      <w:r w:rsidR="00697531" w:rsidRPr="00DB368D">
        <w:rPr>
          <w:rFonts w:ascii="Arial" w:hAnsi="Arial" w:cs="Arial"/>
          <w:sz w:val="16"/>
          <w:vertAlign w:val="superscript"/>
          <w:lang w:val="en-US"/>
        </w:rPr>
        <w:br/>
      </w:r>
      <w:r w:rsidR="004C0A80" w:rsidRPr="00DB368D">
        <w:rPr>
          <w:rFonts w:ascii="Arial" w:hAnsi="Arial" w:cs="Arial"/>
          <w:sz w:val="16"/>
          <w:szCs w:val="16"/>
          <w:lang w:val="en-US"/>
        </w:rPr>
        <w:t xml:space="preserve">* </w:t>
      </w:r>
      <w:r w:rsidR="001369B6" w:rsidRPr="00DB368D">
        <w:rPr>
          <w:rFonts w:ascii="Arial" w:hAnsi="Arial" w:cs="Arial"/>
          <w:sz w:val="16"/>
          <w:lang w:val="en-US"/>
        </w:rPr>
        <w:t>The health-care sector perspective was considered less relevant and not presented therefore. It is expected to result in similar cost-effectiveness estimates given a relatively similar patient-time component in screening costs compared with treatment.</w:t>
      </w:r>
      <w:r w:rsidR="004C0A80" w:rsidRPr="00DB368D">
        <w:rPr>
          <w:rFonts w:ascii="Arial" w:hAnsi="Arial" w:cs="Arial"/>
          <w:sz w:val="16"/>
          <w:vertAlign w:val="superscript"/>
          <w:lang w:val="en-US"/>
        </w:rPr>
        <w:br/>
      </w:r>
      <w:r w:rsidR="004C0A80" w:rsidRPr="00DB368D">
        <w:rPr>
          <w:rFonts w:ascii="Arial" w:hAnsi="Arial" w:cs="Arial"/>
          <w:sz w:val="16"/>
          <w:szCs w:val="16"/>
          <w:lang w:val="en-US"/>
        </w:rPr>
        <w:t xml:space="preserve">† </w:t>
      </w:r>
      <w:r w:rsidR="001369B6" w:rsidRPr="00DB368D">
        <w:rPr>
          <w:rFonts w:ascii="Arial" w:hAnsi="Arial" w:cs="Arial"/>
          <w:sz w:val="16"/>
          <w:lang w:val="en-US"/>
        </w:rPr>
        <w:t>See the section “</w:t>
      </w:r>
      <w:r w:rsidR="001369B6" w:rsidRPr="00DB368D">
        <w:rPr>
          <w:rFonts w:ascii="Arial" w:hAnsi="Arial" w:cs="Arial"/>
          <w:i/>
          <w:sz w:val="16"/>
          <w:lang w:val="en-US"/>
        </w:rPr>
        <w:t xml:space="preserve">Specific assumptions for </w:t>
      </w:r>
      <w:r w:rsidR="008569ED" w:rsidRPr="00DB368D">
        <w:rPr>
          <w:rFonts w:ascii="Arial" w:hAnsi="Arial" w:cs="Arial"/>
          <w:i/>
          <w:sz w:val="16"/>
          <w:lang w:val="en-US"/>
        </w:rPr>
        <w:t>the present</w:t>
      </w:r>
      <w:r w:rsidR="001369B6" w:rsidRPr="00DB368D">
        <w:rPr>
          <w:rFonts w:ascii="Arial" w:hAnsi="Arial" w:cs="Arial"/>
          <w:i/>
          <w:sz w:val="16"/>
          <w:lang w:val="en-US"/>
        </w:rPr>
        <w:t xml:space="preserve"> study</w:t>
      </w:r>
      <w:r w:rsidR="001369B6" w:rsidRPr="00DB368D">
        <w:rPr>
          <w:rFonts w:ascii="Arial" w:hAnsi="Arial" w:cs="Arial"/>
          <w:sz w:val="16"/>
          <w:lang w:val="en-US"/>
        </w:rPr>
        <w:t>” for more details on how this was incorporated.</w:t>
      </w:r>
      <w:r w:rsidR="004C0A80" w:rsidRPr="00DB368D">
        <w:rPr>
          <w:rFonts w:ascii="Arial" w:hAnsi="Arial" w:cs="Arial"/>
          <w:sz w:val="16"/>
          <w:lang w:val="en-US"/>
        </w:rPr>
        <w:t xml:space="preserve"> </w:t>
      </w:r>
    </w:p>
    <w:p w14:paraId="38A220AB" w14:textId="77777777" w:rsidR="004C0A80" w:rsidRPr="00DB368D" w:rsidRDefault="004C0A80" w:rsidP="0083385F">
      <w:pPr>
        <w:spacing w:line="240" w:lineRule="auto"/>
        <w:rPr>
          <w:rFonts w:ascii="Arial" w:hAnsi="Arial" w:cs="Arial"/>
          <w:sz w:val="16"/>
          <w:lang w:val="en-US"/>
        </w:rPr>
      </w:pPr>
    </w:p>
    <w:p w14:paraId="199A2EC4" w14:textId="77777777" w:rsidR="008569ED" w:rsidRPr="00DB368D" w:rsidRDefault="008569ED">
      <w:pPr>
        <w:rPr>
          <w:rFonts w:ascii="Arial" w:hAnsi="Arial" w:cs="Arial"/>
          <w:sz w:val="16"/>
          <w:lang w:val="en-US"/>
        </w:rPr>
      </w:pPr>
      <w:r w:rsidRPr="00DB368D">
        <w:rPr>
          <w:rFonts w:ascii="Arial" w:hAnsi="Arial" w:cs="Arial"/>
          <w:sz w:val="16"/>
          <w:lang w:val="en-US"/>
        </w:rPr>
        <w:br w:type="page"/>
      </w:r>
    </w:p>
    <w:p w14:paraId="7695F8D2" w14:textId="02169796" w:rsidR="00602A79" w:rsidRPr="00DB368D" w:rsidRDefault="00B25C3A" w:rsidP="002A18D4">
      <w:pPr>
        <w:pStyle w:val="Heading1"/>
        <w:rPr>
          <w:rFonts w:ascii="Arial" w:hAnsi="Arial" w:cs="Arial"/>
          <w:color w:val="auto"/>
          <w:lang w:val="en-US"/>
        </w:rPr>
      </w:pPr>
      <w:bookmarkStart w:id="22" w:name="_Toc13043994"/>
      <w:r w:rsidRPr="00DB368D">
        <w:rPr>
          <w:rFonts w:ascii="Arial" w:hAnsi="Arial" w:cs="Arial"/>
          <w:color w:val="auto"/>
          <w:sz w:val="24"/>
          <w:lang w:val="en-US"/>
        </w:rPr>
        <w:lastRenderedPageBreak/>
        <w:t xml:space="preserve">3. </w:t>
      </w:r>
      <w:r w:rsidR="00C95909" w:rsidRPr="00DB368D">
        <w:rPr>
          <w:rFonts w:ascii="Arial" w:hAnsi="Arial" w:cs="Arial"/>
          <w:color w:val="auto"/>
          <w:sz w:val="24"/>
          <w:lang w:val="en-US"/>
        </w:rPr>
        <w:t>Model validation</w:t>
      </w:r>
      <w:bookmarkEnd w:id="22"/>
    </w:p>
    <w:p w14:paraId="19D1B076" w14:textId="75C743E4" w:rsidR="002927EF" w:rsidRPr="00DB368D" w:rsidRDefault="006C7EF3" w:rsidP="002927EF">
      <w:pPr>
        <w:spacing w:after="0" w:line="240" w:lineRule="auto"/>
        <w:ind w:firstLine="708"/>
        <w:rPr>
          <w:rFonts w:ascii="Times New Roman" w:hAnsi="Times New Roman" w:cs="Times New Roman"/>
          <w:sz w:val="20"/>
          <w:lang w:val="en-US"/>
        </w:rPr>
      </w:pPr>
      <w:bookmarkStart w:id="23" w:name="_Hlk10190109"/>
      <w:r w:rsidRPr="00DB368D">
        <w:rPr>
          <w:rFonts w:ascii="Times New Roman" w:hAnsi="Times New Roman" w:cs="Times New Roman"/>
          <w:sz w:val="20"/>
          <w:szCs w:val="20"/>
          <w:lang w:val="en-US"/>
        </w:rPr>
        <w:t>The simulated effects of screening</w:t>
      </w:r>
      <w:r w:rsidR="00193F41" w:rsidRPr="00DB368D">
        <w:rPr>
          <w:rFonts w:ascii="Times New Roman" w:hAnsi="Times New Roman" w:cs="Times New Roman"/>
          <w:sz w:val="20"/>
          <w:szCs w:val="20"/>
          <w:lang w:val="en-US"/>
        </w:rPr>
        <w:t xml:space="preserve"> </w:t>
      </w:r>
      <w:r w:rsidRPr="00DB368D">
        <w:rPr>
          <w:rFonts w:ascii="Times New Roman" w:hAnsi="Times New Roman" w:cs="Times New Roman"/>
          <w:sz w:val="20"/>
          <w:szCs w:val="20"/>
          <w:lang w:val="en-US"/>
        </w:rPr>
        <w:t xml:space="preserve">were previously validated against </w:t>
      </w:r>
      <w:r w:rsidR="006530EF" w:rsidRPr="00DB368D">
        <w:rPr>
          <w:rFonts w:ascii="Times New Roman" w:hAnsi="Times New Roman" w:cs="Times New Roman"/>
          <w:sz w:val="20"/>
          <w:szCs w:val="20"/>
          <w:lang w:val="en-US"/>
        </w:rPr>
        <w:t xml:space="preserve">CRC incidence </w:t>
      </w:r>
      <w:r w:rsidRPr="00DB368D">
        <w:rPr>
          <w:rFonts w:ascii="Times New Roman" w:hAnsi="Times New Roman" w:cs="Times New Roman"/>
          <w:sz w:val="20"/>
          <w:szCs w:val="20"/>
          <w:lang w:val="en-US"/>
        </w:rPr>
        <w:t xml:space="preserve">data from </w:t>
      </w:r>
      <w:r w:rsidR="005F227F" w:rsidRPr="00DB368D">
        <w:rPr>
          <w:rFonts w:ascii="Times New Roman" w:hAnsi="Times New Roman" w:cs="Times New Roman"/>
          <w:sz w:val="20"/>
          <w:szCs w:val="20"/>
          <w:lang w:val="en-US"/>
        </w:rPr>
        <w:t>three</w:t>
      </w:r>
      <w:r w:rsidRPr="00DB368D">
        <w:rPr>
          <w:rFonts w:ascii="Times New Roman" w:hAnsi="Times New Roman" w:cs="Times New Roman"/>
          <w:sz w:val="20"/>
          <w:szCs w:val="20"/>
          <w:lang w:val="en-US"/>
        </w:rPr>
        <w:t xml:space="preserve"> randomized clinical trials o</w:t>
      </w:r>
      <w:r w:rsidR="005F227F" w:rsidRPr="00DB368D">
        <w:rPr>
          <w:rFonts w:ascii="Times New Roman" w:hAnsi="Times New Roman" w:cs="Times New Roman"/>
          <w:sz w:val="20"/>
          <w:szCs w:val="20"/>
          <w:lang w:val="en-US"/>
        </w:rPr>
        <w:t xml:space="preserve">n </w:t>
      </w:r>
      <w:r w:rsidRPr="00DB368D">
        <w:rPr>
          <w:rFonts w:ascii="Times New Roman" w:hAnsi="Times New Roman" w:cs="Times New Roman"/>
          <w:sz w:val="20"/>
          <w:szCs w:val="20"/>
          <w:lang w:val="en-US"/>
        </w:rPr>
        <w:t>fecal occult blood screening,</w:t>
      </w:r>
      <w:r w:rsidRPr="00DB368D">
        <w:rPr>
          <w:rFonts w:ascii="Times New Roman" w:hAnsi="Times New Roman" w:cs="Times New Roman"/>
          <w:sz w:val="20"/>
          <w:szCs w:val="20"/>
        </w:rPr>
        <w:fldChar w:fldCharType="begin">
          <w:fldData xml:space="preserve">PEVuZE5vdGU+PENpdGU+PEF1dGhvcj5NYW5kZWw8L0F1dGhvcj48WWVhcj4xOTkzPC9ZZWFyPjxS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rPr>
        <w:fldChar w:fldCharType="begin">
          <w:fldData xml:space="preserve">PEVuZE5vdGU+PENpdGU+PEF1dGhvcj5NYW5kZWw8L0F1dGhvcj48WWVhcj4xOTkzPC9ZZWFyPjxS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rPr>
      </w:r>
      <w:r w:rsidR="004F4240" w:rsidRPr="00DB368D">
        <w:rPr>
          <w:rFonts w:ascii="Times New Roman" w:hAnsi="Times New Roman" w:cs="Times New Roman"/>
          <w:sz w:val="20"/>
          <w:szCs w:val="20"/>
        </w:rPr>
        <w:fldChar w:fldCharType="end"/>
      </w:r>
      <w:r w:rsidRPr="00DB368D">
        <w:rPr>
          <w:rFonts w:ascii="Times New Roman" w:hAnsi="Times New Roman" w:cs="Times New Roman"/>
          <w:sz w:val="20"/>
          <w:szCs w:val="20"/>
        </w:rPr>
      </w:r>
      <w:r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(15-18)</w:t>
      </w:r>
      <w:r w:rsidRPr="00DB368D">
        <w:rPr>
          <w:rFonts w:ascii="Times New Roman" w:hAnsi="Times New Roman" w:cs="Times New Roman"/>
          <w:sz w:val="20"/>
          <w:szCs w:val="20"/>
        </w:rPr>
        <w:fldChar w:fldCharType="end"/>
      </w:r>
      <w:r w:rsidRPr="00DB368D">
        <w:rPr>
          <w:rFonts w:ascii="Times New Roman" w:hAnsi="Times New Roman" w:cs="Times New Roman"/>
          <w:sz w:val="20"/>
          <w:szCs w:val="20"/>
          <w:lang w:val="en-US"/>
        </w:rPr>
        <w:t xml:space="preserve"> </w:t>
      </w:r>
      <w:r w:rsidR="005F227F" w:rsidRPr="00DB368D">
        <w:rPr>
          <w:rFonts w:ascii="Times New Roman" w:hAnsi="Times New Roman" w:cs="Times New Roman"/>
          <w:sz w:val="20"/>
          <w:szCs w:val="20"/>
          <w:lang w:val="en-US"/>
        </w:rPr>
        <w:t xml:space="preserve">against </w:t>
      </w:r>
      <w:r w:rsidR="006530EF" w:rsidRPr="00DB368D">
        <w:rPr>
          <w:rFonts w:ascii="Times New Roman" w:hAnsi="Times New Roman" w:cs="Times New Roman"/>
          <w:sz w:val="20"/>
          <w:szCs w:val="20"/>
          <w:lang w:val="en-US"/>
        </w:rPr>
        <w:t xml:space="preserve">CRC incidence and mortality </w:t>
      </w:r>
      <w:r w:rsidR="005F227F" w:rsidRPr="00DB368D">
        <w:rPr>
          <w:rFonts w:ascii="Times New Roman" w:hAnsi="Times New Roman" w:cs="Times New Roman"/>
          <w:sz w:val="20"/>
          <w:szCs w:val="20"/>
          <w:lang w:val="en-US"/>
        </w:rPr>
        <w:t>data from the UK</w:t>
      </w:r>
      <w:r w:rsidRPr="00DB368D">
        <w:rPr>
          <w:rFonts w:ascii="Times New Roman" w:hAnsi="Times New Roman" w:cs="Times New Roman"/>
          <w:sz w:val="20"/>
          <w:szCs w:val="20"/>
          <w:lang w:val="en-US"/>
        </w:rPr>
        <w:t xml:space="preserve"> flexible sigmoidoscopy </w:t>
      </w:r>
      <w:r w:rsidR="005F227F" w:rsidRPr="00DB368D">
        <w:rPr>
          <w:rFonts w:ascii="Times New Roman" w:hAnsi="Times New Roman" w:cs="Times New Roman"/>
          <w:sz w:val="20"/>
          <w:szCs w:val="20"/>
          <w:lang w:val="en-US"/>
        </w:rPr>
        <w:t>trial</w:t>
      </w:r>
      <w:r w:rsidRPr="00DB368D">
        <w:rPr>
          <w:rFonts w:ascii="Times New Roman" w:hAnsi="Times New Roman" w:cs="Times New Roman"/>
          <w:sz w:val="20"/>
          <w:szCs w:val="20"/>
          <w:lang w:val="en-US"/>
        </w:rPr>
        <w:t xml:space="preserve"> (</w:t>
      </w:r>
      <w:r w:rsidRPr="00DB368D">
        <w:rPr>
          <w:rFonts w:ascii="Times New Roman" w:hAnsi="Times New Roman" w:cs="Times New Roman"/>
          <w:color w:val="0000FF"/>
          <w:sz w:val="20"/>
          <w:szCs w:val="20"/>
          <w:lang w:val="en-US"/>
        </w:rPr>
        <w:t>Supplementary Figure 3</w:t>
      </w:r>
      <w:r w:rsidRPr="00DB368D">
        <w:rPr>
          <w:rFonts w:ascii="Times New Roman" w:hAnsi="Times New Roman" w:cs="Times New Roman"/>
          <w:sz w:val="20"/>
          <w:szCs w:val="20"/>
          <w:lang w:val="en-US"/>
        </w:rPr>
        <w:t>)</w:t>
      </w:r>
      <w:r w:rsidR="005F227F" w:rsidRPr="00DB368D">
        <w:rPr>
          <w:rFonts w:ascii="Times New Roman" w:hAnsi="Times New Roman" w:cs="Times New Roman"/>
          <w:sz w:val="20"/>
          <w:szCs w:val="20"/>
          <w:lang w:val="en-US"/>
        </w:rPr>
        <w:t>,</w:t>
      </w:r>
      <w:r w:rsidR="005F227F" w:rsidRPr="00DB368D">
        <w:rPr>
          <w:rFonts w:ascii="Times New Roman" w:hAnsi="Times New Roman" w:cs="Times New Roman"/>
          <w:sz w:val="20"/>
          <w:szCs w:val="20"/>
        </w:rPr>
        <w:fldChar w:fldCharType="begin">
          <w:fldData xml:space="preserve">PEVuZE5vdGU+PENpdGU+PEF1dGhvcj5BdGtpbjwvQXV0aG9yPjxZZWFyPjIwMDQ8L1llYXI+PFJl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rPr>
        <w:fldChar w:fldCharType="begin">
          <w:fldData xml:space="preserve">PEVuZE5vdGU+PENpdGU+PEF1dGhvcj5BdGtpbjwvQXV0aG9yPjxZZWFyPjIwMDQ8L1llYXI+PFJl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rPr>
      </w:r>
      <w:r w:rsidR="004F4240" w:rsidRPr="00DB368D">
        <w:rPr>
          <w:rFonts w:ascii="Times New Roman" w:hAnsi="Times New Roman" w:cs="Times New Roman"/>
          <w:sz w:val="20"/>
          <w:szCs w:val="20"/>
        </w:rPr>
        <w:fldChar w:fldCharType="end"/>
      </w:r>
      <w:r w:rsidR="005F227F" w:rsidRPr="00DB368D">
        <w:rPr>
          <w:rFonts w:ascii="Times New Roman" w:hAnsi="Times New Roman" w:cs="Times New Roman"/>
          <w:sz w:val="20"/>
          <w:szCs w:val="20"/>
        </w:rPr>
      </w:r>
      <w:r w:rsidR="005F227F"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(38, 39)</w:t>
      </w:r>
      <w:r w:rsidR="005F227F" w:rsidRPr="00DB368D">
        <w:rPr>
          <w:rFonts w:ascii="Times New Roman" w:hAnsi="Times New Roman" w:cs="Times New Roman"/>
          <w:sz w:val="20"/>
          <w:szCs w:val="20"/>
        </w:rPr>
        <w:fldChar w:fldCharType="end"/>
      </w:r>
      <w:r w:rsidR="005F227F" w:rsidRPr="00DB368D">
        <w:rPr>
          <w:rFonts w:ascii="Times New Roman" w:hAnsi="Times New Roman" w:cs="Times New Roman"/>
          <w:sz w:val="20"/>
          <w:szCs w:val="20"/>
          <w:lang w:val="en-US"/>
        </w:rPr>
        <w:t xml:space="preserve"> and </w:t>
      </w:r>
      <w:r w:rsidR="006530EF" w:rsidRPr="00DB368D">
        <w:rPr>
          <w:rFonts w:ascii="Times New Roman" w:hAnsi="Times New Roman" w:cs="Times New Roman"/>
          <w:sz w:val="20"/>
          <w:szCs w:val="20"/>
          <w:lang w:val="en-US"/>
        </w:rPr>
        <w:t>incidence and mortality</w:t>
      </w:r>
      <w:r w:rsidR="00876BE7" w:rsidRPr="00DB368D">
        <w:rPr>
          <w:rFonts w:ascii="Times New Roman" w:hAnsi="Times New Roman" w:cs="Times New Roman"/>
          <w:sz w:val="20"/>
          <w:szCs w:val="20"/>
          <w:lang w:val="en-US"/>
        </w:rPr>
        <w:t xml:space="preserve"> data</w:t>
      </w:r>
      <w:r w:rsidR="006530EF" w:rsidRPr="00DB368D">
        <w:rPr>
          <w:rFonts w:ascii="Times New Roman" w:hAnsi="Times New Roman" w:cs="Times New Roman"/>
          <w:sz w:val="20"/>
          <w:szCs w:val="20"/>
          <w:lang w:val="en-US"/>
        </w:rPr>
        <w:t xml:space="preserve"> from </w:t>
      </w:r>
      <w:r w:rsidR="005F227F" w:rsidRPr="00DB368D">
        <w:rPr>
          <w:rFonts w:ascii="Times New Roman" w:hAnsi="Times New Roman" w:cs="Times New Roman"/>
          <w:sz w:val="20"/>
          <w:szCs w:val="20"/>
          <w:lang w:val="en-US"/>
        </w:rPr>
        <w:t>the N</w:t>
      </w:r>
      <w:r w:rsidR="00F27CC4" w:rsidRPr="00DB368D">
        <w:rPr>
          <w:rFonts w:ascii="Times New Roman" w:hAnsi="Times New Roman" w:cs="Times New Roman"/>
          <w:sz w:val="20"/>
          <w:szCs w:val="20"/>
          <w:lang w:val="en-US"/>
        </w:rPr>
        <w:t>ORCCAP</w:t>
      </w:r>
      <w:r w:rsidR="005F227F" w:rsidRPr="00DB368D">
        <w:rPr>
          <w:rFonts w:ascii="Times New Roman" w:hAnsi="Times New Roman" w:cs="Times New Roman"/>
          <w:sz w:val="20"/>
          <w:szCs w:val="20"/>
          <w:lang w:val="en-US"/>
        </w:rPr>
        <w:t xml:space="preserve"> sigmoidoscopy trial</w:t>
      </w:r>
      <w:r w:rsidRPr="00DB368D">
        <w:rPr>
          <w:rFonts w:ascii="Times New Roman" w:hAnsi="Times New Roman" w:cs="Times New Roman"/>
          <w:sz w:val="20"/>
          <w:szCs w:val="20"/>
          <w:lang w:val="en-US"/>
        </w:rPr>
        <w:t>.</w:t>
      </w:r>
      <w:r w:rsidRPr="00DB368D">
        <w:rPr>
          <w:rFonts w:ascii="Times New Roman" w:hAnsi="Times New Roman" w:cs="Times New Roman"/>
          <w:sz w:val="20"/>
          <w:szCs w:val="20"/>
        </w:rPr>
        <w:fldChar w:fldCharType="begin">
          <w:fldData xml:space="preserve">PEVuZE5vdGU+PENpdGU+PEF1dGhvcj5CdXNrZXJtb2xlbjwvQXV0aG9yPjxZZWFyPjIwMTg8L1ll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rPr>
        <w:fldChar w:fldCharType="begin">
          <w:fldData xml:space="preserve">PEVuZE5vdGU+PENpdGU+PEF1dGhvcj5CdXNrZXJtb2xlbjwvQXV0aG9yPjxZZWFyPjIwMTg8L1ll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rPr>
      </w:r>
      <w:r w:rsidR="004F4240" w:rsidRPr="00DB368D">
        <w:rPr>
          <w:rFonts w:ascii="Times New Roman" w:hAnsi="Times New Roman" w:cs="Times New Roman"/>
          <w:sz w:val="20"/>
          <w:szCs w:val="20"/>
        </w:rPr>
        <w:fldChar w:fldCharType="end"/>
      </w:r>
      <w:r w:rsidRPr="00DB368D">
        <w:rPr>
          <w:rFonts w:ascii="Times New Roman" w:hAnsi="Times New Roman" w:cs="Times New Roman"/>
          <w:sz w:val="20"/>
          <w:szCs w:val="20"/>
        </w:rPr>
      </w:r>
      <w:r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(40, 41)</w:t>
      </w:r>
      <w:r w:rsidRPr="00DB368D">
        <w:rPr>
          <w:rFonts w:ascii="Times New Roman" w:hAnsi="Times New Roman" w:cs="Times New Roman"/>
          <w:sz w:val="20"/>
          <w:szCs w:val="20"/>
        </w:rPr>
        <w:fldChar w:fldCharType="end"/>
      </w:r>
      <w:r w:rsidRPr="00DB368D">
        <w:rPr>
          <w:rFonts w:ascii="Times New Roman" w:hAnsi="Times New Roman" w:cs="Times New Roman"/>
          <w:sz w:val="20"/>
          <w:szCs w:val="20"/>
          <w:lang w:val="en-US"/>
        </w:rPr>
        <w:t xml:space="preserve"> </w:t>
      </w:r>
      <w:bookmarkStart w:id="24" w:name="_Hlk8163109"/>
      <w:r w:rsidR="008832E5" w:rsidRPr="00DB368D">
        <w:rPr>
          <w:rFonts w:ascii="Times New Roman" w:hAnsi="Times New Roman" w:cs="Times New Roman"/>
          <w:sz w:val="20"/>
          <w:szCs w:val="20"/>
          <w:lang w:val="en-US"/>
        </w:rPr>
        <w:t>Although the effects of colonoscopy screening, FIT screening, and adenoma surveillance would ideally also be validated against randomized clinical trial data, no such data were available at the time of this study.</w:t>
      </w:r>
      <w:r w:rsidRPr="00DB368D">
        <w:rPr>
          <w:rFonts w:ascii="Times New Roman" w:hAnsi="Times New Roman" w:cs="Times New Roman"/>
          <w:sz w:val="20"/>
          <w:szCs w:val="20"/>
          <w:lang w:val="en-US"/>
        </w:rPr>
        <w:t xml:space="preserve"> The simulated effects</w:t>
      </w:r>
      <w:r w:rsidR="006530EF" w:rsidRPr="00DB368D">
        <w:rPr>
          <w:rFonts w:ascii="Times New Roman" w:hAnsi="Times New Roman" w:cs="Times New Roman"/>
          <w:sz w:val="20"/>
          <w:szCs w:val="20"/>
          <w:lang w:val="en-US"/>
        </w:rPr>
        <w:t xml:space="preserve"> of</w:t>
      </w:r>
      <w:r w:rsidRPr="00DB368D">
        <w:rPr>
          <w:rFonts w:ascii="Times New Roman" w:hAnsi="Times New Roman" w:cs="Times New Roman"/>
          <w:sz w:val="20"/>
          <w:szCs w:val="20"/>
          <w:lang w:val="en-US"/>
        </w:rPr>
        <w:t xml:space="preserve"> screening</w:t>
      </w:r>
      <w:r w:rsidR="00193F41" w:rsidRPr="00DB368D">
        <w:rPr>
          <w:rFonts w:ascii="Times New Roman" w:hAnsi="Times New Roman" w:cs="Times New Roman"/>
          <w:sz w:val="20"/>
          <w:szCs w:val="20"/>
          <w:lang w:val="en-US"/>
        </w:rPr>
        <w:t xml:space="preserve"> on incidence and mortality</w:t>
      </w:r>
      <w:r w:rsidRPr="00DB368D">
        <w:rPr>
          <w:rFonts w:ascii="Times New Roman" w:hAnsi="Times New Roman" w:cs="Times New Roman"/>
          <w:sz w:val="20"/>
          <w:szCs w:val="20"/>
          <w:lang w:val="en-US"/>
        </w:rPr>
        <w:t xml:space="preserve"> do seem reasonable in comparison with observational data on colonoscopy (</w:t>
      </w:r>
      <w:r w:rsidRPr="00DB368D">
        <w:rPr>
          <w:rFonts w:ascii="Times New Roman" w:hAnsi="Times New Roman" w:cs="Times New Roman"/>
          <w:color w:val="0000FF"/>
          <w:sz w:val="20"/>
          <w:szCs w:val="20"/>
          <w:lang w:val="en-US"/>
        </w:rPr>
        <w:t xml:space="preserve">Supplementary </w:t>
      </w:r>
      <w:r w:rsidR="00EE0EAD" w:rsidRPr="00DB368D">
        <w:rPr>
          <w:rFonts w:ascii="Times New Roman" w:hAnsi="Times New Roman" w:cs="Times New Roman"/>
          <w:color w:val="0000FF"/>
          <w:sz w:val="20"/>
          <w:szCs w:val="20"/>
          <w:lang w:val="en-US"/>
        </w:rPr>
        <w:t xml:space="preserve">Figure </w:t>
      </w:r>
      <w:r w:rsidR="00DA1FAF" w:rsidRPr="00DB368D">
        <w:rPr>
          <w:rFonts w:ascii="Times New Roman" w:hAnsi="Times New Roman" w:cs="Times New Roman"/>
          <w:color w:val="0000FF"/>
          <w:sz w:val="20"/>
          <w:szCs w:val="20"/>
          <w:lang w:val="en-US"/>
        </w:rPr>
        <w:t>4</w:t>
      </w:r>
      <w:r w:rsidRPr="00DB368D">
        <w:rPr>
          <w:rFonts w:ascii="Times New Roman" w:hAnsi="Times New Roman" w:cs="Times New Roman"/>
          <w:sz w:val="20"/>
          <w:szCs w:val="20"/>
          <w:lang w:val="en-US"/>
        </w:rPr>
        <w:t>)</w:t>
      </w:r>
      <w:r w:rsidRPr="00DB368D">
        <w:rPr>
          <w:rFonts w:ascii="Times New Roman" w:hAnsi="Times New Roman" w:cs="Times New Roman"/>
          <w:sz w:val="20"/>
          <w:szCs w:val="20"/>
        </w:rPr>
        <w:fldChar w:fldCharType="begin">
          <w:fldData xml:space="preserve">PEVuZE5vdGU+PENpdGU+PEF1dGhvcj5Db3R0ZXJjaGlvPC9BdXRob3I+PFllYXI+MjAwNTwvWWVh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=
</w:fldData>
        </w:fldChar>
      </w:r>
      <w:r w:rsidR="004F4240" w:rsidRPr="00DB368D">
        <w:rPr>
          <w:rFonts w:ascii="Times New Roman" w:hAnsi="Times New Roman" w:cs="Times New Roman"/>
          <w:sz w:val="20"/>
          <w:szCs w:val="20"/>
          <w:lang w:val="en-US"/>
        </w:rPr>
        <w:instrText xml:space="preserve"> ADDIN EN.CITE </w:instrText>
      </w:r>
      <w:r w:rsidR="004F4240" w:rsidRPr="00DB368D">
        <w:rPr>
          <w:rFonts w:ascii="Times New Roman" w:hAnsi="Times New Roman" w:cs="Times New Roman"/>
          <w:sz w:val="20"/>
          <w:szCs w:val="20"/>
        </w:rPr>
        <w:fldChar w:fldCharType="begin">
          <w:fldData xml:space="preserve">PEVuZE5vdGU+PENpdGU+PEF1dGhvcj5Db3R0ZXJjaGlvPC9BdXRob3I+PFllYXI+MjAwNTwvWWVh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=
</w:fldData>
        </w:fldChar>
      </w:r>
      <w:r w:rsidR="004F4240" w:rsidRPr="00DB368D">
        <w:rPr>
          <w:rFonts w:ascii="Times New Roman" w:hAnsi="Times New Roman" w:cs="Times New Roman"/>
          <w:sz w:val="20"/>
          <w:szCs w:val="20"/>
          <w:lang w:val="en-US"/>
        </w:rPr>
        <w:instrText xml:space="preserve"> ADDIN EN.CITE.DATA </w:instrText>
      </w:r>
      <w:r w:rsidR="004F4240" w:rsidRPr="00DB368D">
        <w:rPr>
          <w:rFonts w:ascii="Times New Roman" w:hAnsi="Times New Roman" w:cs="Times New Roman"/>
          <w:sz w:val="20"/>
          <w:szCs w:val="20"/>
        </w:rPr>
      </w:r>
      <w:r w:rsidR="004F4240" w:rsidRPr="00DB368D">
        <w:rPr>
          <w:rFonts w:ascii="Times New Roman" w:hAnsi="Times New Roman" w:cs="Times New Roman"/>
          <w:sz w:val="20"/>
          <w:szCs w:val="20"/>
        </w:rPr>
        <w:fldChar w:fldCharType="end"/>
      </w:r>
      <w:r w:rsidRPr="00DB368D">
        <w:rPr>
          <w:rFonts w:ascii="Times New Roman" w:hAnsi="Times New Roman" w:cs="Times New Roman"/>
          <w:sz w:val="20"/>
          <w:szCs w:val="20"/>
        </w:rPr>
      </w:r>
      <w:r w:rsidRPr="00DB368D">
        <w:rPr>
          <w:rFonts w:ascii="Times New Roman" w:hAnsi="Times New Roman" w:cs="Times New Roman"/>
          <w:sz w:val="20"/>
          <w:szCs w:val="20"/>
        </w:rPr>
        <w:fldChar w:fldCharType="separate"/>
      </w:r>
      <w:r w:rsidR="004F4240" w:rsidRPr="00DB368D">
        <w:rPr>
          <w:rFonts w:ascii="Times New Roman" w:hAnsi="Times New Roman" w:cs="Times New Roman"/>
          <w:noProof/>
          <w:sz w:val="20"/>
          <w:szCs w:val="20"/>
          <w:lang w:val="en-US"/>
        </w:rPr>
        <w:t>(42-47)</w:t>
      </w:r>
      <w:r w:rsidRPr="00DB368D">
        <w:rPr>
          <w:rFonts w:ascii="Times New Roman" w:hAnsi="Times New Roman" w:cs="Times New Roman"/>
          <w:sz w:val="20"/>
          <w:szCs w:val="20"/>
        </w:rPr>
        <w:fldChar w:fldCharType="end"/>
      </w:r>
      <w:r w:rsidRPr="00DB368D">
        <w:rPr>
          <w:rFonts w:ascii="Times New Roman" w:hAnsi="Times New Roman" w:cs="Times New Roman"/>
          <w:sz w:val="20"/>
          <w:szCs w:val="20"/>
          <w:lang w:val="en-US"/>
        </w:rPr>
        <w:t xml:space="preserve"> and FIT</w:t>
      </w:r>
      <w:r w:rsidR="00EE0EAD" w:rsidRPr="00DB368D">
        <w:rPr>
          <w:rFonts w:ascii="Times New Roman" w:hAnsi="Times New Roman" w:cs="Times New Roman"/>
          <w:sz w:val="20"/>
          <w:szCs w:val="20"/>
          <w:lang w:val="en-US"/>
        </w:rPr>
        <w:t xml:space="preserve"> screening</w:t>
      </w:r>
      <w:r w:rsidRPr="00DB368D">
        <w:rPr>
          <w:rFonts w:ascii="Times New Roman" w:hAnsi="Times New Roman" w:cs="Times New Roman"/>
          <w:sz w:val="20"/>
          <w:szCs w:val="20"/>
          <w:lang w:val="en-US"/>
        </w:rPr>
        <w:t xml:space="preserve"> (</w:t>
      </w:r>
      <w:r w:rsidRPr="00DB368D">
        <w:rPr>
          <w:rFonts w:ascii="Times New Roman" w:hAnsi="Times New Roman" w:cs="Times New Roman"/>
          <w:color w:val="0000FF"/>
          <w:sz w:val="20"/>
          <w:szCs w:val="20"/>
          <w:lang w:val="en-US"/>
        </w:rPr>
        <w:t xml:space="preserve">Supplementary </w:t>
      </w:r>
      <w:r w:rsidR="00EE0EAD" w:rsidRPr="00DB368D">
        <w:rPr>
          <w:rFonts w:ascii="Times New Roman" w:hAnsi="Times New Roman" w:cs="Times New Roman"/>
          <w:color w:val="0000FF"/>
          <w:sz w:val="20"/>
          <w:szCs w:val="20"/>
          <w:lang w:val="en-US"/>
        </w:rPr>
        <w:t>Figure</w:t>
      </w:r>
      <w:r w:rsidRPr="00DB368D">
        <w:rPr>
          <w:rFonts w:ascii="Times New Roman" w:hAnsi="Times New Roman" w:cs="Times New Roman"/>
          <w:color w:val="0000FF"/>
          <w:sz w:val="20"/>
          <w:szCs w:val="20"/>
          <w:lang w:val="en-US"/>
        </w:rPr>
        <w:t xml:space="preserve"> </w:t>
      </w:r>
      <w:bookmarkStart w:id="25" w:name="_Hlk8163173"/>
      <w:r w:rsidR="00DA1FAF" w:rsidRPr="00DB368D">
        <w:rPr>
          <w:rFonts w:ascii="Times New Roman" w:hAnsi="Times New Roman" w:cs="Times New Roman"/>
          <w:color w:val="0000FF"/>
          <w:sz w:val="20"/>
          <w:szCs w:val="20"/>
          <w:lang w:val="en-US"/>
        </w:rPr>
        <w:t>5</w:t>
      </w:r>
      <w:r w:rsidRPr="00DB368D">
        <w:rPr>
          <w:rFonts w:ascii="Times New Roman" w:hAnsi="Times New Roman" w:cs="Times New Roman"/>
          <w:sz w:val="20"/>
          <w:szCs w:val="20"/>
          <w:lang w:val="en-US"/>
        </w:rPr>
        <w:t>)</w:t>
      </w:r>
      <w:bookmarkEnd w:id="24"/>
      <w:r w:rsidRPr="00DB368D">
        <w:rPr>
          <w:rFonts w:ascii="Times New Roman" w:hAnsi="Times New Roman" w:cs="Times New Roman"/>
          <w:sz w:val="20"/>
          <w:szCs w:val="20"/>
          <w:lang w:val="en-US"/>
        </w:rPr>
        <w:t>.</w:t>
      </w:r>
      <w:r w:rsidRPr="00DB368D">
        <w:rPr>
          <w:rFonts w:ascii="Times New Roman" w:hAnsi="Times New Roman" w:cs="Times New Roman"/>
          <w:sz w:val="20"/>
          <w:szCs w:val="20"/>
        </w:rPr>
        <w:fldChar w:fldCharType="begin">
          <w:fldData xml:space="preserve">PEVuZE5vdGU+PENpdGU+PEF1dGhvcj5DaGl1PC9BdXRob3I+PFllYXI+MjAxNTwvWWVhcj48UmVj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</w:fldData>
        </w:fldChar>
      </w:r>
      <w:r w:rsidR="00C14DC0" w:rsidRPr="00DB368D">
        <w:rPr>
          <w:rFonts w:ascii="Times New Roman" w:hAnsi="Times New Roman" w:cs="Times New Roman"/>
          <w:sz w:val="20"/>
          <w:szCs w:val="20"/>
          <w:lang w:val="en-US"/>
        </w:rPr>
        <w:instrText xml:space="preserve"> ADDIN EN.CITE </w:instrText>
      </w:r>
      <w:r w:rsidR="00C14DC0" w:rsidRPr="00DB368D">
        <w:rPr>
          <w:rFonts w:ascii="Times New Roman" w:hAnsi="Times New Roman" w:cs="Times New Roman"/>
          <w:sz w:val="20"/>
          <w:szCs w:val="20"/>
        </w:rPr>
        <w:fldChar w:fldCharType="begin">
          <w:fldData xml:space="preserve">PEVuZE5vdGU+PENpdGU+PEF1dGhvcj5DaGl1PC9BdXRob3I+PFllYXI+MjAxNTwvWWVhcj48UmVj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</w:fldData>
        </w:fldChar>
      </w:r>
      <w:r w:rsidR="00C14DC0" w:rsidRPr="00DB368D">
        <w:rPr>
          <w:rFonts w:ascii="Times New Roman" w:hAnsi="Times New Roman" w:cs="Times New Roman"/>
          <w:sz w:val="20"/>
          <w:szCs w:val="20"/>
          <w:lang w:val="en-US"/>
        </w:rPr>
        <w:instrText xml:space="preserve"> ADDIN EN.CITE.DATA </w:instrText>
      </w:r>
      <w:r w:rsidR="00C14DC0" w:rsidRPr="00DB368D">
        <w:rPr>
          <w:rFonts w:ascii="Times New Roman" w:hAnsi="Times New Roman" w:cs="Times New Roman"/>
          <w:sz w:val="20"/>
          <w:szCs w:val="20"/>
        </w:rPr>
      </w:r>
      <w:r w:rsidR="00C14DC0" w:rsidRPr="00DB368D">
        <w:rPr>
          <w:rFonts w:ascii="Times New Roman" w:hAnsi="Times New Roman" w:cs="Times New Roman"/>
          <w:sz w:val="20"/>
          <w:szCs w:val="20"/>
        </w:rPr>
        <w:fldChar w:fldCharType="end"/>
      </w:r>
      <w:r w:rsidRPr="00DB368D">
        <w:rPr>
          <w:rFonts w:ascii="Times New Roman" w:hAnsi="Times New Roman" w:cs="Times New Roman"/>
          <w:sz w:val="20"/>
          <w:szCs w:val="20"/>
        </w:rPr>
      </w:r>
      <w:r w:rsidRPr="00DB368D">
        <w:rPr>
          <w:rFonts w:ascii="Times New Roman" w:hAnsi="Times New Roman" w:cs="Times New Roman"/>
          <w:sz w:val="20"/>
          <w:szCs w:val="20"/>
        </w:rPr>
        <w:fldChar w:fldCharType="separate"/>
      </w:r>
      <w:r w:rsidR="00C14DC0" w:rsidRPr="00DB368D">
        <w:rPr>
          <w:rFonts w:ascii="Times New Roman" w:hAnsi="Times New Roman" w:cs="Times New Roman"/>
          <w:noProof/>
          <w:sz w:val="20"/>
          <w:szCs w:val="20"/>
          <w:lang w:val="en-US"/>
        </w:rPr>
        <w:t>(48, 49)</w:t>
      </w:r>
      <w:r w:rsidRPr="00DB368D">
        <w:rPr>
          <w:rFonts w:ascii="Times New Roman" w:hAnsi="Times New Roman" w:cs="Times New Roman"/>
          <w:sz w:val="20"/>
          <w:szCs w:val="20"/>
        </w:rPr>
        <w:fldChar w:fldCharType="end"/>
      </w:r>
      <w:bookmarkEnd w:id="25"/>
      <w:r w:rsidR="004B45EB" w:rsidRPr="00DB368D">
        <w:rPr>
          <w:rFonts w:ascii="Times New Roman" w:hAnsi="Times New Roman" w:cs="Times New Roman"/>
          <w:sz w:val="20"/>
          <w:lang w:val="en-US"/>
        </w:rPr>
        <w:t xml:space="preserve"> </w:t>
      </w:r>
    </w:p>
    <w:bookmarkEnd w:id="23"/>
    <w:p w14:paraId="758574DA" w14:textId="399232AA" w:rsidR="006C5B3D" w:rsidRPr="00DB368D" w:rsidRDefault="00091C0B" w:rsidP="002927EF">
      <w:pPr>
        <w:spacing w:after="0" w:line="240" w:lineRule="auto"/>
        <w:ind w:firstLine="708"/>
        <w:rPr>
          <w:rFonts w:ascii="Arial" w:hAnsi="Arial" w:cs="Arial"/>
          <w:sz w:val="20"/>
          <w:szCs w:val="20"/>
          <w:lang w:val="en-US"/>
        </w:rPr>
      </w:pPr>
      <w:r w:rsidRPr="00DB368D">
        <w:rPr>
          <w:rFonts w:ascii="Times New Roman" w:hAnsi="Times New Roman" w:cs="Times New Roman"/>
          <w:sz w:val="20"/>
          <w:lang w:val="en-US"/>
        </w:rPr>
        <w:t>For this study, the MISCAN-Colon m</w:t>
      </w:r>
      <w:r w:rsidR="00A94217" w:rsidRPr="00DB368D">
        <w:rPr>
          <w:rFonts w:ascii="Times New Roman" w:hAnsi="Times New Roman" w:cs="Times New Roman"/>
          <w:sz w:val="20"/>
          <w:lang w:val="en-US"/>
        </w:rPr>
        <w:t xml:space="preserve">odel was </w:t>
      </w:r>
      <w:r w:rsidRPr="00DB368D">
        <w:rPr>
          <w:rFonts w:ascii="Times New Roman" w:hAnsi="Times New Roman" w:cs="Times New Roman"/>
          <w:sz w:val="20"/>
          <w:lang w:val="en-US"/>
        </w:rPr>
        <w:t>validated</w:t>
      </w:r>
      <w:r w:rsidR="00A94217" w:rsidRPr="00DB368D">
        <w:rPr>
          <w:rFonts w:ascii="Times New Roman" w:hAnsi="Times New Roman" w:cs="Times New Roman"/>
          <w:sz w:val="20"/>
          <w:lang w:val="en-US"/>
        </w:rPr>
        <w:t xml:space="preserve"> to four different </w:t>
      </w:r>
      <w:r w:rsidR="006C5B3D" w:rsidRPr="00DB368D">
        <w:rPr>
          <w:rFonts w:ascii="Times New Roman" w:hAnsi="Times New Roman" w:cs="Times New Roman"/>
          <w:sz w:val="20"/>
          <w:lang w:val="en-US"/>
        </w:rPr>
        <w:t>sets of evidence related to</w:t>
      </w:r>
      <w:r w:rsidRPr="00DB368D">
        <w:rPr>
          <w:rFonts w:ascii="Times New Roman" w:hAnsi="Times New Roman" w:cs="Times New Roman"/>
          <w:sz w:val="20"/>
          <w:lang w:val="en-US"/>
        </w:rPr>
        <w:t xml:space="preserve"> the</w:t>
      </w:r>
      <w:r w:rsidR="006C5B3D" w:rsidRPr="00DB368D">
        <w:rPr>
          <w:rFonts w:ascii="Times New Roman" w:hAnsi="Times New Roman" w:cs="Times New Roman"/>
          <w:sz w:val="20"/>
          <w:lang w:val="en-US"/>
        </w:rPr>
        <w:t xml:space="preserve"> risk </w:t>
      </w:r>
      <w:r w:rsidR="00C95909" w:rsidRPr="00DB368D">
        <w:rPr>
          <w:rFonts w:ascii="Times New Roman" w:hAnsi="Times New Roman" w:cs="Times New Roman"/>
          <w:sz w:val="20"/>
          <w:lang w:val="en-US"/>
        </w:rPr>
        <w:t>associated with</w:t>
      </w:r>
      <w:r w:rsidR="006C5B3D" w:rsidRPr="00DB368D">
        <w:rPr>
          <w:rFonts w:ascii="Times New Roman" w:hAnsi="Times New Roman" w:cs="Times New Roman"/>
          <w:sz w:val="20"/>
          <w:lang w:val="en-US"/>
        </w:rPr>
        <w:t xml:space="preserve"> adenomas and </w:t>
      </w:r>
      <w:r w:rsidRPr="00DB368D">
        <w:rPr>
          <w:rFonts w:ascii="Times New Roman" w:hAnsi="Times New Roman" w:cs="Times New Roman"/>
          <w:sz w:val="20"/>
          <w:lang w:val="en-US"/>
        </w:rPr>
        <w:t xml:space="preserve">the </w:t>
      </w:r>
      <w:r w:rsidR="006C5B3D" w:rsidRPr="00DB368D">
        <w:rPr>
          <w:rFonts w:ascii="Times New Roman" w:hAnsi="Times New Roman" w:cs="Times New Roman"/>
          <w:sz w:val="20"/>
          <w:lang w:val="en-US"/>
        </w:rPr>
        <w:t xml:space="preserve">relative benefit of colonoscopy for surveillance. </w:t>
      </w:r>
      <w:r w:rsidR="00805655" w:rsidRPr="00DB368D">
        <w:rPr>
          <w:rFonts w:ascii="Times New Roman" w:hAnsi="Times New Roman" w:cs="Times New Roman"/>
          <w:sz w:val="20"/>
          <w:lang w:val="en-US"/>
        </w:rPr>
        <w:t xml:space="preserve">All analysis were performed using three different model versions. </w:t>
      </w:r>
      <w:r w:rsidR="00963590" w:rsidRPr="00DB368D">
        <w:rPr>
          <w:rFonts w:ascii="Times New Roman" w:hAnsi="Times New Roman" w:cs="Times New Roman"/>
          <w:sz w:val="20"/>
          <w:lang w:val="en-US"/>
        </w:rPr>
        <w:t>In addition to the base-case model, we explored two alternative versions of natural history</w:t>
      </w:r>
      <w:r w:rsidR="00C519B9" w:rsidRPr="00DB368D">
        <w:rPr>
          <w:rFonts w:ascii="Times New Roman" w:hAnsi="Times New Roman" w:cs="Times New Roman"/>
          <w:sz w:val="20"/>
          <w:lang w:val="en-US"/>
        </w:rPr>
        <w:t xml:space="preserve">. </w:t>
      </w:r>
      <w:r w:rsidR="00F27CC4" w:rsidRPr="00DB368D">
        <w:rPr>
          <w:rFonts w:ascii="Times New Roman" w:hAnsi="Times New Roman" w:cs="Times New Roman"/>
          <w:sz w:val="20"/>
          <w:lang w:val="en-US"/>
        </w:rPr>
        <w:t>In one model</w:t>
      </w:r>
      <w:r w:rsidR="00842573" w:rsidRPr="00DB368D">
        <w:rPr>
          <w:rFonts w:ascii="Times New Roman" w:hAnsi="Times New Roman" w:cs="Times New Roman"/>
          <w:sz w:val="20"/>
          <w:lang w:val="en-US"/>
        </w:rPr>
        <w:t xml:space="preserve"> version,</w:t>
      </w:r>
      <w:r w:rsidR="00F27CC4" w:rsidRPr="00DB368D">
        <w:rPr>
          <w:rFonts w:ascii="Times New Roman" w:hAnsi="Times New Roman" w:cs="Times New Roman"/>
          <w:sz w:val="20"/>
          <w:lang w:val="en-US"/>
        </w:rPr>
        <w:t xml:space="preserve"> we </w:t>
      </w:r>
      <w:r w:rsidR="003A0CBB" w:rsidRPr="00DB368D">
        <w:rPr>
          <w:rFonts w:ascii="Times New Roman" w:hAnsi="Times New Roman" w:cs="Times New Roman"/>
          <w:sz w:val="20"/>
          <w:lang w:val="en-US"/>
        </w:rPr>
        <w:t xml:space="preserve">increased </w:t>
      </w:r>
      <w:r w:rsidR="00F27CC4" w:rsidRPr="00DB368D">
        <w:rPr>
          <w:rFonts w:ascii="Times New Roman" w:hAnsi="Times New Roman" w:cs="Times New Roman"/>
          <w:sz w:val="20"/>
          <w:lang w:val="en-US"/>
        </w:rPr>
        <w:t>recurrence of advanced a</w:t>
      </w:r>
      <w:r w:rsidR="00842573" w:rsidRPr="00DB368D">
        <w:rPr>
          <w:rFonts w:ascii="Times New Roman" w:hAnsi="Times New Roman" w:cs="Times New Roman"/>
          <w:sz w:val="20"/>
          <w:lang w:val="en-US"/>
        </w:rPr>
        <w:t xml:space="preserve">denoma and CRC risk </w:t>
      </w:r>
      <w:r w:rsidR="00CD4E02" w:rsidRPr="00DB368D">
        <w:rPr>
          <w:rFonts w:ascii="Times New Roman" w:hAnsi="Times New Roman" w:cs="Times New Roman"/>
          <w:sz w:val="20"/>
          <w:lang w:val="en-US"/>
        </w:rPr>
        <w:t>approximately</w:t>
      </w:r>
      <w:r w:rsidR="00F27CC4" w:rsidRPr="00DB368D">
        <w:rPr>
          <w:rFonts w:ascii="Times New Roman" w:hAnsi="Times New Roman" w:cs="Times New Roman"/>
          <w:sz w:val="20"/>
          <w:lang w:val="en-US"/>
        </w:rPr>
        <w:t xml:space="preserve"> three</w:t>
      </w:r>
      <w:r w:rsidR="00CD4E02" w:rsidRPr="00DB368D">
        <w:rPr>
          <w:rFonts w:ascii="Times New Roman" w:hAnsi="Times New Roman" w:cs="Times New Roman"/>
          <w:sz w:val="20"/>
          <w:lang w:val="en-US"/>
        </w:rPr>
        <w:t>-fold</w:t>
      </w:r>
      <w:r w:rsidR="00F27CC4" w:rsidRPr="00DB368D">
        <w:rPr>
          <w:rFonts w:ascii="Times New Roman" w:hAnsi="Times New Roman" w:cs="Times New Roman"/>
          <w:sz w:val="20"/>
          <w:lang w:val="en-US"/>
        </w:rPr>
        <w:t xml:space="preserve">, which was accomplished by </w:t>
      </w:r>
      <w:r w:rsidR="00842573" w:rsidRPr="00DB368D">
        <w:rPr>
          <w:rFonts w:ascii="Times New Roman" w:hAnsi="Times New Roman" w:cs="Times New Roman"/>
          <w:sz w:val="20"/>
          <w:lang w:val="en-US"/>
        </w:rPr>
        <w:t>decreasing</w:t>
      </w:r>
      <w:r w:rsidR="003A0CBB" w:rsidRPr="00DB368D">
        <w:rPr>
          <w:rFonts w:ascii="Times New Roman" w:hAnsi="Times New Roman" w:cs="Times New Roman"/>
          <w:sz w:val="20"/>
          <w:lang w:val="en-US"/>
        </w:rPr>
        <w:t xml:space="preserve"> </w:t>
      </w:r>
      <w:r w:rsidR="002927EF" w:rsidRPr="00DB368D">
        <w:rPr>
          <w:rFonts w:ascii="Times New Roman" w:hAnsi="Times New Roman" w:cs="Times New Roman"/>
          <w:sz w:val="20"/>
          <w:lang w:val="en-US"/>
        </w:rPr>
        <w:t xml:space="preserve">the </w:t>
      </w:r>
      <w:r w:rsidR="00F27CC4" w:rsidRPr="00DB368D">
        <w:rPr>
          <w:rFonts w:ascii="Times New Roman" w:hAnsi="Times New Roman" w:cs="Times New Roman"/>
          <w:sz w:val="20"/>
          <w:lang w:val="en-US"/>
        </w:rPr>
        <w:t xml:space="preserve">assumed </w:t>
      </w:r>
      <w:r w:rsidR="003A0CBB" w:rsidRPr="00DB368D">
        <w:rPr>
          <w:rFonts w:ascii="Times New Roman" w:hAnsi="Times New Roman" w:cs="Times New Roman"/>
          <w:sz w:val="20"/>
          <w:lang w:val="en-US"/>
        </w:rPr>
        <w:t xml:space="preserve">average </w:t>
      </w:r>
      <w:r w:rsidR="005F227F" w:rsidRPr="00DB368D">
        <w:rPr>
          <w:rFonts w:ascii="Times New Roman" w:hAnsi="Times New Roman" w:cs="Times New Roman"/>
          <w:sz w:val="20"/>
          <w:lang w:val="en-US"/>
        </w:rPr>
        <w:t>time</w:t>
      </w:r>
      <w:r w:rsidR="00C519B9" w:rsidRPr="00DB368D">
        <w:rPr>
          <w:rFonts w:ascii="Times New Roman" w:hAnsi="Times New Roman" w:cs="Times New Roman"/>
          <w:sz w:val="20"/>
          <w:lang w:val="en-US"/>
        </w:rPr>
        <w:t xml:space="preserve"> </w:t>
      </w:r>
      <w:r w:rsidR="00F27CC4" w:rsidRPr="00DB368D">
        <w:rPr>
          <w:rFonts w:ascii="Times New Roman" w:hAnsi="Times New Roman" w:cs="Times New Roman"/>
          <w:sz w:val="20"/>
          <w:lang w:val="en-US"/>
        </w:rPr>
        <w:t xml:space="preserve">it takes </w:t>
      </w:r>
      <w:r w:rsidR="00C519B9" w:rsidRPr="00DB368D">
        <w:rPr>
          <w:rFonts w:ascii="Times New Roman" w:hAnsi="Times New Roman" w:cs="Times New Roman"/>
          <w:sz w:val="20"/>
          <w:lang w:val="en-US"/>
        </w:rPr>
        <w:t xml:space="preserve">for </w:t>
      </w:r>
      <w:r w:rsidR="00F27CC4" w:rsidRPr="00DB368D">
        <w:rPr>
          <w:rFonts w:ascii="Times New Roman" w:hAnsi="Times New Roman" w:cs="Times New Roman"/>
          <w:sz w:val="20"/>
          <w:lang w:val="en-US"/>
        </w:rPr>
        <w:t xml:space="preserve">new </w:t>
      </w:r>
      <w:r w:rsidR="00C519B9" w:rsidRPr="00DB368D">
        <w:rPr>
          <w:rFonts w:ascii="Times New Roman" w:hAnsi="Times New Roman" w:cs="Times New Roman"/>
          <w:sz w:val="20"/>
          <w:lang w:val="en-US"/>
        </w:rPr>
        <w:t xml:space="preserve">adenomas </w:t>
      </w:r>
      <w:r w:rsidR="00F27CC4" w:rsidRPr="00DB368D">
        <w:rPr>
          <w:rFonts w:ascii="Times New Roman" w:hAnsi="Times New Roman" w:cs="Times New Roman"/>
          <w:sz w:val="20"/>
          <w:lang w:val="en-US"/>
        </w:rPr>
        <w:t xml:space="preserve">to grow to </w:t>
      </w:r>
      <w:r w:rsidR="0093590E" w:rsidRPr="00DB368D">
        <w:rPr>
          <w:rFonts w:ascii="Times New Roman" w:hAnsi="Times New Roman" w:cs="Times New Roman"/>
          <w:sz w:val="20"/>
          <w:lang w:val="en-US"/>
        </w:rPr>
        <w:t xml:space="preserve">medium and </w:t>
      </w:r>
      <w:r w:rsidR="002927EF" w:rsidRPr="00DB368D">
        <w:rPr>
          <w:rFonts w:ascii="Times New Roman" w:hAnsi="Times New Roman" w:cs="Times New Roman"/>
          <w:sz w:val="20"/>
          <w:lang w:val="en-US"/>
        </w:rPr>
        <w:t xml:space="preserve">large size </w:t>
      </w:r>
      <w:r w:rsidR="003A0CBB" w:rsidRPr="00DB368D">
        <w:rPr>
          <w:rFonts w:ascii="Times New Roman" w:hAnsi="Times New Roman" w:cs="Times New Roman"/>
          <w:sz w:val="20"/>
          <w:lang w:val="en-US"/>
        </w:rPr>
        <w:t xml:space="preserve">and </w:t>
      </w:r>
      <w:r w:rsidR="00842573" w:rsidRPr="00DB368D">
        <w:rPr>
          <w:rFonts w:ascii="Times New Roman" w:hAnsi="Times New Roman" w:cs="Times New Roman"/>
          <w:sz w:val="20"/>
          <w:lang w:val="en-US"/>
        </w:rPr>
        <w:t xml:space="preserve">to </w:t>
      </w:r>
      <w:r w:rsidR="00F27CC4" w:rsidRPr="00DB368D">
        <w:rPr>
          <w:rFonts w:ascii="Times New Roman" w:hAnsi="Times New Roman" w:cs="Times New Roman"/>
          <w:sz w:val="20"/>
          <w:lang w:val="en-US"/>
        </w:rPr>
        <w:t xml:space="preserve">progress to </w:t>
      </w:r>
      <w:r w:rsidR="003A0CBB" w:rsidRPr="00DB368D">
        <w:rPr>
          <w:rFonts w:ascii="Times New Roman" w:hAnsi="Times New Roman" w:cs="Times New Roman"/>
          <w:sz w:val="20"/>
          <w:lang w:val="en-US"/>
        </w:rPr>
        <w:t xml:space="preserve">CRC </w:t>
      </w:r>
      <w:r w:rsidR="00C519B9" w:rsidRPr="00DB368D">
        <w:rPr>
          <w:rFonts w:ascii="Times New Roman" w:hAnsi="Times New Roman" w:cs="Times New Roman"/>
          <w:sz w:val="20"/>
          <w:lang w:val="en-US"/>
        </w:rPr>
        <w:t>by a factor 5.</w:t>
      </w:r>
      <w:r w:rsidR="00DF1004" w:rsidRPr="00DB368D">
        <w:rPr>
          <w:rFonts w:ascii="Times New Roman" w:hAnsi="Times New Roman" w:cs="Times New Roman"/>
          <w:sz w:val="20"/>
          <w:lang w:val="en-US"/>
        </w:rPr>
        <w:t xml:space="preserve"> </w:t>
      </w:r>
      <w:r w:rsidR="002927EF" w:rsidRPr="00DB368D">
        <w:rPr>
          <w:rFonts w:ascii="Times New Roman" w:hAnsi="Times New Roman" w:cs="Times New Roman"/>
          <w:sz w:val="20"/>
          <w:lang w:val="en-US"/>
        </w:rPr>
        <w:t xml:space="preserve">In </w:t>
      </w:r>
      <w:r w:rsidR="003A0CBB" w:rsidRPr="00DB368D">
        <w:rPr>
          <w:rFonts w:ascii="Times New Roman" w:hAnsi="Times New Roman" w:cs="Times New Roman"/>
          <w:sz w:val="20"/>
          <w:lang w:val="en-US"/>
        </w:rPr>
        <w:t>a</w:t>
      </w:r>
      <w:r w:rsidR="00F27CC4" w:rsidRPr="00DB368D">
        <w:rPr>
          <w:rFonts w:ascii="Times New Roman" w:hAnsi="Times New Roman" w:cs="Times New Roman"/>
          <w:sz w:val="20"/>
          <w:lang w:val="en-US"/>
        </w:rPr>
        <w:t>nother</w:t>
      </w:r>
      <w:r w:rsidR="003A0CBB" w:rsidRPr="00DB368D">
        <w:rPr>
          <w:rFonts w:ascii="Times New Roman" w:hAnsi="Times New Roman" w:cs="Times New Roman"/>
          <w:sz w:val="20"/>
          <w:lang w:val="en-US"/>
        </w:rPr>
        <w:t xml:space="preserve"> </w:t>
      </w:r>
      <w:r w:rsidR="002927EF" w:rsidRPr="00DB368D">
        <w:rPr>
          <w:rFonts w:ascii="Times New Roman" w:hAnsi="Times New Roman" w:cs="Times New Roman"/>
          <w:sz w:val="20"/>
          <w:lang w:val="en-US"/>
        </w:rPr>
        <w:t xml:space="preserve">model, we increased </w:t>
      </w:r>
      <w:r w:rsidR="003A0CBB" w:rsidRPr="00DB368D">
        <w:rPr>
          <w:rFonts w:ascii="Times New Roman" w:hAnsi="Times New Roman" w:cs="Times New Roman"/>
          <w:sz w:val="20"/>
          <w:lang w:val="en-US"/>
        </w:rPr>
        <w:t xml:space="preserve">only </w:t>
      </w:r>
      <w:r w:rsidR="002927EF" w:rsidRPr="00DB368D">
        <w:rPr>
          <w:rFonts w:ascii="Times New Roman" w:hAnsi="Times New Roman" w:cs="Times New Roman"/>
          <w:sz w:val="20"/>
          <w:lang w:val="en-US"/>
        </w:rPr>
        <w:t xml:space="preserve">the </w:t>
      </w:r>
      <w:r w:rsidR="00F27CC4" w:rsidRPr="00DB368D">
        <w:rPr>
          <w:rFonts w:ascii="Times New Roman" w:hAnsi="Times New Roman" w:cs="Times New Roman"/>
          <w:sz w:val="20"/>
          <w:lang w:val="en-US"/>
        </w:rPr>
        <w:t xml:space="preserve">recurrence of advanced adenomas by a factor </w:t>
      </w:r>
      <w:r w:rsidR="00CD4E02" w:rsidRPr="00DB368D">
        <w:rPr>
          <w:rFonts w:ascii="Times New Roman" w:hAnsi="Times New Roman" w:cs="Times New Roman"/>
          <w:sz w:val="20"/>
          <w:lang w:val="en-US"/>
        </w:rPr>
        <w:t>three</w:t>
      </w:r>
      <w:r w:rsidR="00842573" w:rsidRPr="00DB368D">
        <w:rPr>
          <w:rFonts w:ascii="Times New Roman" w:hAnsi="Times New Roman" w:cs="Times New Roman"/>
          <w:sz w:val="20"/>
          <w:lang w:val="en-US"/>
        </w:rPr>
        <w:t xml:space="preserve"> </w:t>
      </w:r>
      <w:r w:rsidR="00F27CC4" w:rsidRPr="00DB368D">
        <w:rPr>
          <w:rFonts w:ascii="Times New Roman" w:hAnsi="Times New Roman" w:cs="Times New Roman"/>
          <w:sz w:val="20"/>
          <w:lang w:val="en-US"/>
        </w:rPr>
        <w:t xml:space="preserve">by decreasing the time from adenoma onset to </w:t>
      </w:r>
      <w:r w:rsidR="0093590E" w:rsidRPr="00DB368D">
        <w:rPr>
          <w:rFonts w:ascii="Times New Roman" w:hAnsi="Times New Roman" w:cs="Times New Roman"/>
          <w:sz w:val="20"/>
          <w:lang w:val="en-US"/>
        </w:rPr>
        <w:t xml:space="preserve">medium and </w:t>
      </w:r>
      <w:r w:rsidR="00F27CC4" w:rsidRPr="00DB368D">
        <w:rPr>
          <w:rFonts w:ascii="Times New Roman" w:hAnsi="Times New Roman" w:cs="Times New Roman"/>
          <w:sz w:val="20"/>
          <w:lang w:val="en-US"/>
        </w:rPr>
        <w:t xml:space="preserve">large size </w:t>
      </w:r>
      <w:r w:rsidR="002927EF" w:rsidRPr="00DB368D">
        <w:rPr>
          <w:rFonts w:ascii="Times New Roman" w:hAnsi="Times New Roman" w:cs="Times New Roman"/>
          <w:sz w:val="20"/>
          <w:lang w:val="en-US"/>
        </w:rPr>
        <w:t xml:space="preserve">by </w:t>
      </w:r>
      <w:r w:rsidR="003A0CBB" w:rsidRPr="00DB368D">
        <w:rPr>
          <w:rFonts w:ascii="Times New Roman" w:hAnsi="Times New Roman" w:cs="Times New Roman"/>
          <w:sz w:val="20"/>
          <w:lang w:val="en-US"/>
        </w:rPr>
        <w:t xml:space="preserve">a factor 5. However, the </w:t>
      </w:r>
      <w:r w:rsidR="00F27CC4" w:rsidRPr="00DB368D">
        <w:rPr>
          <w:rFonts w:ascii="Times New Roman" w:hAnsi="Times New Roman" w:cs="Times New Roman"/>
          <w:sz w:val="20"/>
          <w:lang w:val="en-US"/>
        </w:rPr>
        <w:t xml:space="preserve">time it takes for medium and large adenoma </w:t>
      </w:r>
      <w:r w:rsidR="003A0CBB" w:rsidRPr="00DB368D">
        <w:rPr>
          <w:rFonts w:ascii="Times New Roman" w:hAnsi="Times New Roman" w:cs="Times New Roman"/>
          <w:sz w:val="20"/>
          <w:lang w:val="en-US"/>
        </w:rPr>
        <w:t xml:space="preserve">to </w:t>
      </w:r>
      <w:r w:rsidR="00F27CC4" w:rsidRPr="00DB368D">
        <w:rPr>
          <w:rFonts w:ascii="Times New Roman" w:hAnsi="Times New Roman" w:cs="Times New Roman"/>
          <w:sz w:val="20"/>
          <w:lang w:val="en-US"/>
        </w:rPr>
        <w:t xml:space="preserve">develop into </w:t>
      </w:r>
      <w:r w:rsidR="003A0CBB" w:rsidRPr="00DB368D">
        <w:rPr>
          <w:rFonts w:ascii="Times New Roman" w:hAnsi="Times New Roman" w:cs="Times New Roman"/>
          <w:sz w:val="20"/>
          <w:lang w:val="en-US"/>
        </w:rPr>
        <w:t xml:space="preserve">CRC was </w:t>
      </w:r>
      <w:r w:rsidR="00761EDE" w:rsidRPr="00DB368D">
        <w:rPr>
          <w:rFonts w:ascii="Times New Roman" w:hAnsi="Times New Roman" w:cs="Times New Roman"/>
          <w:sz w:val="20"/>
          <w:lang w:val="en-US"/>
        </w:rPr>
        <w:t>in</w:t>
      </w:r>
      <w:r w:rsidR="003A0CBB" w:rsidRPr="00DB368D">
        <w:rPr>
          <w:rFonts w:ascii="Times New Roman" w:hAnsi="Times New Roman" w:cs="Times New Roman"/>
          <w:sz w:val="20"/>
          <w:lang w:val="en-US"/>
        </w:rPr>
        <w:t xml:space="preserve">creased to keep overall incidence by age in line with </w:t>
      </w:r>
      <w:r w:rsidR="008B6AB5" w:rsidRPr="00DB368D">
        <w:rPr>
          <w:rFonts w:ascii="Times New Roman" w:hAnsi="Times New Roman" w:cs="Times New Roman"/>
          <w:sz w:val="20"/>
          <w:lang w:val="en-US"/>
        </w:rPr>
        <w:t xml:space="preserve">the </w:t>
      </w:r>
      <w:r w:rsidR="003A0CBB" w:rsidRPr="00DB368D">
        <w:rPr>
          <w:rFonts w:ascii="Times New Roman" w:hAnsi="Times New Roman" w:cs="Times New Roman"/>
          <w:sz w:val="20"/>
          <w:lang w:val="en-US"/>
        </w:rPr>
        <w:t xml:space="preserve">observed data from the Surveillance Epidemiology and End Result program used for model calibration </w:t>
      </w:r>
      <w:r w:rsidR="008B6AB5" w:rsidRPr="00DB368D">
        <w:rPr>
          <w:rFonts w:ascii="Times New Roman" w:hAnsi="Times New Roman" w:cs="Times New Roman"/>
          <w:sz w:val="20"/>
          <w:lang w:val="en-US"/>
        </w:rPr>
        <w:t xml:space="preserve">(see </w:t>
      </w:r>
      <w:r w:rsidR="003C03BD" w:rsidRPr="00DB368D">
        <w:rPr>
          <w:rFonts w:ascii="Times New Roman" w:hAnsi="Times New Roman" w:cs="Times New Roman"/>
          <w:color w:val="0000FF"/>
          <w:sz w:val="20"/>
          <w:lang w:val="en-US"/>
        </w:rPr>
        <w:t>§</w:t>
      </w:r>
      <w:r w:rsidR="003A0CBB" w:rsidRPr="00DB368D">
        <w:rPr>
          <w:rFonts w:ascii="Times New Roman" w:hAnsi="Times New Roman" w:cs="Times New Roman"/>
          <w:color w:val="0000FF"/>
          <w:sz w:val="20"/>
          <w:lang w:val="en-US"/>
        </w:rPr>
        <w:t>1</w:t>
      </w:r>
      <w:r w:rsidR="003A0CBB" w:rsidRPr="00DB368D">
        <w:rPr>
          <w:rFonts w:ascii="Times New Roman" w:hAnsi="Times New Roman" w:cs="Times New Roman"/>
          <w:sz w:val="20"/>
          <w:lang w:val="en-US"/>
        </w:rPr>
        <w:t>)</w:t>
      </w:r>
      <w:r w:rsidR="002927EF" w:rsidRPr="00DB368D">
        <w:rPr>
          <w:rFonts w:ascii="Times New Roman" w:hAnsi="Times New Roman" w:cs="Times New Roman"/>
          <w:sz w:val="20"/>
          <w:lang w:val="en-US"/>
        </w:rPr>
        <w:t xml:space="preserve">. </w:t>
      </w:r>
    </w:p>
    <w:p w14:paraId="043E76A8" w14:textId="1D842A81" w:rsidR="00805655" w:rsidRPr="00DB368D" w:rsidRDefault="00805655" w:rsidP="00805655">
      <w:pPr>
        <w:pStyle w:val="Heading2"/>
        <w:rPr>
          <w:rFonts w:ascii="Arial" w:hAnsi="Arial" w:cs="Arial"/>
          <w:color w:val="auto"/>
          <w:sz w:val="20"/>
          <w:lang w:val="en-US"/>
        </w:rPr>
      </w:pPr>
      <w:bookmarkStart w:id="26" w:name="_Toc13043995"/>
      <w:r w:rsidRPr="00DB368D">
        <w:rPr>
          <w:rFonts w:ascii="Arial" w:hAnsi="Arial" w:cs="Arial"/>
          <w:color w:val="auto"/>
          <w:sz w:val="20"/>
          <w:lang w:val="en-US"/>
        </w:rPr>
        <w:t>3.1 Adenoma recurrence</w:t>
      </w:r>
      <w:bookmarkEnd w:id="26"/>
    </w:p>
    <w:p w14:paraId="1C8C6B32" w14:textId="577B185B" w:rsidR="00602A79" w:rsidRPr="00DB368D" w:rsidRDefault="006C5B3D" w:rsidP="00C95909">
      <w:pPr>
        <w:spacing w:line="240" w:lineRule="auto"/>
        <w:rPr>
          <w:rFonts w:ascii="Times New Roman" w:hAnsi="Times New Roman" w:cs="Times New Roman"/>
          <w:sz w:val="20"/>
          <w:lang w:val="en-US"/>
        </w:rPr>
      </w:pPr>
      <w:r w:rsidRPr="00DB368D">
        <w:rPr>
          <w:rFonts w:ascii="Arial" w:hAnsi="Arial" w:cs="Arial"/>
          <w:sz w:val="20"/>
          <w:lang w:val="en-US"/>
        </w:rPr>
        <w:tab/>
      </w:r>
      <w:r w:rsidRPr="00DB368D">
        <w:rPr>
          <w:rFonts w:ascii="Times New Roman" w:hAnsi="Times New Roman" w:cs="Times New Roman"/>
          <w:sz w:val="20"/>
          <w:lang w:val="en-US"/>
        </w:rPr>
        <w:t xml:space="preserve">First, we validated predicted adenoma </w:t>
      </w:r>
      <w:r w:rsidR="00C95909" w:rsidRPr="00DB368D">
        <w:rPr>
          <w:rFonts w:ascii="Times New Roman" w:hAnsi="Times New Roman" w:cs="Times New Roman"/>
          <w:sz w:val="20"/>
          <w:lang w:val="en-US"/>
        </w:rPr>
        <w:t>recurrence rates</w:t>
      </w:r>
      <w:r w:rsidRPr="00DB368D">
        <w:rPr>
          <w:rFonts w:ascii="Times New Roman" w:hAnsi="Times New Roman" w:cs="Times New Roman"/>
          <w:sz w:val="20"/>
          <w:lang w:val="en-US"/>
        </w:rPr>
        <w:t xml:space="preserve"> during surveillance in patients with removed adenomas</w:t>
      </w:r>
      <w:r w:rsidR="00091C0B" w:rsidRPr="00DB368D">
        <w:rPr>
          <w:rFonts w:ascii="Times New Roman" w:hAnsi="Times New Roman" w:cs="Times New Roman"/>
          <w:sz w:val="20"/>
          <w:lang w:val="en-US"/>
        </w:rPr>
        <w:t xml:space="preserve"> against data from </w:t>
      </w:r>
      <w:r w:rsidR="009856E6" w:rsidRPr="00DB368D">
        <w:rPr>
          <w:rFonts w:ascii="Times New Roman" w:hAnsi="Times New Roman" w:cs="Times New Roman"/>
          <w:sz w:val="20"/>
          <w:lang w:val="en-US"/>
        </w:rPr>
        <w:t xml:space="preserve">a variety of </w:t>
      </w:r>
      <w:r w:rsidR="00091C0B" w:rsidRPr="00DB368D">
        <w:rPr>
          <w:rFonts w:ascii="Times New Roman" w:hAnsi="Times New Roman" w:cs="Times New Roman"/>
          <w:sz w:val="20"/>
          <w:lang w:val="en-US"/>
        </w:rPr>
        <w:t>chemoprevention trials and prospective cohort studies, primarily</w:t>
      </w:r>
      <w:r w:rsidR="00B72A04" w:rsidRPr="00DB368D">
        <w:rPr>
          <w:rFonts w:ascii="Times New Roman" w:hAnsi="Times New Roman" w:cs="Times New Roman"/>
          <w:sz w:val="20"/>
          <w:lang w:val="en-US"/>
        </w:rPr>
        <w:t xml:space="preserve"> (see </w:t>
      </w:r>
      <w:r w:rsidR="00B72A04" w:rsidRPr="00DB368D">
        <w:rPr>
          <w:rFonts w:ascii="Times New Roman" w:hAnsi="Times New Roman" w:cs="Times New Roman"/>
          <w:color w:val="3333FF"/>
          <w:sz w:val="20"/>
          <w:lang w:val="en-US"/>
        </w:rPr>
        <w:t xml:space="preserve">Supplementary </w:t>
      </w:r>
      <w:r w:rsidR="00D740EF" w:rsidRPr="00DB368D">
        <w:rPr>
          <w:rFonts w:ascii="Times New Roman" w:hAnsi="Times New Roman" w:cs="Times New Roman"/>
          <w:color w:val="3333FF"/>
          <w:sz w:val="20"/>
          <w:lang w:val="en-US"/>
        </w:rPr>
        <w:t xml:space="preserve">Table </w:t>
      </w:r>
      <w:r w:rsidR="00A20064" w:rsidRPr="00DB368D">
        <w:rPr>
          <w:rFonts w:ascii="Times New Roman" w:hAnsi="Times New Roman" w:cs="Times New Roman"/>
          <w:color w:val="3333FF"/>
          <w:sz w:val="20"/>
          <w:lang w:val="en-US"/>
        </w:rPr>
        <w:t>4</w:t>
      </w:r>
      <w:r w:rsidR="00B72A04" w:rsidRPr="00DB368D">
        <w:rPr>
          <w:rFonts w:ascii="Times New Roman" w:hAnsi="Times New Roman" w:cs="Times New Roman"/>
          <w:sz w:val="20"/>
          <w:lang w:val="en-US"/>
        </w:rPr>
        <w:t xml:space="preserve"> for more details on included studies)</w:t>
      </w:r>
      <w:r w:rsidRPr="00DB368D">
        <w:rPr>
          <w:rFonts w:ascii="Times New Roman" w:hAnsi="Times New Roman" w:cs="Times New Roman"/>
          <w:sz w:val="20"/>
          <w:lang w:val="en-US"/>
        </w:rPr>
        <w:t>.</w:t>
      </w:r>
      <w:r w:rsidR="00091C0B" w:rsidRPr="00DB368D">
        <w:rPr>
          <w:rFonts w:ascii="Times New Roman" w:hAnsi="Times New Roman" w:cs="Times New Roman"/>
          <w:sz w:val="20"/>
        </w:rPr>
        <w:fldChar w:fldCharType="begin">
          <w:fldData xml:space="preserve">PEVuZE5vdGU+PENpdGU+PEF1dGhvcj5DaHVuZzwvQXV0aG9yPjxZZWFyPjIwMTE8L1llYXI+PFJl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</w:fldData>
        </w:fldChar>
      </w:r>
      <w:r w:rsidR="002B7AF2" w:rsidRPr="00DB368D">
        <w:rPr>
          <w:rFonts w:ascii="Times New Roman" w:hAnsi="Times New Roman" w:cs="Times New Roman"/>
          <w:sz w:val="20"/>
          <w:lang w:val="en-US"/>
        </w:rPr>
        <w:instrText xml:space="preserve"> ADDIN EN.CITE </w:instrText>
      </w:r>
      <w:r w:rsidR="002B7AF2" w:rsidRPr="00DB368D">
        <w:rPr>
          <w:rFonts w:ascii="Times New Roman" w:hAnsi="Times New Roman" w:cs="Times New Roman"/>
          <w:sz w:val="20"/>
        </w:rPr>
        <w:fldChar w:fldCharType="begin">
          <w:fldData xml:space="preserve">PEVuZE5vdGU+PENpdGU+PEF1dGhvcj5DaHVuZzwvQXV0aG9yPjxZZWFyPjIwMTE8L1llYXI+PFJl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</w:fldData>
        </w:fldChar>
      </w:r>
      <w:r w:rsidR="002B7AF2" w:rsidRPr="00DB368D">
        <w:rPr>
          <w:rFonts w:ascii="Times New Roman" w:hAnsi="Times New Roman" w:cs="Times New Roman"/>
          <w:sz w:val="20"/>
          <w:lang w:val="en-US"/>
        </w:rPr>
        <w:instrText xml:space="preserve"> ADDIN EN.CITE.DATA </w:instrText>
      </w:r>
      <w:r w:rsidR="002B7AF2" w:rsidRPr="00DB368D">
        <w:rPr>
          <w:rFonts w:ascii="Times New Roman" w:hAnsi="Times New Roman" w:cs="Times New Roman"/>
          <w:sz w:val="20"/>
        </w:rPr>
      </w:r>
      <w:r w:rsidR="002B7AF2" w:rsidRPr="00DB368D">
        <w:rPr>
          <w:rFonts w:ascii="Times New Roman" w:hAnsi="Times New Roman" w:cs="Times New Roman"/>
          <w:sz w:val="20"/>
        </w:rPr>
        <w:fldChar w:fldCharType="end"/>
      </w:r>
      <w:r w:rsidR="00091C0B" w:rsidRPr="00DB368D">
        <w:rPr>
          <w:rFonts w:ascii="Times New Roman" w:hAnsi="Times New Roman" w:cs="Times New Roman"/>
          <w:sz w:val="20"/>
        </w:rPr>
      </w:r>
      <w:r w:rsidR="00091C0B" w:rsidRPr="00DB368D">
        <w:rPr>
          <w:rFonts w:ascii="Times New Roman" w:hAnsi="Times New Roman" w:cs="Times New Roman"/>
          <w:sz w:val="20"/>
        </w:rPr>
        <w:fldChar w:fldCharType="separate"/>
      </w:r>
      <w:r w:rsidR="00C14DC0" w:rsidRPr="00DB368D">
        <w:rPr>
          <w:rFonts w:ascii="Times New Roman" w:hAnsi="Times New Roman" w:cs="Times New Roman"/>
          <w:noProof/>
          <w:sz w:val="20"/>
          <w:lang w:val="en-US"/>
        </w:rPr>
        <w:t>(50-56)</w:t>
      </w:r>
      <w:r w:rsidR="00091C0B" w:rsidRPr="00DB368D">
        <w:rPr>
          <w:rFonts w:ascii="Times New Roman" w:hAnsi="Times New Roman" w:cs="Times New Roman"/>
          <w:sz w:val="20"/>
        </w:rPr>
        <w:fldChar w:fldCharType="end"/>
      </w:r>
      <w:r w:rsidRPr="00DB368D">
        <w:rPr>
          <w:rFonts w:ascii="Times New Roman" w:hAnsi="Times New Roman" w:cs="Times New Roman"/>
          <w:sz w:val="20"/>
          <w:lang w:val="en-US"/>
        </w:rPr>
        <w:t xml:space="preserve"> </w:t>
      </w:r>
      <w:r w:rsidR="00520A73" w:rsidRPr="00DB368D">
        <w:rPr>
          <w:rFonts w:ascii="Times New Roman" w:hAnsi="Times New Roman" w:cs="Times New Roman"/>
          <w:sz w:val="20"/>
          <w:lang w:val="en-US"/>
        </w:rPr>
        <w:t>W</w:t>
      </w:r>
      <w:r w:rsidRPr="00DB368D">
        <w:rPr>
          <w:rFonts w:ascii="Times New Roman" w:hAnsi="Times New Roman" w:cs="Times New Roman"/>
          <w:sz w:val="20"/>
          <w:lang w:val="en-US"/>
        </w:rPr>
        <w:t>e simulated the U</w:t>
      </w:r>
      <w:r w:rsidR="00D23E5C" w:rsidRPr="00DB368D">
        <w:rPr>
          <w:rFonts w:ascii="Times New Roman" w:hAnsi="Times New Roman" w:cs="Times New Roman"/>
          <w:sz w:val="20"/>
          <w:lang w:val="en-US"/>
        </w:rPr>
        <w:t>nited States</w:t>
      </w:r>
      <w:r w:rsidRPr="00DB368D">
        <w:rPr>
          <w:rFonts w:ascii="Times New Roman" w:hAnsi="Times New Roman" w:cs="Times New Roman"/>
          <w:sz w:val="20"/>
          <w:lang w:val="en-US"/>
        </w:rPr>
        <w:t xml:space="preserve"> population aged 50-69 years undergoing screening with colonoscopy </w:t>
      </w:r>
      <w:r w:rsidR="00E65DC9" w:rsidRPr="00DB368D">
        <w:rPr>
          <w:rFonts w:ascii="Times New Roman" w:hAnsi="Times New Roman" w:cs="Times New Roman"/>
          <w:sz w:val="20"/>
          <w:lang w:val="en-US"/>
        </w:rPr>
        <w:t>or</w:t>
      </w:r>
      <w:r w:rsidRPr="00DB368D">
        <w:rPr>
          <w:rFonts w:ascii="Times New Roman" w:hAnsi="Times New Roman" w:cs="Times New Roman"/>
          <w:sz w:val="20"/>
          <w:lang w:val="en-US"/>
        </w:rPr>
        <w:t xml:space="preserve"> FIT, respectively. Patients with adenomas detected </w:t>
      </w:r>
      <w:r w:rsidR="00E65DC9" w:rsidRPr="00DB368D">
        <w:rPr>
          <w:rFonts w:ascii="Times New Roman" w:hAnsi="Times New Roman" w:cs="Times New Roman"/>
          <w:sz w:val="20"/>
          <w:lang w:val="en-US"/>
        </w:rPr>
        <w:t>through screening</w:t>
      </w:r>
      <w:r w:rsidR="00091C0B" w:rsidRPr="00DB368D">
        <w:rPr>
          <w:rFonts w:ascii="Times New Roman" w:hAnsi="Times New Roman" w:cs="Times New Roman"/>
          <w:sz w:val="20"/>
          <w:lang w:val="en-US"/>
        </w:rPr>
        <w:t xml:space="preserve"> were simulated to</w:t>
      </w:r>
      <w:r w:rsidR="00E65DC9" w:rsidRPr="00DB368D">
        <w:rPr>
          <w:rFonts w:ascii="Times New Roman" w:hAnsi="Times New Roman" w:cs="Times New Roman"/>
          <w:sz w:val="20"/>
          <w:lang w:val="en-US"/>
        </w:rPr>
        <w:t xml:space="preserve"> </w:t>
      </w:r>
      <w:r w:rsidRPr="00DB368D">
        <w:rPr>
          <w:rFonts w:ascii="Times New Roman" w:hAnsi="Times New Roman" w:cs="Times New Roman"/>
          <w:sz w:val="20"/>
          <w:lang w:val="en-US"/>
        </w:rPr>
        <w:t>receive</w:t>
      </w:r>
      <w:r w:rsidR="00C95909" w:rsidRPr="00DB368D">
        <w:rPr>
          <w:rFonts w:ascii="Times New Roman" w:hAnsi="Times New Roman" w:cs="Times New Roman"/>
          <w:sz w:val="20"/>
          <w:lang w:val="en-US"/>
        </w:rPr>
        <w:t xml:space="preserve"> colonoscopy</w:t>
      </w:r>
      <w:r w:rsidRPr="00DB368D">
        <w:rPr>
          <w:rFonts w:ascii="Times New Roman" w:hAnsi="Times New Roman" w:cs="Times New Roman"/>
          <w:sz w:val="20"/>
          <w:lang w:val="en-US"/>
        </w:rPr>
        <w:t xml:space="preserve"> surveillance </w:t>
      </w:r>
      <w:r w:rsidR="00091C0B" w:rsidRPr="00DB368D">
        <w:rPr>
          <w:rFonts w:ascii="Times New Roman" w:hAnsi="Times New Roman" w:cs="Times New Roman"/>
          <w:sz w:val="20"/>
          <w:lang w:val="en-US"/>
        </w:rPr>
        <w:t>at</w:t>
      </w:r>
      <w:r w:rsidRPr="00DB368D">
        <w:rPr>
          <w:rFonts w:ascii="Times New Roman" w:hAnsi="Times New Roman" w:cs="Times New Roman"/>
          <w:sz w:val="20"/>
          <w:lang w:val="en-US"/>
        </w:rPr>
        <w:t xml:space="preserve"> 0-5 years</w:t>
      </w:r>
      <w:r w:rsidR="00E65DC9" w:rsidRPr="00DB368D">
        <w:rPr>
          <w:rFonts w:ascii="Times New Roman" w:hAnsi="Times New Roman" w:cs="Times New Roman"/>
          <w:sz w:val="20"/>
          <w:lang w:val="en-US"/>
        </w:rPr>
        <w:t xml:space="preserve"> after baseline examination</w:t>
      </w:r>
      <w:r w:rsidRPr="00DB368D">
        <w:rPr>
          <w:rFonts w:ascii="Times New Roman" w:hAnsi="Times New Roman" w:cs="Times New Roman"/>
          <w:sz w:val="20"/>
          <w:lang w:val="en-US"/>
        </w:rPr>
        <w:t xml:space="preserve">. We distinguished </w:t>
      </w:r>
      <w:r w:rsidR="00091C0B" w:rsidRPr="00DB368D">
        <w:rPr>
          <w:rFonts w:ascii="Times New Roman" w:hAnsi="Times New Roman" w:cs="Times New Roman"/>
          <w:sz w:val="20"/>
          <w:lang w:val="en-US"/>
        </w:rPr>
        <w:t xml:space="preserve">patients with </w:t>
      </w:r>
      <w:r w:rsidRPr="00DB368D">
        <w:rPr>
          <w:rFonts w:ascii="Times New Roman" w:hAnsi="Times New Roman" w:cs="Times New Roman"/>
          <w:sz w:val="20"/>
          <w:lang w:val="en-US"/>
        </w:rPr>
        <w:t xml:space="preserve">low-risk </w:t>
      </w:r>
      <w:r w:rsidR="00E65DC9" w:rsidRPr="00DB368D">
        <w:rPr>
          <w:rFonts w:ascii="Times New Roman" w:hAnsi="Times New Roman" w:cs="Times New Roman"/>
          <w:sz w:val="20"/>
          <w:lang w:val="en-US"/>
        </w:rPr>
        <w:t xml:space="preserve">adenoma (LRA) </w:t>
      </w:r>
      <w:r w:rsidRPr="00DB368D">
        <w:rPr>
          <w:rFonts w:ascii="Times New Roman" w:hAnsi="Times New Roman" w:cs="Times New Roman"/>
          <w:sz w:val="20"/>
          <w:lang w:val="en-US"/>
        </w:rPr>
        <w:t xml:space="preserve">and high-risk adenoma </w:t>
      </w:r>
      <w:r w:rsidR="00E65DC9" w:rsidRPr="00DB368D">
        <w:rPr>
          <w:rFonts w:ascii="Times New Roman" w:hAnsi="Times New Roman" w:cs="Times New Roman"/>
          <w:sz w:val="20"/>
          <w:lang w:val="en-US"/>
        </w:rPr>
        <w:t xml:space="preserve">(HRA) </w:t>
      </w:r>
      <w:r w:rsidR="00091C0B" w:rsidRPr="00DB368D">
        <w:rPr>
          <w:rFonts w:ascii="Times New Roman" w:hAnsi="Times New Roman" w:cs="Times New Roman"/>
          <w:sz w:val="20"/>
          <w:lang w:val="en-US"/>
        </w:rPr>
        <w:t>at the baseline examination</w:t>
      </w:r>
      <w:r w:rsidRPr="00DB368D">
        <w:rPr>
          <w:rFonts w:ascii="Times New Roman" w:hAnsi="Times New Roman" w:cs="Times New Roman"/>
          <w:sz w:val="20"/>
          <w:lang w:val="en-US"/>
        </w:rPr>
        <w:t>, depending on the number, size and histology of adenomas</w:t>
      </w:r>
      <w:r w:rsidR="00626335" w:rsidRPr="00DB368D">
        <w:rPr>
          <w:rFonts w:ascii="Times New Roman" w:hAnsi="Times New Roman" w:cs="Times New Roman"/>
          <w:sz w:val="20"/>
          <w:lang w:val="en-US"/>
        </w:rPr>
        <w:t xml:space="preserve"> (</w:t>
      </w:r>
      <w:r w:rsidR="00F75234" w:rsidRPr="00DB368D">
        <w:rPr>
          <w:rFonts w:ascii="Times New Roman" w:hAnsi="Times New Roman" w:cs="Times New Roman"/>
          <w:sz w:val="20"/>
          <w:lang w:val="en-US"/>
        </w:rPr>
        <w:t xml:space="preserve">LRA means </w:t>
      </w:r>
      <w:r w:rsidR="00626335" w:rsidRPr="00DB368D">
        <w:rPr>
          <w:rFonts w:ascii="Times New Roman" w:hAnsi="Times New Roman" w:cs="Times New Roman"/>
          <w:sz w:val="20"/>
          <w:lang w:val="en-US"/>
        </w:rPr>
        <w:t xml:space="preserve">1-2 </w:t>
      </w:r>
      <w:r w:rsidR="00B15ADB" w:rsidRPr="00DB368D">
        <w:rPr>
          <w:rFonts w:ascii="Times New Roman" w:hAnsi="Times New Roman" w:cs="Times New Roman"/>
          <w:sz w:val="20"/>
          <w:lang w:val="en-US"/>
        </w:rPr>
        <w:t xml:space="preserve">small </w:t>
      </w:r>
      <w:r w:rsidR="00626335" w:rsidRPr="00DB368D">
        <w:rPr>
          <w:rFonts w:ascii="Times New Roman" w:hAnsi="Times New Roman" w:cs="Times New Roman"/>
          <w:sz w:val="20"/>
          <w:lang w:val="en-US"/>
        </w:rPr>
        <w:t>tubular adenoma</w:t>
      </w:r>
      <w:r w:rsidR="00B15ADB" w:rsidRPr="00DB368D">
        <w:rPr>
          <w:rFonts w:ascii="Times New Roman" w:hAnsi="Times New Roman" w:cs="Times New Roman"/>
          <w:sz w:val="20"/>
          <w:lang w:val="en-US"/>
        </w:rPr>
        <w:t xml:space="preserve"> &lt;10mm in diameter</w:t>
      </w:r>
      <w:r w:rsidR="00626335" w:rsidRPr="00DB368D">
        <w:rPr>
          <w:rFonts w:ascii="Times New Roman" w:hAnsi="Times New Roman" w:cs="Times New Roman"/>
          <w:sz w:val="20"/>
          <w:lang w:val="en-US"/>
        </w:rPr>
        <w:t xml:space="preserve">; </w:t>
      </w:r>
      <w:r w:rsidR="00F75234" w:rsidRPr="00DB368D">
        <w:rPr>
          <w:rFonts w:ascii="Times New Roman" w:hAnsi="Times New Roman" w:cs="Times New Roman"/>
          <w:sz w:val="20"/>
          <w:lang w:val="en-US"/>
        </w:rPr>
        <w:t xml:space="preserve">HRA means </w:t>
      </w:r>
      <w:r w:rsidR="00626335" w:rsidRPr="00DB368D">
        <w:rPr>
          <w:rFonts w:ascii="Times New Roman" w:hAnsi="Times New Roman" w:cs="Times New Roman"/>
          <w:sz w:val="20"/>
          <w:lang w:val="en-US"/>
        </w:rPr>
        <w:t>≥3 small</w:t>
      </w:r>
      <w:r w:rsidR="00F75234" w:rsidRPr="00DB368D">
        <w:rPr>
          <w:rFonts w:ascii="Times New Roman" w:hAnsi="Times New Roman" w:cs="Times New Roman"/>
          <w:sz w:val="20"/>
          <w:lang w:val="en-US"/>
        </w:rPr>
        <w:t>-</w:t>
      </w:r>
      <w:r w:rsidR="00626335" w:rsidRPr="00DB368D">
        <w:rPr>
          <w:rFonts w:ascii="Times New Roman" w:hAnsi="Times New Roman" w:cs="Times New Roman"/>
          <w:sz w:val="20"/>
          <w:lang w:val="en-US"/>
        </w:rPr>
        <w:t xml:space="preserve"> or ≥1 large tubular</w:t>
      </w:r>
      <w:r w:rsidR="00B15ADB" w:rsidRPr="00DB368D">
        <w:rPr>
          <w:rFonts w:ascii="Times New Roman" w:hAnsi="Times New Roman" w:cs="Times New Roman"/>
          <w:sz w:val="20"/>
          <w:lang w:val="en-US"/>
        </w:rPr>
        <w:t xml:space="preserve"> ≥10 mm</w:t>
      </w:r>
      <w:r w:rsidR="00626335" w:rsidRPr="00DB368D">
        <w:rPr>
          <w:rFonts w:ascii="Times New Roman" w:hAnsi="Times New Roman" w:cs="Times New Roman"/>
          <w:sz w:val="20"/>
          <w:lang w:val="en-US"/>
        </w:rPr>
        <w:t xml:space="preserve">, </w:t>
      </w:r>
      <w:r w:rsidR="00C55DCE" w:rsidRPr="00DB368D">
        <w:rPr>
          <w:rFonts w:ascii="Times New Roman" w:hAnsi="Times New Roman" w:cs="Times New Roman"/>
          <w:sz w:val="20"/>
          <w:lang w:val="en-US"/>
        </w:rPr>
        <w:t>tubulo</w:t>
      </w:r>
      <w:r w:rsidR="00626335" w:rsidRPr="00DB368D">
        <w:rPr>
          <w:rFonts w:ascii="Times New Roman" w:hAnsi="Times New Roman" w:cs="Times New Roman"/>
          <w:sz w:val="20"/>
          <w:lang w:val="en-US"/>
        </w:rPr>
        <w:t>villous, or high-grade dysplastic adenoma</w:t>
      </w:r>
      <w:r w:rsidR="00F75234" w:rsidRPr="00DB368D">
        <w:rPr>
          <w:rFonts w:ascii="Times New Roman" w:hAnsi="Times New Roman" w:cs="Times New Roman"/>
          <w:sz w:val="20"/>
          <w:lang w:val="en-US"/>
        </w:rPr>
        <w:t>)</w:t>
      </w:r>
      <w:r w:rsidRPr="00DB368D">
        <w:rPr>
          <w:rFonts w:ascii="Times New Roman" w:hAnsi="Times New Roman" w:cs="Times New Roman"/>
          <w:sz w:val="20"/>
          <w:lang w:val="en-US"/>
        </w:rPr>
        <w:t>.</w:t>
      </w:r>
      <w:r w:rsidR="00091C0B" w:rsidRPr="00DB368D">
        <w:rPr>
          <w:rFonts w:ascii="Times New Roman" w:hAnsi="Times New Roman" w:cs="Times New Roman"/>
          <w:sz w:val="20"/>
          <w:lang w:val="en-US"/>
        </w:rPr>
        <w:fldChar w:fldCharType="begin"/>
      </w:r>
      <w:r w:rsidR="00C14DC0" w:rsidRPr="00DB368D">
        <w:rPr>
          <w:rFonts w:ascii="Times New Roman" w:hAnsi="Times New Roman" w:cs="Times New Roman"/>
          <w:sz w:val="20"/>
          <w:lang w:val="en-US"/>
        </w:rPr>
        <w:instrText xml:space="preserve"> ADDIN EN.CITE &lt;EndNote&gt;&lt;Cite&gt;&lt;Author&gt;Lieberman&lt;/Author&gt;&lt;Year&gt;2012&lt;/Year&gt;&lt;RecNum&gt;35&lt;/RecNum&gt;&lt;DisplayText&gt;(57)&lt;/DisplayText&gt;&lt;record&gt;&lt;rec-number&gt;35&lt;/rec-number&gt;&lt;foreign-keys&gt;&lt;key app="EN" db-id="aewtz0s25rderned0d7pvswctft0ddzar0wd" timestamp="1355825063"&gt;35&lt;/key&gt;&lt;/foreign-keys&gt;&lt;ref-type name="Journal Article"&gt;17&lt;/ref-type&gt;&lt;contributors&gt;&lt;authors&gt;&lt;author&gt;Lieberman, D. A.&lt;/author&gt;&lt;author&gt;Rex, D. K.&lt;/author&gt;&lt;author&gt;Winawer, S. J.&lt;/author&gt;&lt;author&gt;Giardiello, F. M.&lt;/author&gt;&lt;author&gt;Johnson, D. A.&lt;/author&gt;&lt;author&gt;Levin, T. R.&lt;/author&gt;&lt;author&gt;United States Multi-Society Task Force on Colorectal, Cancer&lt;/author&gt;&lt;/authors&gt;&lt;/contributors&gt;&lt;auth-address&gt;Division of Gastroenterology, Oregon Health and Science University, Portland, Oregon 97239, USA. lieberma@ohsu.edu&lt;/auth-address&gt;&lt;titles&gt;&lt;title&gt;Guidelines for colonoscopy surveillance after screening and polypectomy: a consensus update by the US Multi-Society Task Force on Colorectal Cancer&lt;/title&gt;&lt;secondary-title&gt;Gastroenterology&lt;/secondary-title&gt;&lt;/titles&gt;&lt;periodical&gt;&lt;full-title&gt;Gastroenterology&lt;/full-title&gt;&lt;/periodical&gt;&lt;pages&gt;844-57&lt;/pages&gt;&lt;volume&gt;143&lt;/volume&gt;&lt;number&gt;3&lt;/number&gt;&lt;keywords&gt;&lt;keyword&gt;Adenomatous Polyps/ diagnosis/epidemiology/pathology/surgery&lt;/keyword&gt;&lt;keyword&gt;Colonoscopy/ standards&lt;/keyword&gt;&lt;keyword&gt;Colorectal Neoplasms/ diagnosis/epidemiology/pathology/surgery&lt;/keyword&gt;&lt;keyword&gt;Disease Progression&lt;/keyword&gt;&lt;keyword&gt;Evidence-Based Medicine/standards&lt;/keyword&gt;&lt;keyword&gt;Humans&lt;/keyword&gt;&lt;keyword&gt;Intestinal Polyps/ diagnosis/epidemiology/pathology/surgery&lt;/keyword&gt;&lt;keyword&gt;Mass Screening/methods/ standards&lt;/keyword&gt;&lt;keyword&gt;Neoplasm Recurrence, Local&lt;/keyword&gt;&lt;keyword&gt;Population Surveillance&lt;/keyword&gt;&lt;keyword&gt;Predictive Value of Tests&lt;/keyword&gt;&lt;keyword&gt;Prognosis&lt;/keyword&gt;&lt;keyword&gt;Risk Assessment&lt;/keyword&gt;&lt;keyword&gt;Risk Factors&lt;/keyword&gt;&lt;keyword&gt;Time Factors&lt;/keyword&gt;&lt;/keywords&gt;&lt;dates&gt;&lt;year&gt;2012&lt;/year&gt;&lt;pub-dates&gt;&lt;date&gt;Sep&lt;/date&gt;&lt;/pub-dates&gt;&lt;/dates&gt;&lt;isbn&gt;1528-0012 (Electronic)&amp;#xD;0016-5085 (Linking)&lt;/isbn&gt;&lt;accession-num&gt;22763141&lt;/accession-num&gt;&lt;urls&gt;&lt;/urls&gt;&lt;/record&gt;&lt;/Cite&gt;&lt;/EndNote&gt;</w:instrText>
      </w:r>
      <w:r w:rsidR="00091C0B" w:rsidRPr="00DB368D">
        <w:rPr>
          <w:rFonts w:ascii="Times New Roman" w:hAnsi="Times New Roman" w:cs="Times New Roman"/>
          <w:sz w:val="20"/>
          <w:lang w:val="en-US"/>
        </w:rPr>
        <w:fldChar w:fldCharType="separate"/>
      </w:r>
      <w:r w:rsidR="00C14DC0" w:rsidRPr="00DB368D">
        <w:rPr>
          <w:rFonts w:ascii="Times New Roman" w:hAnsi="Times New Roman" w:cs="Times New Roman"/>
          <w:noProof/>
          <w:sz w:val="20"/>
          <w:lang w:val="en-US"/>
        </w:rPr>
        <w:t>(57)</w:t>
      </w:r>
      <w:r w:rsidR="00091C0B" w:rsidRPr="00DB368D">
        <w:rPr>
          <w:rFonts w:ascii="Times New Roman" w:hAnsi="Times New Roman" w:cs="Times New Roman"/>
          <w:sz w:val="20"/>
          <w:lang w:val="en-US"/>
        </w:rPr>
        <w:fldChar w:fldCharType="end"/>
      </w:r>
      <w:r w:rsidRPr="00DB368D">
        <w:rPr>
          <w:rFonts w:ascii="Times New Roman" w:hAnsi="Times New Roman" w:cs="Times New Roman"/>
          <w:sz w:val="20"/>
          <w:lang w:val="en-US"/>
        </w:rPr>
        <w:t xml:space="preserve"> We </w:t>
      </w:r>
      <w:r w:rsidR="00091C0B" w:rsidRPr="00DB368D">
        <w:rPr>
          <w:rFonts w:ascii="Times New Roman" w:hAnsi="Times New Roman" w:cs="Times New Roman"/>
          <w:sz w:val="20"/>
          <w:lang w:val="en-US"/>
        </w:rPr>
        <w:t>then assessed</w:t>
      </w:r>
      <w:r w:rsidRPr="00DB368D">
        <w:rPr>
          <w:rFonts w:ascii="Times New Roman" w:hAnsi="Times New Roman" w:cs="Times New Roman"/>
          <w:sz w:val="20"/>
          <w:lang w:val="en-US"/>
        </w:rPr>
        <w:t xml:space="preserve"> both the predicted overall rate of adenoma detection and the rate of advanced adenoma detection during surveillance</w:t>
      </w:r>
      <w:r w:rsidR="00091C0B" w:rsidRPr="00DB368D">
        <w:rPr>
          <w:rFonts w:ascii="Times New Roman" w:hAnsi="Times New Roman" w:cs="Times New Roman"/>
          <w:sz w:val="20"/>
          <w:lang w:val="en-US"/>
        </w:rPr>
        <w:t xml:space="preserve">. </w:t>
      </w:r>
      <w:r w:rsidR="00E65DC9" w:rsidRPr="00DB368D">
        <w:rPr>
          <w:rFonts w:ascii="Times New Roman" w:hAnsi="Times New Roman" w:cs="Times New Roman"/>
          <w:sz w:val="20"/>
          <w:lang w:val="en-US"/>
        </w:rPr>
        <w:t xml:space="preserve">Since MISCAN-Colon only </w:t>
      </w:r>
      <w:r w:rsidR="00F75234" w:rsidRPr="00DB368D">
        <w:rPr>
          <w:rFonts w:ascii="Times New Roman" w:hAnsi="Times New Roman" w:cs="Times New Roman"/>
          <w:sz w:val="20"/>
          <w:lang w:val="en-US"/>
        </w:rPr>
        <w:t xml:space="preserve">simulates </w:t>
      </w:r>
      <w:r w:rsidR="00E65DC9" w:rsidRPr="00DB368D">
        <w:rPr>
          <w:rFonts w:ascii="Times New Roman" w:hAnsi="Times New Roman" w:cs="Times New Roman"/>
          <w:sz w:val="20"/>
          <w:lang w:val="en-US"/>
        </w:rPr>
        <w:t>polyp size</w:t>
      </w:r>
      <w:r w:rsidR="00C95909" w:rsidRPr="00DB368D">
        <w:rPr>
          <w:rFonts w:ascii="Times New Roman" w:hAnsi="Times New Roman" w:cs="Times New Roman"/>
          <w:sz w:val="20"/>
          <w:lang w:val="en-US"/>
        </w:rPr>
        <w:t>,</w:t>
      </w:r>
      <w:r w:rsidR="00E65DC9" w:rsidRPr="00DB368D">
        <w:rPr>
          <w:rFonts w:ascii="Times New Roman" w:hAnsi="Times New Roman" w:cs="Times New Roman"/>
          <w:sz w:val="20"/>
          <w:lang w:val="en-US"/>
        </w:rPr>
        <w:t xml:space="preserve"> and not histology</w:t>
      </w:r>
      <w:r w:rsidR="00B15ADB" w:rsidRPr="00DB368D">
        <w:rPr>
          <w:rFonts w:ascii="Times New Roman" w:hAnsi="Times New Roman" w:cs="Times New Roman"/>
          <w:sz w:val="20"/>
          <w:lang w:val="en-US"/>
        </w:rPr>
        <w:t xml:space="preserve"> or degree of atypia</w:t>
      </w:r>
      <w:r w:rsidR="00E65DC9" w:rsidRPr="00DB368D">
        <w:rPr>
          <w:rFonts w:ascii="Times New Roman" w:hAnsi="Times New Roman" w:cs="Times New Roman"/>
          <w:sz w:val="20"/>
          <w:lang w:val="en-US"/>
        </w:rPr>
        <w:t>, we defined advanced adenomas as ≥10mm in diameter.</w:t>
      </w:r>
      <w:r w:rsidR="00C95909" w:rsidRPr="00DB368D">
        <w:rPr>
          <w:rFonts w:ascii="Times New Roman" w:hAnsi="Times New Roman" w:cs="Times New Roman"/>
          <w:sz w:val="20"/>
          <w:lang w:val="en-US"/>
        </w:rPr>
        <w:t xml:space="preserve"> </w:t>
      </w:r>
      <w:r w:rsidR="00BD5B55" w:rsidRPr="00DB368D">
        <w:rPr>
          <w:rFonts w:ascii="Times New Roman" w:hAnsi="Times New Roman" w:cs="Times New Roman"/>
          <w:sz w:val="20"/>
          <w:lang w:val="en-US"/>
        </w:rPr>
        <w:t xml:space="preserve">Population sizes were chosen such that there were at least one million adults in each simulation. </w:t>
      </w:r>
      <w:r w:rsidR="00C95909" w:rsidRPr="00DB368D">
        <w:rPr>
          <w:rFonts w:ascii="Times New Roman" w:hAnsi="Times New Roman" w:cs="Times New Roman"/>
          <w:sz w:val="20"/>
          <w:lang w:val="en-US"/>
        </w:rPr>
        <w:t xml:space="preserve">Predicted adenoma detection rates were </w:t>
      </w:r>
      <w:r w:rsidR="00F75234" w:rsidRPr="00DB368D">
        <w:rPr>
          <w:rFonts w:ascii="Times New Roman" w:hAnsi="Times New Roman" w:cs="Times New Roman"/>
          <w:sz w:val="20"/>
          <w:lang w:val="en-US"/>
        </w:rPr>
        <w:t xml:space="preserve">then </w:t>
      </w:r>
      <w:r w:rsidR="00C95909" w:rsidRPr="00DB368D">
        <w:rPr>
          <w:rFonts w:ascii="Times New Roman" w:hAnsi="Times New Roman" w:cs="Times New Roman"/>
          <w:sz w:val="20"/>
          <w:lang w:val="en-US"/>
        </w:rPr>
        <w:t>compared to the observed rates from literature</w:t>
      </w:r>
      <w:r w:rsidR="00963590" w:rsidRPr="00DB368D">
        <w:rPr>
          <w:rFonts w:ascii="Times New Roman" w:hAnsi="Times New Roman" w:cs="Times New Roman"/>
          <w:sz w:val="20"/>
          <w:lang w:val="en-US"/>
        </w:rPr>
        <w:t xml:space="preserve">. </w:t>
      </w:r>
      <w:r w:rsidR="00C95909" w:rsidRPr="00DB368D">
        <w:rPr>
          <w:rFonts w:ascii="Times New Roman" w:hAnsi="Times New Roman" w:cs="Times New Roman"/>
          <w:sz w:val="20"/>
          <w:lang w:val="en-US"/>
        </w:rPr>
        <w:t xml:space="preserve">Results </w:t>
      </w:r>
      <w:r w:rsidR="009856E6" w:rsidRPr="00DB368D">
        <w:rPr>
          <w:rFonts w:ascii="Times New Roman" w:hAnsi="Times New Roman" w:cs="Times New Roman"/>
          <w:sz w:val="20"/>
          <w:lang w:val="en-US"/>
        </w:rPr>
        <w:t>of</w:t>
      </w:r>
      <w:r w:rsidR="00C95909" w:rsidRPr="00DB368D">
        <w:rPr>
          <w:rFonts w:ascii="Times New Roman" w:hAnsi="Times New Roman" w:cs="Times New Roman"/>
          <w:sz w:val="20"/>
          <w:lang w:val="en-US"/>
        </w:rPr>
        <w:t xml:space="preserve"> the analysis are in </w:t>
      </w:r>
      <w:r w:rsidR="00C95909" w:rsidRPr="00DB368D">
        <w:rPr>
          <w:rFonts w:ascii="Times New Roman" w:hAnsi="Times New Roman" w:cs="Times New Roman"/>
          <w:color w:val="0000FF"/>
          <w:sz w:val="20"/>
          <w:lang w:val="en-US"/>
        </w:rPr>
        <w:t xml:space="preserve">Supplementary Figure </w:t>
      </w:r>
      <w:r w:rsidR="00F27CC4" w:rsidRPr="00DB368D">
        <w:rPr>
          <w:rFonts w:ascii="Times New Roman" w:hAnsi="Times New Roman" w:cs="Times New Roman"/>
          <w:color w:val="0000FF"/>
          <w:sz w:val="20"/>
          <w:lang w:val="en-US"/>
        </w:rPr>
        <w:t>6</w:t>
      </w:r>
      <w:r w:rsidR="00963590" w:rsidRPr="00DB368D">
        <w:rPr>
          <w:rFonts w:ascii="Times New Roman" w:hAnsi="Times New Roman" w:cs="Times New Roman"/>
          <w:sz w:val="20"/>
          <w:lang w:val="en-US"/>
        </w:rPr>
        <w:t>.</w:t>
      </w:r>
      <w:r w:rsidR="00C95909" w:rsidRPr="00DB368D">
        <w:rPr>
          <w:rFonts w:ascii="Times New Roman" w:hAnsi="Times New Roman" w:cs="Times New Roman"/>
          <w:sz w:val="20"/>
          <w:lang w:val="en-US"/>
        </w:rPr>
        <w:t xml:space="preserve"> </w:t>
      </w:r>
      <w:r w:rsidR="00847BC7" w:rsidRPr="00DB368D">
        <w:rPr>
          <w:rFonts w:ascii="Times New Roman" w:hAnsi="Times New Roman" w:cs="Times New Roman"/>
          <w:sz w:val="20"/>
          <w:lang w:val="en-US"/>
        </w:rPr>
        <w:t>T</w:t>
      </w:r>
      <w:r w:rsidR="00E65DC9" w:rsidRPr="00DB368D">
        <w:rPr>
          <w:rFonts w:ascii="Times New Roman" w:hAnsi="Times New Roman" w:cs="Times New Roman"/>
          <w:sz w:val="20"/>
          <w:lang w:val="en-US"/>
        </w:rPr>
        <w:t>he base-case model closely reproduced observed adenoma detection rates for LRA patients</w:t>
      </w:r>
      <w:r w:rsidRPr="00DB368D">
        <w:rPr>
          <w:rFonts w:ascii="Times New Roman" w:hAnsi="Times New Roman" w:cs="Times New Roman"/>
          <w:sz w:val="20"/>
          <w:lang w:val="en-US"/>
        </w:rPr>
        <w:t xml:space="preserve"> </w:t>
      </w:r>
      <w:r w:rsidR="00E65DC9" w:rsidRPr="00DB368D">
        <w:rPr>
          <w:rFonts w:ascii="Times New Roman" w:hAnsi="Times New Roman" w:cs="Times New Roman"/>
          <w:sz w:val="20"/>
          <w:lang w:val="en-US"/>
        </w:rPr>
        <w:t xml:space="preserve">and HRA patients, but </w:t>
      </w:r>
      <w:r w:rsidR="00BD5B55" w:rsidRPr="00DB368D">
        <w:rPr>
          <w:rFonts w:ascii="Times New Roman" w:hAnsi="Times New Roman" w:cs="Times New Roman"/>
          <w:sz w:val="20"/>
          <w:lang w:val="en-US"/>
        </w:rPr>
        <w:t xml:space="preserve">it </w:t>
      </w:r>
      <w:r w:rsidR="00E65DC9" w:rsidRPr="00DB368D">
        <w:rPr>
          <w:rFonts w:ascii="Times New Roman" w:hAnsi="Times New Roman" w:cs="Times New Roman"/>
          <w:sz w:val="20"/>
          <w:lang w:val="en-US"/>
        </w:rPr>
        <w:t>underestimated advanced adenoma detection for HRA patients</w:t>
      </w:r>
      <w:r w:rsidR="00847BC7" w:rsidRPr="00DB368D">
        <w:rPr>
          <w:rFonts w:ascii="Times New Roman" w:hAnsi="Times New Roman" w:cs="Times New Roman"/>
          <w:sz w:val="20"/>
          <w:lang w:val="en-US"/>
        </w:rPr>
        <w:t>.</w:t>
      </w:r>
      <w:r w:rsidR="00E65DC9" w:rsidRPr="00DB368D">
        <w:rPr>
          <w:rFonts w:ascii="Times New Roman" w:hAnsi="Times New Roman" w:cs="Times New Roman"/>
          <w:sz w:val="20"/>
          <w:lang w:val="en-US"/>
        </w:rPr>
        <w:t xml:space="preserve"> </w:t>
      </w:r>
      <w:r w:rsidR="00963590" w:rsidRPr="00DB368D">
        <w:rPr>
          <w:rFonts w:ascii="Times New Roman" w:hAnsi="Times New Roman" w:cs="Times New Roman"/>
          <w:sz w:val="20"/>
          <w:lang w:val="en-US"/>
        </w:rPr>
        <w:t xml:space="preserve">The </w:t>
      </w:r>
      <w:r w:rsidR="00E65DC9" w:rsidRPr="00DB368D">
        <w:rPr>
          <w:rFonts w:ascii="Times New Roman" w:hAnsi="Times New Roman" w:cs="Times New Roman"/>
          <w:sz w:val="20"/>
          <w:lang w:val="en-US"/>
        </w:rPr>
        <w:t>model</w:t>
      </w:r>
      <w:r w:rsidR="00F27CC4" w:rsidRPr="00DB368D">
        <w:rPr>
          <w:rFonts w:ascii="Times New Roman" w:hAnsi="Times New Roman" w:cs="Times New Roman"/>
          <w:sz w:val="20"/>
          <w:lang w:val="en-US"/>
        </w:rPr>
        <w:t>s</w:t>
      </w:r>
      <w:r w:rsidR="00E65DC9" w:rsidRPr="00DB368D">
        <w:rPr>
          <w:rFonts w:ascii="Times New Roman" w:hAnsi="Times New Roman" w:cs="Times New Roman"/>
          <w:sz w:val="20"/>
          <w:lang w:val="en-US"/>
        </w:rPr>
        <w:t xml:space="preserve"> with </w:t>
      </w:r>
      <w:r w:rsidR="00F27CC4" w:rsidRPr="00DB368D">
        <w:rPr>
          <w:rFonts w:ascii="Times New Roman" w:hAnsi="Times New Roman" w:cs="Times New Roman"/>
          <w:sz w:val="20"/>
          <w:lang w:val="en-US"/>
        </w:rPr>
        <w:t>increased</w:t>
      </w:r>
      <w:r w:rsidR="00E65DC9" w:rsidRPr="00DB368D">
        <w:rPr>
          <w:rFonts w:ascii="Times New Roman" w:hAnsi="Times New Roman" w:cs="Times New Roman"/>
          <w:sz w:val="20"/>
          <w:lang w:val="en-US"/>
        </w:rPr>
        <w:t xml:space="preserve"> </w:t>
      </w:r>
      <w:r w:rsidR="00F27CC4" w:rsidRPr="00DB368D">
        <w:rPr>
          <w:rFonts w:ascii="Times New Roman" w:hAnsi="Times New Roman" w:cs="Times New Roman"/>
          <w:sz w:val="20"/>
          <w:lang w:val="en-US"/>
        </w:rPr>
        <w:t xml:space="preserve">adenoma recurrence </w:t>
      </w:r>
      <w:r w:rsidR="00E65DC9" w:rsidRPr="00DB368D">
        <w:rPr>
          <w:rFonts w:ascii="Times New Roman" w:hAnsi="Times New Roman" w:cs="Times New Roman"/>
          <w:sz w:val="20"/>
          <w:lang w:val="en-US"/>
        </w:rPr>
        <w:t xml:space="preserve">better </w:t>
      </w:r>
      <w:r w:rsidR="008B6AB5" w:rsidRPr="00DB368D">
        <w:rPr>
          <w:rFonts w:ascii="Times New Roman" w:hAnsi="Times New Roman" w:cs="Times New Roman"/>
          <w:sz w:val="20"/>
          <w:lang w:val="en-US"/>
        </w:rPr>
        <w:t xml:space="preserve">matched </w:t>
      </w:r>
      <w:r w:rsidR="00E65DC9" w:rsidRPr="00DB368D">
        <w:rPr>
          <w:rFonts w:ascii="Times New Roman" w:hAnsi="Times New Roman" w:cs="Times New Roman"/>
          <w:sz w:val="20"/>
          <w:lang w:val="en-US"/>
        </w:rPr>
        <w:t xml:space="preserve">with </w:t>
      </w:r>
      <w:r w:rsidR="00963590" w:rsidRPr="00DB368D">
        <w:rPr>
          <w:rFonts w:ascii="Times New Roman" w:hAnsi="Times New Roman" w:cs="Times New Roman"/>
          <w:sz w:val="20"/>
          <w:lang w:val="en-US"/>
        </w:rPr>
        <w:t xml:space="preserve">the </w:t>
      </w:r>
      <w:r w:rsidR="00E65DC9" w:rsidRPr="00DB368D">
        <w:rPr>
          <w:rFonts w:ascii="Times New Roman" w:hAnsi="Times New Roman" w:cs="Times New Roman"/>
          <w:sz w:val="20"/>
          <w:lang w:val="en-US"/>
        </w:rPr>
        <w:t xml:space="preserve">observed data on advanced adenoma detection for HRA patients, but overestimated </w:t>
      </w:r>
      <w:r w:rsidR="00963590" w:rsidRPr="00DB368D">
        <w:rPr>
          <w:rFonts w:ascii="Times New Roman" w:hAnsi="Times New Roman" w:cs="Times New Roman"/>
          <w:sz w:val="20"/>
          <w:lang w:val="en-US"/>
        </w:rPr>
        <w:t>advanced</w:t>
      </w:r>
      <w:r w:rsidR="00C95909" w:rsidRPr="00DB368D">
        <w:rPr>
          <w:rFonts w:ascii="Times New Roman" w:hAnsi="Times New Roman" w:cs="Times New Roman"/>
          <w:sz w:val="20"/>
          <w:lang w:val="en-US"/>
        </w:rPr>
        <w:t xml:space="preserve"> adenoma detection rates for </w:t>
      </w:r>
      <w:r w:rsidR="00963590" w:rsidRPr="00DB368D">
        <w:rPr>
          <w:rFonts w:ascii="Times New Roman" w:hAnsi="Times New Roman" w:cs="Times New Roman"/>
          <w:sz w:val="20"/>
          <w:lang w:val="en-US"/>
        </w:rPr>
        <w:t>L</w:t>
      </w:r>
      <w:r w:rsidR="00C95909" w:rsidRPr="00DB368D">
        <w:rPr>
          <w:rFonts w:ascii="Times New Roman" w:hAnsi="Times New Roman" w:cs="Times New Roman"/>
          <w:sz w:val="20"/>
          <w:lang w:val="en-US"/>
        </w:rPr>
        <w:t>RA</w:t>
      </w:r>
      <w:r w:rsidR="00A30F35" w:rsidRPr="00DB368D">
        <w:rPr>
          <w:rFonts w:ascii="Times New Roman" w:hAnsi="Times New Roman" w:cs="Times New Roman"/>
          <w:sz w:val="20"/>
          <w:lang w:val="en-US"/>
        </w:rPr>
        <w:t xml:space="preserve"> </w:t>
      </w:r>
      <w:r w:rsidR="00963590" w:rsidRPr="00DB368D">
        <w:rPr>
          <w:rFonts w:ascii="Times New Roman" w:hAnsi="Times New Roman" w:cs="Times New Roman"/>
          <w:sz w:val="20"/>
          <w:lang w:val="en-US"/>
        </w:rPr>
        <w:t>patients</w:t>
      </w:r>
      <w:r w:rsidR="00E65DC9" w:rsidRPr="00DB368D">
        <w:rPr>
          <w:rFonts w:ascii="Times New Roman" w:hAnsi="Times New Roman" w:cs="Times New Roman"/>
          <w:sz w:val="20"/>
          <w:lang w:val="en-US"/>
        </w:rPr>
        <w:t>.</w:t>
      </w:r>
    </w:p>
    <w:p w14:paraId="725F5A39" w14:textId="672D533D" w:rsidR="00805655" w:rsidRPr="00DB368D" w:rsidRDefault="00805655" w:rsidP="00805655">
      <w:pPr>
        <w:pStyle w:val="Heading2"/>
        <w:rPr>
          <w:rFonts w:ascii="Arial" w:hAnsi="Arial" w:cs="Arial"/>
          <w:color w:val="auto"/>
          <w:sz w:val="20"/>
          <w:lang w:val="en-US"/>
        </w:rPr>
      </w:pPr>
      <w:bookmarkStart w:id="27" w:name="_Toc13043996"/>
      <w:r w:rsidRPr="00DB368D">
        <w:rPr>
          <w:rFonts w:ascii="Arial" w:hAnsi="Arial" w:cs="Arial"/>
          <w:color w:val="auto"/>
          <w:sz w:val="20"/>
          <w:lang w:val="en-US"/>
        </w:rPr>
        <w:t>3.2 CRC incidence</w:t>
      </w:r>
      <w:bookmarkEnd w:id="27"/>
    </w:p>
    <w:p w14:paraId="6827E7A4" w14:textId="39B4786D" w:rsidR="00BD5B55" w:rsidRPr="00DB368D" w:rsidRDefault="00BD5B55" w:rsidP="00BD5B55">
      <w:pPr>
        <w:spacing w:line="240" w:lineRule="auto"/>
        <w:ind w:firstLine="708"/>
        <w:rPr>
          <w:rFonts w:ascii="Times New Roman" w:hAnsi="Times New Roman" w:cs="Times New Roman"/>
          <w:sz w:val="20"/>
          <w:lang w:val="en-US"/>
        </w:rPr>
      </w:pPr>
      <w:r w:rsidRPr="00DB368D">
        <w:rPr>
          <w:rFonts w:ascii="Times New Roman" w:hAnsi="Times New Roman" w:cs="Times New Roman"/>
          <w:sz w:val="20"/>
          <w:lang w:val="en-US"/>
        </w:rPr>
        <w:t>Second</w:t>
      </w:r>
      <w:r w:rsidR="00F50D54" w:rsidRPr="00DB368D">
        <w:rPr>
          <w:rFonts w:ascii="Times New Roman" w:hAnsi="Times New Roman" w:cs="Times New Roman"/>
          <w:sz w:val="20"/>
          <w:lang w:val="en-US"/>
        </w:rPr>
        <w:t>, we compared</w:t>
      </w:r>
      <w:r w:rsidR="005B2B47" w:rsidRPr="00DB368D">
        <w:rPr>
          <w:rFonts w:ascii="Times New Roman" w:hAnsi="Times New Roman" w:cs="Times New Roman"/>
          <w:sz w:val="20"/>
          <w:lang w:val="en-US"/>
        </w:rPr>
        <w:t xml:space="preserve"> CRC incidence </w:t>
      </w:r>
      <w:r w:rsidR="000D7CF3" w:rsidRPr="00DB368D">
        <w:rPr>
          <w:rFonts w:ascii="Times New Roman" w:hAnsi="Times New Roman" w:cs="Times New Roman"/>
          <w:sz w:val="20"/>
          <w:lang w:val="en-US"/>
        </w:rPr>
        <w:t xml:space="preserve">in adenoma patients </w:t>
      </w:r>
      <w:r w:rsidR="005B2B47" w:rsidRPr="00DB368D">
        <w:rPr>
          <w:rFonts w:ascii="Times New Roman" w:hAnsi="Times New Roman" w:cs="Times New Roman"/>
          <w:sz w:val="20"/>
          <w:lang w:val="en-US"/>
        </w:rPr>
        <w:t>over a period of 3-10 years with data from an observational study by Atkin and colleagues.</w:t>
      </w:r>
      <w:r w:rsidR="005B2B47" w:rsidRPr="00DB368D">
        <w:rPr>
          <w:rFonts w:ascii="Times New Roman" w:hAnsi="Times New Roman" w:cs="Times New Roman"/>
          <w:sz w:val="20"/>
          <w:lang w:val="en-US"/>
        </w:rPr>
        <w:fldChar w:fldCharType="begin"/>
      </w:r>
      <w:r w:rsidR="00C14DC0" w:rsidRPr="00DB368D">
        <w:rPr>
          <w:rFonts w:ascii="Times New Roman" w:hAnsi="Times New Roman" w:cs="Times New Roman"/>
          <w:sz w:val="20"/>
          <w:lang w:val="en-US"/>
        </w:rPr>
        <w:instrText xml:space="preserve"> ADDIN EN.CITE &lt;EndNote&gt;&lt;Cite&gt;&lt;Author&gt;Atkin&lt;/Author&gt;&lt;Year&gt;2017&lt;/Year&gt;&lt;RecNum&gt;607&lt;/RecNum&gt;&lt;DisplayText&gt;(58)&lt;/DisplayText&gt;&lt;record&gt;&lt;rec-number&gt;607&lt;/rec-number&gt;&lt;foreign-keys&gt;&lt;key app="EN" db-id="aewtz0s25rderned0d7pvswctft0ddzar0wd" timestamp="1499461019"&gt;607&lt;/key&gt;&lt;/foreign-keys&gt;&lt;ref-type name="Journal Article"&gt;17&lt;/ref-type&gt;&lt;contributors&gt;&lt;authors&gt;&lt;author&gt;Atkin, W.&lt;/author&gt;&lt;author&gt;Wooldrage, K.&lt;/author&gt;&lt;author&gt;Brenner, A.&lt;/author&gt;&lt;author&gt;Martin, J.&lt;/author&gt;&lt;author&gt;Shah, U.&lt;/author&gt;&lt;author&gt;Perera, S.&lt;/author&gt;&lt;author&gt;Lucas, F.&lt;/author&gt;&lt;author&gt;Brown, J. P.&lt;/author&gt;&lt;author&gt;Kralj-Hans, I.&lt;/author&gt;&lt;author&gt;Greliak, P.&lt;/author&gt;&lt;author&gt;Pack, K.&lt;/author&gt;&lt;author&gt;Wood, J.&lt;/author&gt;&lt;author&gt;Thomson, A.&lt;/author&gt;&lt;author&gt;Veitch, A.&lt;/author&gt;&lt;author&gt;Duffy, S. W.&lt;/author&gt;&lt;author&gt;Cross, A. J.&lt;/author&gt;&lt;/authors&gt;&lt;/contributors&gt;&lt;auth-address&gt;Cancer Screening and Prevention Research Group, Department of Surgery and Cancer, Imperial College London, London, UK. Electronic address: w.atkin@imperial.ac.uk.&amp;#xD;Cancer Screening and Prevention Research Group, Department of Surgery and Cancer, Imperial College London, London, UK.&amp;#xD;New Cross Hospital, Wolverhampton, UK.&amp;#xD;Centre for Cancer Prevention, Wolfson Institute of Preventive Medicine, Queen Mary University, London, UK.&lt;/auth-address&gt;&lt;titles&gt;&lt;title&gt;Adenoma surveillance and colorectal cancer incidence: a retrospective, multicentre, cohort study&lt;/title&gt;&lt;secondary-title&gt;Lancet Oncol&lt;/secondary-title&gt;&lt;/titles&gt;&lt;periodical&gt;&lt;full-title&gt;Lancet Oncol&lt;/full-title&gt;&lt;/periodical&gt;&lt;pages&gt;823-834&lt;/pages&gt;&lt;volume&gt;18&lt;/volume&gt;&lt;number&gt;6&lt;/number&gt;&lt;edition&gt;2017/05/02&lt;/edition&gt;&lt;dates&gt;&lt;year&gt;2017&lt;/year&gt;&lt;pub-dates&gt;&lt;date&gt;Jun&lt;/date&gt;&lt;/pub-dates&gt;&lt;/dates&gt;&lt;isbn&gt;1474-5488 (Electronic)&amp;#xD;1470-2045 (Linking)&lt;/isbn&gt;&lt;accession-num&gt;28457708&lt;/accession-num&gt;&lt;urls&gt;&lt;related-urls&gt;&lt;url&gt;http://www.ncbi.nlm.nih.gov/pubmed/28457708&lt;/url&gt;&lt;/related-urls&gt;&lt;/urls&gt;&lt;custom2&gt;5461371&lt;/custom2&gt;&lt;electronic-resource-num&gt;S1470-2045(17)30187-0 [pii]&amp;#xD;10.1016/S1470-2045(17)30187-0&lt;/electronic-resource-num&gt;&lt;language&gt;eng&lt;/language&gt;&lt;/record&gt;&lt;/Cite&gt;&lt;/EndNote&gt;</w:instrText>
      </w:r>
      <w:r w:rsidR="005B2B47" w:rsidRPr="00DB368D">
        <w:rPr>
          <w:rFonts w:ascii="Times New Roman" w:hAnsi="Times New Roman" w:cs="Times New Roman"/>
          <w:sz w:val="20"/>
          <w:lang w:val="en-US"/>
        </w:rPr>
        <w:fldChar w:fldCharType="separate"/>
      </w:r>
      <w:r w:rsidR="00C14DC0" w:rsidRPr="00DB368D">
        <w:rPr>
          <w:rFonts w:ascii="Times New Roman" w:hAnsi="Times New Roman" w:cs="Times New Roman"/>
          <w:noProof/>
          <w:sz w:val="20"/>
          <w:lang w:val="en-US"/>
        </w:rPr>
        <w:t>(58)</w:t>
      </w:r>
      <w:r w:rsidR="005B2B47" w:rsidRPr="00DB368D">
        <w:rPr>
          <w:rFonts w:ascii="Times New Roman" w:hAnsi="Times New Roman" w:cs="Times New Roman"/>
          <w:sz w:val="20"/>
          <w:lang w:val="en-US"/>
        </w:rPr>
        <w:fldChar w:fldCharType="end"/>
      </w:r>
      <w:r w:rsidR="005B2B47" w:rsidRPr="00DB368D">
        <w:rPr>
          <w:rFonts w:ascii="Times New Roman" w:hAnsi="Times New Roman" w:cs="Times New Roman"/>
          <w:sz w:val="20"/>
          <w:lang w:val="en-US"/>
        </w:rPr>
        <w:t xml:space="preserve"> We simulated a U</w:t>
      </w:r>
      <w:r w:rsidR="00D23E5C" w:rsidRPr="00DB368D">
        <w:rPr>
          <w:rFonts w:ascii="Times New Roman" w:hAnsi="Times New Roman" w:cs="Times New Roman"/>
          <w:sz w:val="20"/>
          <w:lang w:val="en-US"/>
        </w:rPr>
        <w:t>nited States</w:t>
      </w:r>
      <w:r w:rsidR="005B2B47" w:rsidRPr="00DB368D">
        <w:rPr>
          <w:rFonts w:ascii="Times New Roman" w:hAnsi="Times New Roman" w:cs="Times New Roman"/>
          <w:sz w:val="20"/>
          <w:lang w:val="en-US"/>
        </w:rPr>
        <w:t xml:space="preserve"> population cohort </w:t>
      </w:r>
      <w:r w:rsidR="000D7CF3" w:rsidRPr="00DB368D">
        <w:rPr>
          <w:rFonts w:ascii="Times New Roman" w:hAnsi="Times New Roman" w:cs="Times New Roman"/>
          <w:sz w:val="20"/>
          <w:lang w:val="en-US"/>
        </w:rPr>
        <w:t>that</w:t>
      </w:r>
      <w:r w:rsidR="005B2B47" w:rsidRPr="00DB368D">
        <w:rPr>
          <w:rFonts w:ascii="Times New Roman" w:hAnsi="Times New Roman" w:cs="Times New Roman"/>
          <w:sz w:val="20"/>
          <w:lang w:val="en-US"/>
        </w:rPr>
        <w:t xml:space="preserve"> received </w:t>
      </w:r>
      <w:r w:rsidR="00BC27A2" w:rsidRPr="00DB368D">
        <w:rPr>
          <w:rFonts w:ascii="Times New Roman" w:hAnsi="Times New Roman" w:cs="Times New Roman"/>
          <w:sz w:val="20"/>
          <w:lang w:val="en-US"/>
        </w:rPr>
        <w:t xml:space="preserve">baseline screening </w:t>
      </w:r>
      <w:r w:rsidR="000D7CF3" w:rsidRPr="00DB368D">
        <w:rPr>
          <w:rFonts w:ascii="Times New Roman" w:hAnsi="Times New Roman" w:cs="Times New Roman"/>
          <w:sz w:val="20"/>
          <w:lang w:val="en-US"/>
        </w:rPr>
        <w:t xml:space="preserve">with </w:t>
      </w:r>
      <w:r w:rsidR="005B2B47" w:rsidRPr="00DB368D">
        <w:rPr>
          <w:rFonts w:ascii="Times New Roman" w:hAnsi="Times New Roman" w:cs="Times New Roman"/>
          <w:sz w:val="20"/>
          <w:lang w:val="en-US"/>
        </w:rPr>
        <w:t>colonoscopy</w:t>
      </w:r>
      <w:r w:rsidR="00BC27A2" w:rsidRPr="00DB368D">
        <w:rPr>
          <w:rFonts w:ascii="Times New Roman" w:hAnsi="Times New Roman" w:cs="Times New Roman"/>
          <w:sz w:val="20"/>
          <w:lang w:val="en-US"/>
        </w:rPr>
        <w:t>,</w:t>
      </w:r>
      <w:r w:rsidR="005B2B47" w:rsidRPr="00DB368D">
        <w:rPr>
          <w:rFonts w:ascii="Times New Roman" w:hAnsi="Times New Roman" w:cs="Times New Roman"/>
          <w:sz w:val="20"/>
          <w:lang w:val="en-US"/>
        </w:rPr>
        <w:t xml:space="preserve"> and selected patients with </w:t>
      </w:r>
      <w:r w:rsidR="00223894" w:rsidRPr="00DB368D">
        <w:rPr>
          <w:rFonts w:ascii="Times New Roman" w:hAnsi="Times New Roman" w:cs="Times New Roman"/>
          <w:sz w:val="20"/>
          <w:lang w:val="en-US"/>
        </w:rPr>
        <w:t xml:space="preserve">detected </w:t>
      </w:r>
      <w:r w:rsidR="00B15ADB" w:rsidRPr="00DB368D">
        <w:rPr>
          <w:rFonts w:ascii="Times New Roman" w:hAnsi="Times New Roman" w:cs="Times New Roman"/>
          <w:sz w:val="20"/>
          <w:lang w:val="en-US"/>
        </w:rPr>
        <w:t>HRA</w:t>
      </w:r>
      <w:r w:rsidR="000D7CF3" w:rsidRPr="00DB368D">
        <w:rPr>
          <w:rFonts w:ascii="Times New Roman" w:hAnsi="Times New Roman" w:cs="Times New Roman"/>
          <w:sz w:val="20"/>
          <w:lang w:val="en-US"/>
        </w:rPr>
        <w:t>.</w:t>
      </w:r>
      <w:r w:rsidR="00B15ADB" w:rsidRPr="00DB368D">
        <w:rPr>
          <w:rFonts w:ascii="Times New Roman" w:hAnsi="Times New Roman" w:cs="Times New Roman"/>
          <w:sz w:val="20"/>
          <w:lang w:val="en-US"/>
        </w:rPr>
        <w:t xml:space="preserve"> </w:t>
      </w:r>
      <w:r w:rsidR="000D7CF3" w:rsidRPr="00DB368D">
        <w:rPr>
          <w:rFonts w:ascii="Times New Roman" w:hAnsi="Times New Roman" w:cs="Times New Roman"/>
          <w:sz w:val="20"/>
          <w:lang w:val="en-US"/>
        </w:rPr>
        <w:t>T</w:t>
      </w:r>
      <w:r w:rsidR="00B15ADB" w:rsidRPr="00DB368D">
        <w:rPr>
          <w:rFonts w:ascii="Times New Roman" w:hAnsi="Times New Roman" w:cs="Times New Roman"/>
          <w:sz w:val="20"/>
          <w:lang w:val="en-US"/>
        </w:rPr>
        <w:t xml:space="preserve">he majority of </w:t>
      </w:r>
      <w:r w:rsidR="000D7CF3" w:rsidRPr="00DB368D">
        <w:rPr>
          <w:rFonts w:ascii="Times New Roman" w:hAnsi="Times New Roman" w:cs="Times New Roman"/>
          <w:sz w:val="20"/>
          <w:lang w:val="en-US"/>
        </w:rPr>
        <w:t>HRA</w:t>
      </w:r>
      <w:r w:rsidR="00B15ADB" w:rsidRPr="00DB368D">
        <w:rPr>
          <w:rFonts w:ascii="Times New Roman" w:hAnsi="Times New Roman" w:cs="Times New Roman"/>
          <w:sz w:val="20"/>
          <w:lang w:val="en-US"/>
        </w:rPr>
        <w:t xml:space="preserve"> would be classified as intermediate-risk</w:t>
      </w:r>
      <w:r w:rsidR="000F1DF9" w:rsidRPr="00DB368D">
        <w:rPr>
          <w:rFonts w:ascii="Times New Roman" w:hAnsi="Times New Roman" w:cs="Times New Roman"/>
          <w:sz w:val="20"/>
          <w:lang w:val="en-US"/>
        </w:rPr>
        <w:t xml:space="preserve"> </w:t>
      </w:r>
      <w:r w:rsidR="005B2B47" w:rsidRPr="00DB368D">
        <w:rPr>
          <w:rFonts w:ascii="Times New Roman" w:hAnsi="Times New Roman" w:cs="Times New Roman"/>
          <w:sz w:val="20"/>
          <w:lang w:val="en-US"/>
        </w:rPr>
        <w:t>according to UK adenoma surveillance guidelines</w:t>
      </w:r>
      <w:r w:rsidR="000F1DF9" w:rsidRPr="00DB368D">
        <w:rPr>
          <w:rFonts w:ascii="Times New Roman" w:hAnsi="Times New Roman" w:cs="Times New Roman"/>
          <w:sz w:val="20"/>
          <w:lang w:val="en-US"/>
        </w:rPr>
        <w:t xml:space="preserve">, </w:t>
      </w:r>
      <w:r w:rsidR="005B2B47" w:rsidRPr="00DB368D">
        <w:rPr>
          <w:rFonts w:ascii="Times New Roman" w:hAnsi="Times New Roman" w:cs="Times New Roman"/>
          <w:sz w:val="20"/>
          <w:lang w:val="en-US"/>
        </w:rPr>
        <w:t>i.e.</w:t>
      </w:r>
      <w:r w:rsidR="009500DF" w:rsidRPr="00DB368D">
        <w:rPr>
          <w:rFonts w:ascii="Times New Roman" w:hAnsi="Times New Roman" w:cs="Times New Roman"/>
          <w:sz w:val="20"/>
          <w:lang w:val="en-US"/>
        </w:rPr>
        <w:t xml:space="preserve"> </w:t>
      </w:r>
      <w:r w:rsidR="005B2B47" w:rsidRPr="00DB368D">
        <w:rPr>
          <w:rFonts w:ascii="Times New Roman" w:hAnsi="Times New Roman" w:cs="Times New Roman"/>
          <w:sz w:val="20"/>
          <w:lang w:val="en-US"/>
        </w:rPr>
        <w:t xml:space="preserve">3-4 </w:t>
      </w:r>
      <w:r w:rsidR="00B15ADB" w:rsidRPr="00DB368D">
        <w:rPr>
          <w:rFonts w:ascii="Times New Roman" w:hAnsi="Times New Roman" w:cs="Times New Roman"/>
          <w:sz w:val="20"/>
          <w:lang w:val="en-US"/>
        </w:rPr>
        <w:t xml:space="preserve">tubular </w:t>
      </w:r>
      <w:r w:rsidR="005B2B47" w:rsidRPr="00DB368D">
        <w:rPr>
          <w:rFonts w:ascii="Times New Roman" w:hAnsi="Times New Roman" w:cs="Times New Roman"/>
          <w:sz w:val="20"/>
          <w:lang w:val="en-US"/>
        </w:rPr>
        <w:t>adenomas</w:t>
      </w:r>
      <w:r w:rsidR="00B15ADB" w:rsidRPr="00DB368D">
        <w:rPr>
          <w:rFonts w:ascii="Times New Roman" w:hAnsi="Times New Roman" w:cs="Times New Roman"/>
          <w:sz w:val="20"/>
          <w:lang w:val="en-US"/>
        </w:rPr>
        <w:t xml:space="preserve"> &lt;10mm in diameter or 1-2 tubular adenomas of which at least one was ≥10mm</w:t>
      </w:r>
      <w:r w:rsidR="005B2B47" w:rsidRPr="00DB368D">
        <w:rPr>
          <w:rFonts w:ascii="Times New Roman" w:hAnsi="Times New Roman" w:cs="Times New Roman"/>
          <w:sz w:val="20"/>
          <w:lang w:val="en-US"/>
        </w:rPr>
        <w:t>.</w:t>
      </w:r>
      <w:r w:rsidR="009500DF" w:rsidRPr="00DB368D">
        <w:rPr>
          <w:rFonts w:ascii="Times New Roman" w:hAnsi="Times New Roman" w:cs="Times New Roman"/>
          <w:sz w:val="20"/>
          <w:lang w:val="en-US"/>
        </w:rPr>
        <w:t xml:space="preserve"> </w:t>
      </w:r>
      <w:r w:rsidR="00223894" w:rsidRPr="00DB368D">
        <w:rPr>
          <w:rFonts w:ascii="Times New Roman" w:hAnsi="Times New Roman" w:cs="Times New Roman"/>
          <w:sz w:val="20"/>
          <w:lang w:val="en-US"/>
        </w:rPr>
        <w:t>Selected p</w:t>
      </w:r>
      <w:r w:rsidR="009500DF" w:rsidRPr="00DB368D">
        <w:rPr>
          <w:rFonts w:ascii="Times New Roman" w:hAnsi="Times New Roman" w:cs="Times New Roman"/>
          <w:sz w:val="20"/>
          <w:lang w:val="en-US"/>
        </w:rPr>
        <w:t>atients receive</w:t>
      </w:r>
      <w:r w:rsidR="008F00AE" w:rsidRPr="00DB368D">
        <w:rPr>
          <w:rFonts w:ascii="Times New Roman" w:hAnsi="Times New Roman" w:cs="Times New Roman"/>
          <w:sz w:val="20"/>
          <w:lang w:val="en-US"/>
        </w:rPr>
        <w:t>d</w:t>
      </w:r>
      <w:r w:rsidR="009500DF" w:rsidRPr="00DB368D">
        <w:rPr>
          <w:rFonts w:ascii="Times New Roman" w:hAnsi="Times New Roman" w:cs="Times New Roman"/>
          <w:sz w:val="20"/>
          <w:lang w:val="en-US"/>
        </w:rPr>
        <w:t xml:space="preserve"> either no, one, or two surveillance exams over a period of </w:t>
      </w:r>
      <w:r w:rsidRPr="00DB368D">
        <w:rPr>
          <w:rFonts w:ascii="Times New Roman" w:hAnsi="Times New Roman" w:cs="Times New Roman"/>
          <w:sz w:val="20"/>
          <w:lang w:val="en-US"/>
        </w:rPr>
        <w:t xml:space="preserve">10 </w:t>
      </w:r>
      <w:r w:rsidR="009500DF" w:rsidRPr="00DB368D">
        <w:rPr>
          <w:rFonts w:ascii="Times New Roman" w:hAnsi="Times New Roman" w:cs="Times New Roman"/>
          <w:sz w:val="20"/>
          <w:lang w:val="en-US"/>
        </w:rPr>
        <w:t xml:space="preserve">years after baseline colonoscopy examination. Because the distribution of colonoscopy exams over time was unknown from the study description, we </w:t>
      </w:r>
      <w:r w:rsidR="008F00AE" w:rsidRPr="00DB368D">
        <w:rPr>
          <w:rFonts w:ascii="Times New Roman" w:hAnsi="Times New Roman" w:cs="Times New Roman"/>
          <w:sz w:val="20"/>
          <w:lang w:val="en-US"/>
        </w:rPr>
        <w:t>assumed that</w:t>
      </w:r>
      <w:r w:rsidR="009500DF" w:rsidRPr="00DB368D">
        <w:rPr>
          <w:rFonts w:ascii="Times New Roman" w:hAnsi="Times New Roman" w:cs="Times New Roman"/>
          <w:sz w:val="20"/>
          <w:lang w:val="en-US"/>
        </w:rPr>
        <w:t xml:space="preserve"> </w:t>
      </w:r>
      <w:r w:rsidR="00223894" w:rsidRPr="00DB368D">
        <w:rPr>
          <w:rFonts w:ascii="Times New Roman" w:hAnsi="Times New Roman" w:cs="Times New Roman"/>
          <w:sz w:val="20"/>
          <w:lang w:val="en-US"/>
        </w:rPr>
        <w:t>colonoscopy</w:t>
      </w:r>
      <w:r w:rsidR="009500DF" w:rsidRPr="00DB368D">
        <w:rPr>
          <w:rFonts w:ascii="Times New Roman" w:hAnsi="Times New Roman" w:cs="Times New Roman"/>
          <w:sz w:val="20"/>
          <w:lang w:val="en-US"/>
        </w:rPr>
        <w:t xml:space="preserve"> receipt </w:t>
      </w:r>
      <w:r w:rsidR="008F00AE" w:rsidRPr="00DB368D">
        <w:rPr>
          <w:rFonts w:ascii="Times New Roman" w:hAnsi="Times New Roman" w:cs="Times New Roman"/>
          <w:sz w:val="20"/>
          <w:lang w:val="en-US"/>
        </w:rPr>
        <w:t xml:space="preserve">was divided </w:t>
      </w:r>
      <w:r w:rsidR="009500DF" w:rsidRPr="00DB368D">
        <w:rPr>
          <w:rFonts w:ascii="Times New Roman" w:hAnsi="Times New Roman" w:cs="Times New Roman"/>
          <w:sz w:val="20"/>
          <w:lang w:val="en-US"/>
        </w:rPr>
        <w:t xml:space="preserve">equally over </w:t>
      </w:r>
      <w:r w:rsidR="008F00AE" w:rsidRPr="00DB368D">
        <w:rPr>
          <w:rFonts w:ascii="Times New Roman" w:hAnsi="Times New Roman" w:cs="Times New Roman"/>
          <w:sz w:val="20"/>
          <w:lang w:val="en-US"/>
        </w:rPr>
        <w:t>a</w:t>
      </w:r>
      <w:r w:rsidR="009500DF" w:rsidRPr="00DB368D">
        <w:rPr>
          <w:rFonts w:ascii="Times New Roman" w:hAnsi="Times New Roman" w:cs="Times New Roman"/>
          <w:sz w:val="20"/>
          <w:lang w:val="en-US"/>
        </w:rPr>
        <w:t xml:space="preserve"> 10-year period</w:t>
      </w:r>
      <w:r w:rsidR="008F00AE" w:rsidRPr="00DB368D">
        <w:rPr>
          <w:rFonts w:ascii="Times New Roman" w:hAnsi="Times New Roman" w:cs="Times New Roman"/>
          <w:sz w:val="20"/>
          <w:lang w:val="en-US"/>
        </w:rPr>
        <w:t xml:space="preserve"> from baseline</w:t>
      </w:r>
      <w:r w:rsidR="009500DF" w:rsidRPr="00DB368D">
        <w:rPr>
          <w:rFonts w:ascii="Times New Roman" w:hAnsi="Times New Roman" w:cs="Times New Roman"/>
          <w:sz w:val="20"/>
          <w:lang w:val="en-US"/>
        </w:rPr>
        <w:t xml:space="preserve">. </w:t>
      </w:r>
      <w:r w:rsidRPr="00DB368D">
        <w:rPr>
          <w:rFonts w:ascii="Times New Roman" w:hAnsi="Times New Roman" w:cs="Times New Roman"/>
          <w:sz w:val="20"/>
          <w:lang w:val="en-US"/>
        </w:rPr>
        <w:t xml:space="preserve">The population size </w:t>
      </w:r>
      <w:r w:rsidR="00BC27A2" w:rsidRPr="00DB368D">
        <w:rPr>
          <w:rFonts w:ascii="Times New Roman" w:hAnsi="Times New Roman" w:cs="Times New Roman"/>
          <w:sz w:val="20"/>
          <w:lang w:val="en-US"/>
        </w:rPr>
        <w:t>was</w:t>
      </w:r>
      <w:r w:rsidRPr="00DB368D">
        <w:rPr>
          <w:rFonts w:ascii="Times New Roman" w:hAnsi="Times New Roman" w:cs="Times New Roman"/>
          <w:sz w:val="20"/>
          <w:lang w:val="en-US"/>
        </w:rPr>
        <w:t xml:space="preserve"> chosen such that there were approximately one million adults in </w:t>
      </w:r>
      <w:r w:rsidR="00BC27A2" w:rsidRPr="00DB368D">
        <w:rPr>
          <w:rFonts w:ascii="Times New Roman" w:hAnsi="Times New Roman" w:cs="Times New Roman"/>
          <w:sz w:val="20"/>
          <w:lang w:val="en-US"/>
        </w:rPr>
        <w:t>each</w:t>
      </w:r>
      <w:r w:rsidRPr="00DB368D">
        <w:rPr>
          <w:rFonts w:ascii="Times New Roman" w:hAnsi="Times New Roman" w:cs="Times New Roman"/>
          <w:sz w:val="20"/>
          <w:lang w:val="en-US"/>
        </w:rPr>
        <w:t xml:space="preserve"> simulation</w:t>
      </w:r>
      <w:r w:rsidR="00BC27A2" w:rsidRPr="00DB368D">
        <w:rPr>
          <w:rFonts w:ascii="Times New Roman" w:hAnsi="Times New Roman" w:cs="Times New Roman"/>
          <w:sz w:val="20"/>
          <w:lang w:val="en-US"/>
        </w:rPr>
        <w:t xml:space="preserve">, and the baseline age composition was matched </w:t>
      </w:r>
      <w:r w:rsidR="00FB70D7" w:rsidRPr="00DB368D">
        <w:rPr>
          <w:rFonts w:ascii="Times New Roman" w:hAnsi="Times New Roman" w:cs="Times New Roman"/>
          <w:sz w:val="20"/>
          <w:lang w:val="en-US"/>
        </w:rPr>
        <w:t>to</w:t>
      </w:r>
      <w:r w:rsidR="00BC27A2" w:rsidRPr="00DB368D">
        <w:rPr>
          <w:rFonts w:ascii="Times New Roman" w:hAnsi="Times New Roman" w:cs="Times New Roman"/>
          <w:sz w:val="20"/>
          <w:lang w:val="en-US"/>
        </w:rPr>
        <w:t xml:space="preserve"> the study population</w:t>
      </w:r>
      <w:r w:rsidRPr="00DB368D">
        <w:rPr>
          <w:rFonts w:ascii="Times New Roman" w:hAnsi="Times New Roman" w:cs="Times New Roman"/>
          <w:sz w:val="20"/>
          <w:lang w:val="en-US"/>
        </w:rPr>
        <w:t xml:space="preserve">. </w:t>
      </w:r>
      <w:r w:rsidR="009500DF" w:rsidRPr="00DB368D">
        <w:rPr>
          <w:rFonts w:ascii="Times New Roman" w:hAnsi="Times New Roman" w:cs="Times New Roman"/>
          <w:sz w:val="20"/>
          <w:lang w:val="en-US"/>
        </w:rPr>
        <w:t xml:space="preserve">We then </w:t>
      </w:r>
      <w:r w:rsidRPr="00DB368D">
        <w:rPr>
          <w:rFonts w:ascii="Times New Roman" w:hAnsi="Times New Roman" w:cs="Times New Roman"/>
          <w:sz w:val="20"/>
          <w:lang w:val="en-US"/>
        </w:rPr>
        <w:t>calculated</w:t>
      </w:r>
      <w:r w:rsidR="009500DF" w:rsidRPr="00DB368D">
        <w:rPr>
          <w:rFonts w:ascii="Times New Roman" w:hAnsi="Times New Roman" w:cs="Times New Roman"/>
          <w:sz w:val="20"/>
          <w:lang w:val="en-US"/>
        </w:rPr>
        <w:t xml:space="preserve"> cumulative CRC </w:t>
      </w:r>
      <w:r w:rsidRPr="00DB368D">
        <w:rPr>
          <w:rFonts w:ascii="Times New Roman" w:hAnsi="Times New Roman" w:cs="Times New Roman"/>
          <w:sz w:val="20"/>
          <w:lang w:val="en-US"/>
        </w:rPr>
        <w:t>incidences</w:t>
      </w:r>
      <w:r w:rsidR="009500DF" w:rsidRPr="00DB368D">
        <w:rPr>
          <w:rFonts w:ascii="Times New Roman" w:hAnsi="Times New Roman" w:cs="Times New Roman"/>
          <w:sz w:val="20"/>
          <w:lang w:val="en-US"/>
        </w:rPr>
        <w:t xml:space="preserve"> after 3, 5 and 10 years of follow-up</w:t>
      </w:r>
      <w:r w:rsidR="00223894" w:rsidRPr="00DB368D">
        <w:rPr>
          <w:rFonts w:ascii="Times New Roman" w:hAnsi="Times New Roman" w:cs="Times New Roman"/>
          <w:sz w:val="20"/>
          <w:lang w:val="en-US"/>
        </w:rPr>
        <w:t xml:space="preserve"> from the last colonoscopy received</w:t>
      </w:r>
      <w:r w:rsidRPr="00DB368D">
        <w:rPr>
          <w:rFonts w:ascii="Times New Roman" w:hAnsi="Times New Roman" w:cs="Times New Roman"/>
          <w:sz w:val="20"/>
          <w:lang w:val="en-US"/>
        </w:rPr>
        <w:t xml:space="preserve"> as the complement of the Kaplan-Meier estimate of disease-free survival, </w:t>
      </w:r>
      <w:r w:rsidR="009500DF" w:rsidRPr="00DB368D">
        <w:rPr>
          <w:rFonts w:ascii="Times New Roman" w:hAnsi="Times New Roman" w:cs="Times New Roman"/>
          <w:sz w:val="20"/>
          <w:lang w:val="en-US"/>
        </w:rPr>
        <w:t>and compared these</w:t>
      </w:r>
      <w:r w:rsidRPr="00DB368D">
        <w:rPr>
          <w:rFonts w:ascii="Times New Roman" w:hAnsi="Times New Roman" w:cs="Times New Roman"/>
          <w:sz w:val="20"/>
          <w:lang w:val="en-US"/>
        </w:rPr>
        <w:t xml:space="preserve"> rates </w:t>
      </w:r>
      <w:r w:rsidR="009500DF" w:rsidRPr="00DB368D">
        <w:rPr>
          <w:rFonts w:ascii="Times New Roman" w:hAnsi="Times New Roman" w:cs="Times New Roman"/>
          <w:sz w:val="20"/>
          <w:lang w:val="en-US"/>
        </w:rPr>
        <w:t xml:space="preserve">with observed unadjusted </w:t>
      </w:r>
      <w:r w:rsidR="00480190" w:rsidRPr="00DB368D">
        <w:rPr>
          <w:rFonts w:ascii="Times New Roman" w:hAnsi="Times New Roman" w:cs="Times New Roman"/>
          <w:sz w:val="20"/>
          <w:lang w:val="en-US"/>
        </w:rPr>
        <w:t>rates</w:t>
      </w:r>
      <w:r w:rsidR="009500DF" w:rsidRPr="00DB368D">
        <w:rPr>
          <w:rFonts w:ascii="Times New Roman" w:hAnsi="Times New Roman" w:cs="Times New Roman"/>
          <w:sz w:val="20"/>
          <w:lang w:val="en-US"/>
        </w:rPr>
        <w:t xml:space="preserve"> from the study. Results of the analysis are in </w:t>
      </w:r>
      <w:r w:rsidR="009500DF" w:rsidRPr="00DB368D">
        <w:rPr>
          <w:rFonts w:ascii="Times New Roman" w:hAnsi="Times New Roman" w:cs="Times New Roman"/>
          <w:color w:val="3333FF"/>
          <w:sz w:val="20"/>
          <w:lang w:val="en-US"/>
        </w:rPr>
        <w:t xml:space="preserve">Supplementary </w:t>
      </w:r>
      <w:r w:rsidR="00411409" w:rsidRPr="00DB368D">
        <w:rPr>
          <w:rFonts w:ascii="Times New Roman" w:hAnsi="Times New Roman" w:cs="Times New Roman"/>
          <w:color w:val="3333FF"/>
          <w:sz w:val="20"/>
          <w:lang w:val="en-US"/>
        </w:rPr>
        <w:t>Figure</w:t>
      </w:r>
      <w:r w:rsidR="009500DF" w:rsidRPr="00DB368D">
        <w:rPr>
          <w:rFonts w:ascii="Times New Roman" w:hAnsi="Times New Roman" w:cs="Times New Roman"/>
          <w:color w:val="3333FF"/>
          <w:sz w:val="20"/>
          <w:lang w:val="en-US"/>
        </w:rPr>
        <w:t xml:space="preserve"> </w:t>
      </w:r>
      <w:r w:rsidR="008B6AB5" w:rsidRPr="00DB368D">
        <w:rPr>
          <w:rFonts w:ascii="Times New Roman" w:hAnsi="Times New Roman" w:cs="Times New Roman"/>
          <w:color w:val="3333FF"/>
          <w:sz w:val="20"/>
          <w:lang w:val="en-US"/>
        </w:rPr>
        <w:t>7</w:t>
      </w:r>
      <w:r w:rsidR="009500DF" w:rsidRPr="00DB368D">
        <w:rPr>
          <w:rFonts w:ascii="Times New Roman" w:hAnsi="Times New Roman" w:cs="Times New Roman"/>
          <w:sz w:val="20"/>
          <w:lang w:val="en-US"/>
        </w:rPr>
        <w:t xml:space="preserve">. Compared with the findings from Atkin and colleagues, </w:t>
      </w:r>
      <w:r w:rsidR="00484A47" w:rsidRPr="00DB368D">
        <w:rPr>
          <w:rFonts w:ascii="Times New Roman" w:hAnsi="Times New Roman" w:cs="Times New Roman"/>
          <w:sz w:val="20"/>
          <w:lang w:val="en-US"/>
        </w:rPr>
        <w:t xml:space="preserve">the </w:t>
      </w:r>
      <w:r w:rsidR="00963590" w:rsidRPr="00DB368D">
        <w:rPr>
          <w:rFonts w:ascii="Times New Roman" w:hAnsi="Times New Roman" w:cs="Times New Roman"/>
          <w:sz w:val="20"/>
          <w:lang w:val="en-US"/>
        </w:rPr>
        <w:t xml:space="preserve">base-case </w:t>
      </w:r>
      <w:r w:rsidR="00484A47" w:rsidRPr="00DB368D">
        <w:rPr>
          <w:rFonts w:ascii="Times New Roman" w:hAnsi="Times New Roman" w:cs="Times New Roman"/>
          <w:sz w:val="20"/>
          <w:lang w:val="en-US"/>
        </w:rPr>
        <w:t xml:space="preserve">model </w:t>
      </w:r>
      <w:r w:rsidR="00461213" w:rsidRPr="00DB368D">
        <w:rPr>
          <w:rFonts w:ascii="Times New Roman" w:hAnsi="Times New Roman" w:cs="Times New Roman"/>
          <w:sz w:val="20"/>
          <w:lang w:val="en-US"/>
        </w:rPr>
        <w:t>underestimated</w:t>
      </w:r>
      <w:r w:rsidR="009500DF" w:rsidRPr="00DB368D">
        <w:rPr>
          <w:rFonts w:ascii="Times New Roman" w:hAnsi="Times New Roman" w:cs="Times New Roman"/>
          <w:sz w:val="20"/>
          <w:lang w:val="en-US"/>
        </w:rPr>
        <w:t xml:space="preserve"> </w:t>
      </w:r>
      <w:r w:rsidR="00461213" w:rsidRPr="00DB368D">
        <w:rPr>
          <w:rFonts w:ascii="Times New Roman" w:hAnsi="Times New Roman" w:cs="Times New Roman"/>
          <w:sz w:val="20"/>
          <w:lang w:val="en-US"/>
        </w:rPr>
        <w:t xml:space="preserve">cumulative </w:t>
      </w:r>
      <w:r w:rsidR="00484A47" w:rsidRPr="00DB368D">
        <w:rPr>
          <w:rFonts w:ascii="Times New Roman" w:hAnsi="Times New Roman" w:cs="Times New Roman"/>
          <w:sz w:val="20"/>
          <w:lang w:val="en-US"/>
        </w:rPr>
        <w:t xml:space="preserve">CRC incidence for patients </w:t>
      </w:r>
      <w:r w:rsidR="00223894" w:rsidRPr="00DB368D">
        <w:rPr>
          <w:rFonts w:ascii="Times New Roman" w:hAnsi="Times New Roman" w:cs="Times New Roman"/>
          <w:sz w:val="20"/>
          <w:lang w:val="en-US"/>
        </w:rPr>
        <w:t>who received no surveillance examination</w:t>
      </w:r>
      <w:r w:rsidR="00E565E0" w:rsidRPr="00DB368D">
        <w:rPr>
          <w:rFonts w:ascii="Times New Roman" w:hAnsi="Times New Roman" w:cs="Times New Roman"/>
          <w:sz w:val="20"/>
          <w:lang w:val="en-US"/>
        </w:rPr>
        <w:t>. However,</w:t>
      </w:r>
      <w:r w:rsidR="00223894" w:rsidRPr="00DB368D">
        <w:rPr>
          <w:rFonts w:ascii="Times New Roman" w:hAnsi="Times New Roman" w:cs="Times New Roman"/>
          <w:sz w:val="20"/>
          <w:lang w:val="en-US"/>
        </w:rPr>
        <w:t xml:space="preserve"> </w:t>
      </w:r>
      <w:r w:rsidR="00E565E0" w:rsidRPr="00DB368D">
        <w:rPr>
          <w:rFonts w:ascii="Times New Roman" w:hAnsi="Times New Roman" w:cs="Times New Roman"/>
          <w:sz w:val="20"/>
          <w:lang w:val="en-US"/>
        </w:rPr>
        <w:t>the predicted</w:t>
      </w:r>
      <w:r w:rsidR="00223894" w:rsidRPr="00DB368D">
        <w:rPr>
          <w:rFonts w:ascii="Times New Roman" w:hAnsi="Times New Roman" w:cs="Times New Roman"/>
          <w:sz w:val="20"/>
          <w:lang w:val="en-US"/>
        </w:rPr>
        <w:t xml:space="preserve"> CRC </w:t>
      </w:r>
      <w:r w:rsidR="00480190" w:rsidRPr="00DB368D">
        <w:rPr>
          <w:rFonts w:ascii="Times New Roman" w:hAnsi="Times New Roman" w:cs="Times New Roman"/>
          <w:sz w:val="20"/>
          <w:lang w:val="en-US"/>
        </w:rPr>
        <w:t>incidences</w:t>
      </w:r>
      <w:r w:rsidR="00223894" w:rsidRPr="00DB368D">
        <w:rPr>
          <w:rFonts w:ascii="Times New Roman" w:hAnsi="Times New Roman" w:cs="Times New Roman"/>
          <w:sz w:val="20"/>
          <w:lang w:val="en-US"/>
        </w:rPr>
        <w:t xml:space="preserve"> for patients receiving 1 or 2 surveillance examinations </w:t>
      </w:r>
      <w:r w:rsidR="00E565E0" w:rsidRPr="00DB368D">
        <w:rPr>
          <w:rFonts w:ascii="Times New Roman" w:hAnsi="Times New Roman" w:cs="Times New Roman"/>
          <w:sz w:val="20"/>
          <w:lang w:val="en-US"/>
        </w:rPr>
        <w:t xml:space="preserve">were </w:t>
      </w:r>
      <w:r w:rsidR="00223894" w:rsidRPr="00DB368D">
        <w:rPr>
          <w:rFonts w:ascii="Times New Roman" w:hAnsi="Times New Roman" w:cs="Times New Roman"/>
          <w:sz w:val="20"/>
          <w:lang w:val="en-US"/>
        </w:rPr>
        <w:t>within 95% confidence intervals</w:t>
      </w:r>
      <w:r w:rsidR="003B486C" w:rsidRPr="00DB368D">
        <w:rPr>
          <w:rFonts w:ascii="Times New Roman" w:hAnsi="Times New Roman" w:cs="Times New Roman"/>
          <w:sz w:val="20"/>
          <w:lang w:val="en-US"/>
        </w:rPr>
        <w:t xml:space="preserve"> around the observed </w:t>
      </w:r>
      <w:r w:rsidRPr="00DB368D">
        <w:rPr>
          <w:rFonts w:ascii="Times New Roman" w:hAnsi="Times New Roman" w:cs="Times New Roman"/>
          <w:sz w:val="20"/>
          <w:lang w:val="en-US"/>
        </w:rPr>
        <w:t>10-</w:t>
      </w:r>
      <w:r w:rsidRPr="00DB368D">
        <w:rPr>
          <w:rFonts w:ascii="Times New Roman" w:hAnsi="Times New Roman" w:cs="Times New Roman"/>
          <w:sz w:val="20"/>
          <w:lang w:val="en-US"/>
        </w:rPr>
        <w:lastRenderedPageBreak/>
        <w:t xml:space="preserve">year </w:t>
      </w:r>
      <w:r w:rsidR="005713EF" w:rsidRPr="00DB368D">
        <w:rPr>
          <w:rFonts w:ascii="Times New Roman" w:hAnsi="Times New Roman" w:cs="Times New Roman"/>
          <w:sz w:val="20"/>
          <w:lang w:val="en-US"/>
        </w:rPr>
        <w:t>rates</w:t>
      </w:r>
      <w:r w:rsidR="00484A47" w:rsidRPr="00DB368D">
        <w:rPr>
          <w:rFonts w:ascii="Times New Roman" w:hAnsi="Times New Roman" w:cs="Times New Roman"/>
          <w:sz w:val="20"/>
          <w:lang w:val="en-US"/>
        </w:rPr>
        <w:t xml:space="preserve">. </w:t>
      </w:r>
      <w:r w:rsidR="00963590" w:rsidRPr="00DB368D">
        <w:rPr>
          <w:rFonts w:ascii="Times New Roman" w:hAnsi="Times New Roman" w:cs="Times New Roman"/>
          <w:sz w:val="20"/>
          <w:lang w:val="en-US"/>
        </w:rPr>
        <w:t xml:space="preserve">Predictions from the alternative models </w:t>
      </w:r>
      <w:r w:rsidR="008B6AB5" w:rsidRPr="00DB368D">
        <w:rPr>
          <w:rFonts w:ascii="Times New Roman" w:hAnsi="Times New Roman" w:cs="Times New Roman"/>
          <w:sz w:val="20"/>
          <w:lang w:val="en-US"/>
        </w:rPr>
        <w:t xml:space="preserve">either overestimated or </w:t>
      </w:r>
      <w:r w:rsidR="00963590" w:rsidRPr="00DB368D">
        <w:rPr>
          <w:rFonts w:ascii="Times New Roman" w:hAnsi="Times New Roman" w:cs="Times New Roman"/>
          <w:sz w:val="20"/>
          <w:lang w:val="en-US"/>
        </w:rPr>
        <w:t xml:space="preserve">underestimated risk </w:t>
      </w:r>
      <w:r w:rsidR="008B6AB5" w:rsidRPr="00DB368D">
        <w:rPr>
          <w:rFonts w:ascii="Times New Roman" w:hAnsi="Times New Roman" w:cs="Times New Roman"/>
          <w:sz w:val="20"/>
          <w:lang w:val="en-US"/>
        </w:rPr>
        <w:t>for</w:t>
      </w:r>
      <w:r w:rsidR="00963590" w:rsidRPr="00DB368D">
        <w:rPr>
          <w:rFonts w:ascii="Times New Roman" w:hAnsi="Times New Roman" w:cs="Times New Roman"/>
          <w:sz w:val="20"/>
          <w:lang w:val="en-US"/>
        </w:rPr>
        <w:t xml:space="preserve"> all patient subgroups.</w:t>
      </w:r>
    </w:p>
    <w:p w14:paraId="50DF3A47" w14:textId="047712D3" w:rsidR="00805655" w:rsidRPr="00DB368D" w:rsidRDefault="00805655" w:rsidP="00805655">
      <w:pPr>
        <w:pStyle w:val="Heading2"/>
        <w:rPr>
          <w:rFonts w:ascii="Arial" w:hAnsi="Arial" w:cs="Arial"/>
          <w:color w:val="auto"/>
          <w:sz w:val="20"/>
          <w:lang w:val="en-US"/>
        </w:rPr>
      </w:pPr>
      <w:bookmarkStart w:id="28" w:name="_Toc13043997"/>
      <w:r w:rsidRPr="00DB368D">
        <w:rPr>
          <w:rFonts w:ascii="Arial" w:hAnsi="Arial" w:cs="Arial"/>
          <w:color w:val="auto"/>
          <w:sz w:val="20"/>
          <w:lang w:val="en-US"/>
        </w:rPr>
        <w:t>3.3 CRC mortality</w:t>
      </w:r>
      <w:bookmarkEnd w:id="28"/>
    </w:p>
    <w:p w14:paraId="3994CF9B" w14:textId="652EF9C0" w:rsidR="00963590" w:rsidRPr="00DB368D" w:rsidRDefault="002C42CD" w:rsidP="00963590">
      <w:pPr>
        <w:spacing w:line="240" w:lineRule="auto"/>
        <w:ind w:firstLine="708"/>
        <w:rPr>
          <w:rFonts w:ascii="Times New Roman" w:hAnsi="Times New Roman" w:cs="Times New Roman"/>
          <w:sz w:val="20"/>
          <w:lang w:val="en-US"/>
        </w:rPr>
      </w:pPr>
      <w:r w:rsidRPr="00DB368D">
        <w:rPr>
          <w:rFonts w:ascii="Times New Roman" w:hAnsi="Times New Roman" w:cs="Times New Roman"/>
          <w:sz w:val="20"/>
          <w:lang w:val="en-US"/>
        </w:rPr>
        <w:t>Third</w:t>
      </w:r>
      <w:r w:rsidR="00963590" w:rsidRPr="00DB368D">
        <w:rPr>
          <w:rFonts w:ascii="Times New Roman" w:hAnsi="Times New Roman" w:cs="Times New Roman"/>
          <w:sz w:val="20"/>
          <w:lang w:val="en-US"/>
        </w:rPr>
        <w:t>, we compared CRC mortality for patients with resected LRA or HRA with data from an observational study by Løberg and colleagues.</w:t>
      </w:r>
      <w:r w:rsidR="00963590" w:rsidRPr="00DB368D">
        <w:rPr>
          <w:rFonts w:ascii="Times New Roman" w:hAnsi="Times New Roman" w:cs="Times New Roman"/>
          <w:sz w:val="20"/>
          <w:lang w:val="en-US"/>
        </w:rPr>
        <w:fldChar w:fldCharType="begin">
          <w:fldData xml:space="preserve">PEVuZE5vdGU+PENpdGU+PEF1dGhvcj5Mb2Jlcmc8L0F1dGhvcj48WWVhcj4yMDE0PC9ZZWFyPjxS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</w:fldData>
        </w:fldChar>
      </w:r>
      <w:r w:rsidR="00C14DC0" w:rsidRPr="00DB368D">
        <w:rPr>
          <w:rFonts w:ascii="Times New Roman" w:hAnsi="Times New Roman" w:cs="Times New Roman"/>
          <w:sz w:val="20"/>
          <w:lang w:val="en-US"/>
        </w:rPr>
        <w:instrText xml:space="preserve"> ADDIN EN.CITE </w:instrText>
      </w:r>
      <w:r w:rsidR="00C14DC0" w:rsidRPr="00DB368D">
        <w:rPr>
          <w:rFonts w:ascii="Times New Roman" w:hAnsi="Times New Roman" w:cs="Times New Roman"/>
          <w:sz w:val="20"/>
          <w:lang w:val="en-US"/>
        </w:rPr>
        <w:fldChar w:fldCharType="begin">
          <w:fldData xml:space="preserve">PEVuZE5vdGU+PENpdGU+PEF1dGhvcj5Mb2Jlcmc8L0F1dGhvcj48WWVhcj4yMDE0PC9ZZWFyPjxS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</w:fldData>
        </w:fldChar>
      </w:r>
      <w:r w:rsidR="00C14DC0" w:rsidRPr="00DB368D">
        <w:rPr>
          <w:rFonts w:ascii="Times New Roman" w:hAnsi="Times New Roman" w:cs="Times New Roman"/>
          <w:sz w:val="20"/>
          <w:lang w:val="en-US"/>
        </w:rPr>
        <w:instrText xml:space="preserve"> ADDIN EN.CITE.DATA </w:instrText>
      </w:r>
      <w:r w:rsidR="00C14DC0" w:rsidRPr="00DB368D">
        <w:rPr>
          <w:rFonts w:ascii="Times New Roman" w:hAnsi="Times New Roman" w:cs="Times New Roman"/>
          <w:sz w:val="20"/>
          <w:lang w:val="en-US"/>
        </w:rPr>
      </w:r>
      <w:r w:rsidR="00C14DC0" w:rsidRPr="00DB368D">
        <w:rPr>
          <w:rFonts w:ascii="Times New Roman" w:hAnsi="Times New Roman" w:cs="Times New Roman"/>
          <w:sz w:val="20"/>
          <w:lang w:val="en-US"/>
        </w:rPr>
        <w:fldChar w:fldCharType="end"/>
      </w:r>
      <w:r w:rsidR="00963590" w:rsidRPr="00DB368D">
        <w:rPr>
          <w:rFonts w:ascii="Times New Roman" w:hAnsi="Times New Roman" w:cs="Times New Roman"/>
          <w:sz w:val="20"/>
          <w:lang w:val="en-US"/>
        </w:rPr>
      </w:r>
      <w:r w:rsidR="00963590" w:rsidRPr="00DB368D">
        <w:rPr>
          <w:rFonts w:ascii="Times New Roman" w:hAnsi="Times New Roman" w:cs="Times New Roman"/>
          <w:sz w:val="20"/>
          <w:lang w:val="en-US"/>
        </w:rPr>
        <w:fldChar w:fldCharType="separate"/>
      </w:r>
      <w:r w:rsidR="00C14DC0" w:rsidRPr="00DB368D">
        <w:rPr>
          <w:rFonts w:ascii="Times New Roman" w:hAnsi="Times New Roman" w:cs="Times New Roman"/>
          <w:noProof/>
          <w:sz w:val="20"/>
          <w:lang w:val="en-US"/>
        </w:rPr>
        <w:t>(59)</w:t>
      </w:r>
      <w:r w:rsidR="00963590" w:rsidRPr="00DB368D">
        <w:rPr>
          <w:rFonts w:ascii="Times New Roman" w:hAnsi="Times New Roman" w:cs="Times New Roman"/>
          <w:sz w:val="20"/>
          <w:lang w:val="en-US"/>
        </w:rPr>
        <w:fldChar w:fldCharType="end"/>
      </w:r>
      <w:r w:rsidR="00963590" w:rsidRPr="00DB368D">
        <w:rPr>
          <w:rFonts w:ascii="Times New Roman" w:hAnsi="Times New Roman" w:cs="Times New Roman"/>
          <w:sz w:val="20"/>
          <w:lang w:val="en-US"/>
        </w:rPr>
        <w:t xml:space="preserve"> We simulated a United States population cohort that was assumed to receive screening colonoscopy at baseline, and selected patients with detected LRA or HRA as defined above. Similar to the Norwegian adenoma surveillance guidelines in place throughout the study period,</w:t>
      </w:r>
      <w:r w:rsidR="00963590" w:rsidRPr="00DB368D">
        <w:rPr>
          <w:rFonts w:ascii="Times New Roman" w:hAnsi="Times New Roman" w:cs="Times New Roman"/>
          <w:sz w:val="20"/>
          <w:lang w:val="en-US"/>
        </w:rPr>
        <w:fldChar w:fldCharType="begin"/>
      </w:r>
      <w:r w:rsidR="00C14DC0" w:rsidRPr="00DB368D">
        <w:rPr>
          <w:rFonts w:ascii="Times New Roman" w:hAnsi="Times New Roman" w:cs="Times New Roman"/>
          <w:sz w:val="20"/>
          <w:lang w:val="en-US"/>
        </w:rPr>
        <w:instrText xml:space="preserve"> ADDIN EN.CITE &lt;EndNote&gt;&lt;Cite&gt;&lt;Author&gt;Hoff&lt;/Author&gt;&lt;Year&gt;1996&lt;/Year&gt;&lt;RecNum&gt;625&lt;/RecNum&gt;&lt;DisplayText&gt;(60)&lt;/DisplayText&gt;&lt;record&gt;&lt;rec-number&gt;625&lt;/rec-number&gt;&lt;foreign-keys&gt;&lt;key app="EN" db-id="aewtz0s25rderned0d7pvswctft0ddzar0wd" timestamp="1515611541"&gt;625&lt;/key&gt;&lt;/foreign-keys&gt;&lt;ref-type name="Journal Article"&gt;17&lt;/ref-type&gt;&lt;contributors&gt;&lt;authors&gt;&lt;author&gt;Hoff, G.&lt;/author&gt;&lt;author&gt;Sauar, J.&lt;/author&gt;&lt;author&gt;Hofstad, B.&lt;/author&gt;&lt;author&gt;Vatn, M. H.&lt;/author&gt;&lt;/authors&gt;&lt;/contributors&gt;&lt;auth-address&gt;Dept. of Medicine Telemark Central Hospital, Skien, Norway.&lt;/auth-address&gt;&lt;titles&gt;&lt;title&gt;The Norwegian guidelines for surveillance after polypectomy: 10-year intervals&lt;/title&gt;&lt;secondary-title&gt;Scand J Gastroenterol&lt;/secondary-title&gt;&lt;/titles&gt;&lt;periodical&gt;&lt;full-title&gt;Scand J Gastroenterol&lt;/full-title&gt;&lt;/periodical&gt;&lt;pages&gt;834-6&lt;/pages&gt;&lt;volume&gt;31&lt;/volume&gt;&lt;number&gt;9&lt;/number&gt;&lt;keywords&gt;&lt;keyword&gt;Adenoma/*prevention &amp;amp; control/*surgery&lt;/keyword&gt;&lt;keyword&gt;Colonoscopy&lt;/keyword&gt;&lt;keyword&gt;Colorectal Neoplasms/*prevention &amp;amp; control/*surgery&lt;/keyword&gt;&lt;keyword&gt;Follow-Up Studies&lt;/keyword&gt;&lt;keyword&gt;Humans&lt;/keyword&gt;&lt;keyword&gt;Intestinal Polyps/*prevention &amp;amp; control/*surgery&lt;/keyword&gt;&lt;keyword&gt;Neoplasms, Second Primary/prevention &amp;amp; control&lt;/keyword&gt;&lt;keyword&gt;Sigmoidoscopy&lt;/keyword&gt;&lt;/keywords&gt;&lt;dates&gt;&lt;year&gt;1996&lt;/year&gt;&lt;pub-dates&gt;&lt;date&gt;Sep&lt;/date&gt;&lt;/pub-dates&gt;&lt;/dates&gt;&lt;isbn&gt;0036-5521 (Print)&amp;#xD;0036-5521 (Linking)&lt;/isbn&gt;&lt;accession-num&gt;8888428&lt;/accession-num&gt;&lt;urls&gt;&lt;related-urls&gt;&lt;url&gt;https://www.ncbi.nlm.nih.gov/pubmed/8888428&lt;/url&gt;&lt;/related-urls&gt;&lt;/urls&gt;&lt;/record&gt;&lt;/Cite&gt;&lt;/EndNote&gt;</w:instrText>
      </w:r>
      <w:r w:rsidR="00963590" w:rsidRPr="00DB368D">
        <w:rPr>
          <w:rFonts w:ascii="Times New Roman" w:hAnsi="Times New Roman" w:cs="Times New Roman"/>
          <w:sz w:val="20"/>
          <w:lang w:val="en-US"/>
        </w:rPr>
        <w:fldChar w:fldCharType="separate"/>
      </w:r>
      <w:r w:rsidR="00C14DC0" w:rsidRPr="00DB368D">
        <w:rPr>
          <w:rFonts w:ascii="Times New Roman" w:hAnsi="Times New Roman" w:cs="Times New Roman"/>
          <w:noProof/>
          <w:sz w:val="20"/>
          <w:lang w:val="en-US"/>
        </w:rPr>
        <w:t>(60)</w:t>
      </w:r>
      <w:r w:rsidR="00963590" w:rsidRPr="00DB368D">
        <w:rPr>
          <w:rFonts w:ascii="Times New Roman" w:hAnsi="Times New Roman" w:cs="Times New Roman"/>
          <w:sz w:val="20"/>
          <w:lang w:val="en-US"/>
        </w:rPr>
        <w:fldChar w:fldCharType="end"/>
      </w:r>
      <w:r w:rsidR="00963590" w:rsidRPr="00DB368D">
        <w:rPr>
          <w:rFonts w:ascii="Times New Roman" w:hAnsi="Times New Roman" w:cs="Times New Roman"/>
          <w:sz w:val="20"/>
          <w:lang w:val="en-US"/>
        </w:rPr>
        <w:t xml:space="preserve"> we assumed that LRA adenoma patients received no colonoscopy surveillance throughout the study period, and that HRA patients received surveillance in either 5 or 10 years, depending on adenoma multiplicity. Assumed adherence to surveillance was 85% in concordance with observed rates for other settings.</w:t>
      </w:r>
      <w:r w:rsidR="00963590" w:rsidRPr="00DB368D">
        <w:rPr>
          <w:rFonts w:ascii="Times New Roman" w:hAnsi="Times New Roman" w:cs="Times New Roman"/>
          <w:sz w:val="20"/>
          <w:lang w:val="en-US"/>
        </w:rPr>
        <w:fldChar w:fldCharType="begin"/>
      </w:r>
      <w:r w:rsidR="00C14DC0" w:rsidRPr="00DB368D">
        <w:rPr>
          <w:rFonts w:ascii="Times New Roman" w:hAnsi="Times New Roman" w:cs="Times New Roman"/>
          <w:sz w:val="20"/>
          <w:lang w:val="en-US"/>
        </w:rPr>
        <w:instrText xml:space="preserve"> ADDIN EN.CITE &lt;EndNote&gt;&lt;Cite&gt;&lt;Author&gt;Colquhoun&lt;/Author&gt;&lt;Year&gt;2004&lt;/Year&gt;&lt;RecNum&gt;239&lt;/RecNum&gt;&lt;DisplayText&gt;(61)&lt;/DisplayText&gt;&lt;record&gt;&lt;rec-number&gt;239&lt;/rec-number&gt;&lt;foreign-keys&gt;&lt;key app="EN" db-id="aewtz0s25rderned0d7pvswctft0ddzar0wd" timestamp="1420723043"&gt;239&lt;/key&gt;&lt;/foreign-keys&gt;&lt;ref-type name="Journal Article"&gt;17&lt;/ref-type&gt;&lt;contributors&gt;&lt;authors&gt;&lt;author&gt;Colquhoun, P.&lt;/author&gt;&lt;author&gt;Chen, H. C.&lt;/author&gt;&lt;author&gt;Kim, J. I.&lt;/author&gt;&lt;author&gt;Efron, J.&lt;/author&gt;&lt;author&gt;Weiss, E. G.&lt;/author&gt;&lt;author&gt;Nogueras, J. J.&lt;/author&gt;&lt;author&gt;Vernava, A. M.&lt;/author&gt;&lt;author&gt;Wexner, S. D.&lt;/author&gt;&lt;/authors&gt;&lt;/contributors&gt;&lt;auth-address&gt;Department of Colorectal Surgery, Cleveland Clinic Florida, Weston and Naples, Florida 33331, USA.&lt;/auth-address&gt;&lt;titles&gt;&lt;title&gt;High compliance rates observed for follow up colonoscopy post polypectomy are achievable outside of clinical trials: efficacy of polypectomy is not reduced by low compliance for follow up&lt;/title&gt;&lt;secondary-title&gt;Colorectal Dis&lt;/secondary-title&gt;&lt;/titles&gt;&lt;periodical&gt;&lt;full-title&gt;Colorectal Dis&lt;/full-title&gt;&lt;/periodical&gt;&lt;pages&gt;158-61&lt;/pages&gt;&lt;volume&gt;6&lt;/volume&gt;&lt;number&gt;3&lt;/number&gt;&lt;keywords&gt;&lt;keyword&gt;Adenomatous Polyps/ pathology/surgery&lt;/keyword&gt;&lt;keyword&gt;Adult&lt;/keyword&gt;&lt;keyword&gt;Aged&lt;/keyword&gt;&lt;keyword&gt;Colonic Neoplasms/ pathology/surgery&lt;/keyword&gt;&lt;keyword&gt;Colonoscopy&lt;/keyword&gt;&lt;keyword&gt;Cross-Sectional Studies&lt;/keyword&gt;&lt;keyword&gt;Female&lt;/keyword&gt;&lt;keyword&gt;Follow-Up Studies&lt;/keyword&gt;&lt;keyword&gt;Humans&lt;/keyword&gt;&lt;keyword&gt;Male&lt;/keyword&gt;&lt;keyword&gt;Middle Aged&lt;/keyword&gt;&lt;keyword&gt;Patient Compliance&lt;/keyword&gt;&lt;keyword&gt;Rectal Neoplasms/ pathology/surgery&lt;/keyword&gt;&lt;keyword&gt;Retrospective Studies&lt;/keyword&gt;&lt;keyword&gt;Sex Factors&lt;/keyword&gt;&lt;keyword&gt;Socioeconomic Factors&lt;/keyword&gt;&lt;keyword&gt;Time Factors&lt;/keyword&gt;&lt;/keywords&gt;&lt;dates&gt;&lt;year&gt;2004&lt;/year&gt;&lt;pub-dates&gt;&lt;date&gt;May&lt;/date&gt;&lt;/pub-dates&gt;&lt;/dates&gt;&lt;isbn&gt;1462-8910 (Print)&amp;#xD;1462-8910 (Linking)&lt;/isbn&gt;&lt;accession-num&gt;15109378&lt;/accession-num&gt;&lt;urls&gt;&lt;/urls&gt;&lt;/record&gt;&lt;/Cite&gt;&lt;/EndNote&gt;</w:instrText>
      </w:r>
      <w:r w:rsidR="00963590" w:rsidRPr="00DB368D">
        <w:rPr>
          <w:rFonts w:ascii="Times New Roman" w:hAnsi="Times New Roman" w:cs="Times New Roman"/>
          <w:sz w:val="20"/>
          <w:lang w:val="en-US"/>
        </w:rPr>
        <w:fldChar w:fldCharType="separate"/>
      </w:r>
      <w:r w:rsidR="00C14DC0" w:rsidRPr="00DB368D">
        <w:rPr>
          <w:rFonts w:ascii="Times New Roman" w:hAnsi="Times New Roman" w:cs="Times New Roman"/>
          <w:noProof/>
          <w:sz w:val="20"/>
          <w:lang w:val="en-US"/>
        </w:rPr>
        <w:t>(61)</w:t>
      </w:r>
      <w:r w:rsidR="00963590" w:rsidRPr="00DB368D">
        <w:rPr>
          <w:rFonts w:ascii="Times New Roman" w:hAnsi="Times New Roman" w:cs="Times New Roman"/>
          <w:sz w:val="20"/>
          <w:lang w:val="en-US"/>
        </w:rPr>
        <w:fldChar w:fldCharType="end"/>
      </w:r>
      <w:r w:rsidR="00963590" w:rsidRPr="00DB368D">
        <w:rPr>
          <w:rFonts w:ascii="Times New Roman" w:hAnsi="Times New Roman" w:cs="Times New Roman"/>
          <w:sz w:val="20"/>
          <w:lang w:val="en-US"/>
        </w:rPr>
        <w:t xml:space="preserve"> For reference, we also simulated an average-risk reference population, considering scenarios both with and without colonoscopy use, i.e. a baseline colonoscopy for all adults. The simulated population sizes were chosen such that there were at least one million adults in each simulation, and the age composition for both adenoma cohorts and general population were matched to the study population. We assessed cumulative incidence-based CRC mortality for the adenoma cohort and reference population over a period of up to 19 years, with similarly distributed follow-up durations as observed in the study (median 7.7 years). We calculated mortality risks for all adenoma patients, LRA patients, and HRA patients, respectively. Results of the analysis are in </w:t>
      </w:r>
      <w:r w:rsidR="00963590" w:rsidRPr="00DB368D">
        <w:rPr>
          <w:rFonts w:ascii="Times New Roman" w:hAnsi="Times New Roman" w:cs="Times New Roman"/>
          <w:color w:val="3333FF"/>
          <w:sz w:val="20"/>
          <w:lang w:val="en-US"/>
        </w:rPr>
        <w:t xml:space="preserve">Supplementary Figure </w:t>
      </w:r>
      <w:r w:rsidR="008B6AB5" w:rsidRPr="00DB368D">
        <w:rPr>
          <w:rFonts w:ascii="Times New Roman" w:hAnsi="Times New Roman" w:cs="Times New Roman"/>
          <w:color w:val="3333FF"/>
          <w:sz w:val="20"/>
          <w:lang w:val="en-US"/>
        </w:rPr>
        <w:t>8</w:t>
      </w:r>
      <w:r w:rsidR="00963590" w:rsidRPr="00DB368D">
        <w:rPr>
          <w:rFonts w:ascii="Times New Roman" w:hAnsi="Times New Roman" w:cs="Times New Roman"/>
          <w:sz w:val="20"/>
          <w:lang w:val="en-US"/>
        </w:rPr>
        <w:t xml:space="preserve">. </w:t>
      </w:r>
      <w:r w:rsidR="00D45C20" w:rsidRPr="00DB368D">
        <w:rPr>
          <w:rFonts w:ascii="Times New Roman" w:hAnsi="Times New Roman" w:cs="Times New Roman"/>
          <w:sz w:val="20"/>
          <w:lang w:val="en-US"/>
        </w:rPr>
        <w:t>For the base-case model and the model with increased recurrence of advanced adenomas but no increased risk</w:t>
      </w:r>
      <w:r w:rsidR="00811F2A" w:rsidRPr="00DB368D">
        <w:rPr>
          <w:rFonts w:ascii="Times New Roman" w:hAnsi="Times New Roman" w:cs="Times New Roman"/>
          <w:sz w:val="20"/>
          <w:lang w:val="en-US"/>
        </w:rPr>
        <w:t>, p</w:t>
      </w:r>
      <w:r w:rsidR="00963590" w:rsidRPr="00DB368D">
        <w:rPr>
          <w:rFonts w:ascii="Times New Roman" w:hAnsi="Times New Roman" w:cs="Times New Roman"/>
          <w:sz w:val="20"/>
          <w:lang w:val="en-US"/>
        </w:rPr>
        <w:t>redicted risks</w:t>
      </w:r>
      <w:r w:rsidR="00876BE7" w:rsidRPr="00DB368D">
        <w:rPr>
          <w:rFonts w:ascii="Times New Roman" w:hAnsi="Times New Roman" w:cs="Times New Roman"/>
          <w:sz w:val="20"/>
          <w:lang w:val="en-US"/>
        </w:rPr>
        <w:t xml:space="preserve"> for</w:t>
      </w:r>
      <w:r w:rsidR="00963590" w:rsidRPr="00DB368D">
        <w:rPr>
          <w:rFonts w:ascii="Times New Roman" w:hAnsi="Times New Roman" w:cs="Times New Roman"/>
          <w:sz w:val="20"/>
          <w:lang w:val="en-US"/>
        </w:rPr>
        <w:t xml:space="preserve"> </w:t>
      </w:r>
      <w:r w:rsidR="008267B3" w:rsidRPr="00DB368D">
        <w:rPr>
          <w:rFonts w:ascii="Times New Roman" w:hAnsi="Times New Roman" w:cs="Times New Roman"/>
          <w:sz w:val="20"/>
          <w:lang w:val="en-US"/>
        </w:rPr>
        <w:t>each of</w:t>
      </w:r>
      <w:r w:rsidR="00963590" w:rsidRPr="00DB368D">
        <w:rPr>
          <w:rFonts w:ascii="Times New Roman" w:hAnsi="Times New Roman" w:cs="Times New Roman"/>
          <w:sz w:val="20"/>
          <w:lang w:val="en-US"/>
        </w:rPr>
        <w:t xml:space="preserve"> </w:t>
      </w:r>
      <w:r w:rsidR="00811F2A" w:rsidRPr="00DB368D">
        <w:rPr>
          <w:rFonts w:ascii="Times New Roman" w:hAnsi="Times New Roman" w:cs="Times New Roman"/>
          <w:sz w:val="20"/>
          <w:lang w:val="en-US"/>
        </w:rPr>
        <w:t>the</w:t>
      </w:r>
      <w:r w:rsidR="00963590" w:rsidRPr="00DB368D">
        <w:rPr>
          <w:rFonts w:ascii="Times New Roman" w:hAnsi="Times New Roman" w:cs="Times New Roman"/>
          <w:sz w:val="20"/>
          <w:lang w:val="en-US"/>
        </w:rPr>
        <w:t xml:space="preserve"> adenoma cohorts were substantially below the 95% confidence intervals around the observed levels. </w:t>
      </w:r>
      <w:r w:rsidR="00D45C20" w:rsidRPr="00DB368D">
        <w:rPr>
          <w:rFonts w:ascii="Times New Roman" w:hAnsi="Times New Roman" w:cs="Times New Roman"/>
          <w:sz w:val="20"/>
          <w:lang w:val="en-US"/>
        </w:rPr>
        <w:t>However, f</w:t>
      </w:r>
      <w:r w:rsidR="00811F2A" w:rsidRPr="00DB368D">
        <w:rPr>
          <w:rFonts w:ascii="Times New Roman" w:hAnsi="Times New Roman" w:cs="Times New Roman"/>
          <w:sz w:val="20"/>
          <w:lang w:val="en-US"/>
        </w:rPr>
        <w:t xml:space="preserve">or the </w:t>
      </w:r>
      <w:r w:rsidR="00D45C20" w:rsidRPr="00DB368D">
        <w:rPr>
          <w:rFonts w:ascii="Times New Roman" w:hAnsi="Times New Roman" w:cs="Times New Roman"/>
          <w:sz w:val="20"/>
          <w:lang w:val="en-US"/>
        </w:rPr>
        <w:t>model with increased adenoma recurrence and risk</w:t>
      </w:r>
      <w:r w:rsidR="00811F2A" w:rsidRPr="00DB368D">
        <w:rPr>
          <w:rFonts w:ascii="Times New Roman" w:hAnsi="Times New Roman" w:cs="Times New Roman"/>
          <w:sz w:val="20"/>
          <w:lang w:val="en-US"/>
        </w:rPr>
        <w:t xml:space="preserve">, </w:t>
      </w:r>
      <w:r w:rsidR="00876BE7" w:rsidRPr="00DB368D">
        <w:rPr>
          <w:rFonts w:ascii="Times New Roman" w:hAnsi="Times New Roman" w:cs="Times New Roman"/>
          <w:sz w:val="20"/>
          <w:lang w:val="en-US"/>
        </w:rPr>
        <w:t>predicted risks</w:t>
      </w:r>
      <w:r w:rsidR="00963590" w:rsidRPr="00DB368D">
        <w:rPr>
          <w:rFonts w:ascii="Times New Roman" w:hAnsi="Times New Roman" w:cs="Times New Roman"/>
          <w:sz w:val="20"/>
          <w:lang w:val="en-US"/>
        </w:rPr>
        <w:t xml:space="preserve"> were more similar to Løberg and colleagues.</w:t>
      </w:r>
    </w:p>
    <w:p w14:paraId="167B6E7C" w14:textId="227E13AC" w:rsidR="00305B97" w:rsidRPr="00DB368D" w:rsidRDefault="002C42CD" w:rsidP="002C42CD">
      <w:pPr>
        <w:spacing w:line="240" w:lineRule="auto"/>
        <w:ind w:firstLine="708"/>
        <w:rPr>
          <w:rFonts w:ascii="Times New Roman" w:hAnsi="Times New Roman" w:cs="Times New Roman"/>
          <w:sz w:val="20"/>
          <w:lang w:val="en-US"/>
        </w:rPr>
      </w:pPr>
      <w:r w:rsidRPr="00DB368D">
        <w:rPr>
          <w:rFonts w:ascii="Times New Roman" w:hAnsi="Times New Roman" w:cs="Times New Roman"/>
          <w:sz w:val="20"/>
          <w:lang w:val="en-US"/>
        </w:rPr>
        <w:t>Fourth, we validated predicted long-term CRC mortality after polypectomy against data from the National Polyp Study (NPS).</w:t>
      </w:r>
      <w:r w:rsidRPr="00DB368D">
        <w:rPr>
          <w:rFonts w:ascii="Times New Roman" w:hAnsi="Times New Roman" w:cs="Times New Roman"/>
          <w:sz w:val="20"/>
          <w:lang w:val="en-US"/>
        </w:rPr>
        <w:fldChar w:fldCharType="begin"/>
      </w:r>
      <w:r w:rsidR="00C14DC0" w:rsidRPr="00DB368D">
        <w:rPr>
          <w:rFonts w:ascii="Times New Roman" w:hAnsi="Times New Roman" w:cs="Times New Roman"/>
          <w:sz w:val="20"/>
          <w:lang w:val="en-US"/>
        </w:rPr>
        <w:instrText xml:space="preserve"> ADDIN EN.CITE &lt;EndNote&gt;&lt;Cite&gt;&lt;Author&gt;Zauber&lt;/Author&gt;&lt;Year&gt;2012&lt;/Year&gt;&lt;RecNum&gt;20&lt;/RecNum&gt;&lt;DisplayText&gt;(62)&lt;/DisplayText&gt;&lt;record&gt;&lt;rec-number&gt;20&lt;/rec-number&gt;&lt;foreign-keys&gt;&lt;key app="EN" db-id="aewtz0s25rderned0d7pvswctft0ddzar0wd" timestamp="1348153586"&gt;20&lt;/key&gt;&lt;/foreign-keys&gt;&lt;ref-type name="Journal Article"&gt;17&lt;/ref-type&gt;&lt;contributors&gt;&lt;authors&gt;&lt;author&gt;Zauber, AG, SJ Winawer, JD Waye et al.&lt;/author&gt;&lt;/authors&gt;&lt;/contributors&gt;&lt;titles&gt;&lt;title&gt;Colonoscopic Polypectomy and Long-Term Prevention of Colorectal-Cancer Deaths&lt;/title&gt;&lt;secondary-title&gt;New England Journal of Medicine&lt;/secondary-title&gt;&lt;/titles&gt;&lt;periodical&gt;&lt;full-title&gt;New England Journal of Medicine&lt;/full-title&gt;&lt;/periodical&gt;&lt;pages&gt;10&lt;/pages&gt;&lt;volume&gt;366&lt;/volume&gt;&lt;number&gt;8&lt;/number&gt;&lt;section&gt;687&lt;/section&gt;&lt;dates&gt;&lt;year&gt;2012&lt;/year&gt;&lt;/dates&gt;&lt;urls&gt;&lt;/urls&gt;&lt;/record&gt;&lt;/Cite&gt;&lt;/EndNote&gt;</w:instrText>
      </w:r>
      <w:r w:rsidRPr="00DB368D">
        <w:rPr>
          <w:rFonts w:ascii="Times New Roman" w:hAnsi="Times New Roman" w:cs="Times New Roman"/>
          <w:sz w:val="20"/>
          <w:lang w:val="en-US"/>
        </w:rPr>
        <w:fldChar w:fldCharType="separate"/>
      </w:r>
      <w:r w:rsidR="00C14DC0" w:rsidRPr="00DB368D">
        <w:rPr>
          <w:rFonts w:ascii="Times New Roman" w:hAnsi="Times New Roman" w:cs="Times New Roman"/>
          <w:noProof/>
          <w:sz w:val="20"/>
          <w:lang w:val="en-US"/>
        </w:rPr>
        <w:t>(62)</w:t>
      </w:r>
      <w:r w:rsidRPr="00DB368D">
        <w:rPr>
          <w:rFonts w:ascii="Times New Roman" w:hAnsi="Times New Roman" w:cs="Times New Roman"/>
          <w:sz w:val="20"/>
          <w:lang w:val="en-US"/>
        </w:rPr>
        <w:fldChar w:fldCharType="end"/>
      </w:r>
      <w:r w:rsidRPr="00DB368D">
        <w:rPr>
          <w:rFonts w:ascii="Times New Roman" w:hAnsi="Times New Roman" w:cs="Times New Roman"/>
          <w:sz w:val="20"/>
          <w:lang w:val="en-US"/>
        </w:rPr>
        <w:t xml:space="preserve"> We simulated a 35-84 year old United States population cohort. The simulated cohort received screening with a custom test designed to reflect the mix of tests used to identify adenoma patients in NPS and to reproduce observed baseline adenoma detection rates. Patients with adenomas detected at baseline were assigned to receive colonoscopy surveillance with intervals of either 1 and 2 years or 3 years initially, then 3 years, and subsequently, after 3 years only if surveillance detected additional adenomas. The assumed adherence rate for colonoscopy surveillance was 80% similar as the observed adherence in the study. Population sizes were chosen such that there were at least one million adults in the simulated adenoma cohort, and the age composition resembled the study population. Cumulative CRC mortality for patients with baseline adenomas was assessed over a 20-year follow-up period as the complement of the Kaplan-Meier survival estimate, and subsequently compared to NPS findings. Results of the analysis are in </w:t>
      </w:r>
      <w:r w:rsidRPr="00DB368D">
        <w:rPr>
          <w:rFonts w:ascii="Times New Roman" w:hAnsi="Times New Roman" w:cs="Times New Roman"/>
          <w:color w:val="3333FF"/>
          <w:sz w:val="20"/>
          <w:lang w:val="en-US"/>
        </w:rPr>
        <w:t xml:space="preserve">Supplementary Figure </w:t>
      </w:r>
      <w:r w:rsidR="008B6AB5" w:rsidRPr="00DB368D">
        <w:rPr>
          <w:rFonts w:ascii="Times New Roman" w:hAnsi="Times New Roman" w:cs="Times New Roman"/>
          <w:color w:val="3333FF"/>
          <w:sz w:val="20"/>
          <w:lang w:val="en-US"/>
        </w:rPr>
        <w:t>9</w:t>
      </w:r>
      <w:r w:rsidRPr="00DB368D">
        <w:rPr>
          <w:rFonts w:ascii="Times New Roman" w:hAnsi="Times New Roman" w:cs="Times New Roman"/>
          <w:sz w:val="20"/>
          <w:lang w:val="en-US"/>
        </w:rPr>
        <w:t xml:space="preserve">. For the base-case model and the model with </w:t>
      </w:r>
      <w:r w:rsidR="00D45C20" w:rsidRPr="00DB368D">
        <w:rPr>
          <w:rFonts w:ascii="Times New Roman" w:hAnsi="Times New Roman" w:cs="Times New Roman"/>
          <w:sz w:val="20"/>
          <w:lang w:val="en-US"/>
        </w:rPr>
        <w:t>increased adenoma recurrence without increased CRC risk</w:t>
      </w:r>
      <w:r w:rsidRPr="00DB368D">
        <w:rPr>
          <w:rFonts w:ascii="Times New Roman" w:hAnsi="Times New Roman" w:cs="Times New Roman"/>
          <w:sz w:val="20"/>
          <w:lang w:val="en-US"/>
        </w:rPr>
        <w:t xml:space="preserve">, the predicted CRC mortality was within 95% confidence intervals around the observed outcomes throughout the entire follow-up period. </w:t>
      </w:r>
      <w:r w:rsidR="00D45C20" w:rsidRPr="00DB368D">
        <w:rPr>
          <w:rFonts w:ascii="Times New Roman" w:hAnsi="Times New Roman" w:cs="Times New Roman"/>
          <w:sz w:val="20"/>
          <w:lang w:val="en-US"/>
        </w:rPr>
        <w:t xml:space="preserve">However, for </w:t>
      </w:r>
      <w:r w:rsidRPr="00DB368D">
        <w:rPr>
          <w:rFonts w:ascii="Times New Roman" w:hAnsi="Times New Roman" w:cs="Times New Roman"/>
          <w:sz w:val="20"/>
          <w:lang w:val="en-US"/>
        </w:rPr>
        <w:t xml:space="preserve">the model with </w:t>
      </w:r>
      <w:r w:rsidR="00D45C20" w:rsidRPr="00DB368D">
        <w:rPr>
          <w:rFonts w:ascii="Times New Roman" w:hAnsi="Times New Roman" w:cs="Times New Roman"/>
          <w:sz w:val="20"/>
          <w:lang w:val="en-US"/>
        </w:rPr>
        <w:t>increased adenoma progression and risk</w:t>
      </w:r>
      <w:r w:rsidRPr="00DB368D">
        <w:rPr>
          <w:rFonts w:ascii="Times New Roman" w:hAnsi="Times New Roman" w:cs="Times New Roman"/>
          <w:sz w:val="20"/>
          <w:lang w:val="en-US"/>
        </w:rPr>
        <w:t xml:space="preserve">, the predictions were outside of 95% confidence intervals </w:t>
      </w:r>
      <w:r w:rsidR="00D45C20" w:rsidRPr="00DB368D">
        <w:rPr>
          <w:rFonts w:ascii="Times New Roman" w:hAnsi="Times New Roman" w:cs="Times New Roman"/>
          <w:sz w:val="20"/>
          <w:lang w:val="en-US"/>
        </w:rPr>
        <w:t>beyond 13 years follow-up</w:t>
      </w:r>
      <w:r w:rsidRPr="00DB368D">
        <w:rPr>
          <w:rFonts w:ascii="Times New Roman" w:hAnsi="Times New Roman" w:cs="Times New Roman"/>
          <w:sz w:val="20"/>
          <w:lang w:val="en-US"/>
        </w:rPr>
        <w:t>.</w:t>
      </w:r>
    </w:p>
    <w:p w14:paraId="591F47C8" w14:textId="77777777" w:rsidR="00305B97" w:rsidRPr="00DB368D" w:rsidRDefault="00305B97">
      <w:pPr>
        <w:rPr>
          <w:rFonts w:ascii="Arial" w:hAnsi="Arial" w:cs="Arial"/>
          <w:sz w:val="20"/>
          <w:lang w:val="en-US"/>
        </w:rPr>
      </w:pPr>
      <w:r w:rsidRPr="00DB368D">
        <w:rPr>
          <w:rFonts w:ascii="Arial" w:hAnsi="Arial" w:cs="Arial"/>
          <w:sz w:val="20"/>
          <w:lang w:val="en-US"/>
        </w:rPr>
        <w:br w:type="page"/>
      </w:r>
    </w:p>
    <w:p w14:paraId="6823A04B" w14:textId="32136052" w:rsidR="00143030" w:rsidRPr="00DB368D" w:rsidRDefault="00E14D3E" w:rsidP="00805655">
      <w:pPr>
        <w:pStyle w:val="Heading3"/>
        <w:rPr>
          <w:rFonts w:ascii="Arial" w:hAnsi="Arial" w:cs="Arial"/>
          <w:color w:val="auto"/>
          <w:sz w:val="24"/>
          <w:lang w:val="en-US"/>
        </w:rPr>
      </w:pPr>
      <w:bookmarkStart w:id="29" w:name="_Toc13043998"/>
      <w:r w:rsidRPr="00DB368D">
        <w:rPr>
          <w:rFonts w:ascii="Arial" w:hAnsi="Arial" w:cs="Arial"/>
          <w:color w:val="auto"/>
          <w:sz w:val="24"/>
          <w:lang w:val="en-US"/>
        </w:rPr>
        <w:lastRenderedPageBreak/>
        <w:t xml:space="preserve">Supplementary Table </w:t>
      </w:r>
      <w:r w:rsidR="00C91E24" w:rsidRPr="00DB368D">
        <w:rPr>
          <w:rFonts w:ascii="Arial" w:hAnsi="Arial" w:cs="Arial"/>
          <w:color w:val="auto"/>
          <w:sz w:val="24"/>
          <w:lang w:val="en-US"/>
        </w:rPr>
        <w:t>4</w:t>
      </w:r>
      <w:r w:rsidR="00305B97" w:rsidRPr="00DB368D">
        <w:rPr>
          <w:rFonts w:ascii="Arial" w:hAnsi="Arial" w:cs="Arial"/>
          <w:color w:val="auto"/>
          <w:sz w:val="24"/>
          <w:lang w:val="en-US"/>
        </w:rPr>
        <w:t>. Published adenoma detection rates in surveillance</w:t>
      </w:r>
      <w:bookmarkEnd w:id="29"/>
    </w:p>
    <w:tbl>
      <w:tblPr>
        <w:tblW w:w="9072" w:type="dxa"/>
        <w:tblInd w:w="93" w:type="dxa"/>
        <w:tblLayout w:type="fixed"/>
        <w:tblCellMar>
          <w:left w:w="28" w:type="dxa"/>
          <w:right w:w="28" w:type="dxa"/>
        </w:tblCellMar>
        <w:tblLook w:val="04A0" w:firstRow="1" w:lastRow="0" w:firstColumn="1" w:lastColumn="0" w:noHBand="0" w:noVBand="1"/>
      </w:tblPr>
      <w:tblGrid>
        <w:gridCol w:w="720"/>
        <w:gridCol w:w="2304"/>
        <w:gridCol w:w="1008"/>
        <w:gridCol w:w="1008"/>
        <w:gridCol w:w="1152"/>
        <w:gridCol w:w="1008"/>
        <w:gridCol w:w="1008"/>
        <w:gridCol w:w="864"/>
      </w:tblGrid>
      <w:tr w:rsidR="00305B97" w:rsidRPr="00DB368D" w14:paraId="532D32BE" w14:textId="77777777" w:rsidTr="00805655">
        <w:trPr>
          <w:trHeight w:val="288"/>
        </w:trPr>
        <w:tc>
          <w:tcPr>
            <w:tcW w:w="720" w:type="dxa"/>
            <w:tcBorders>
              <w:top w:val="single" w:sz="4" w:space="0" w:color="auto"/>
              <w:bottom w:val="single" w:sz="4" w:space="0" w:color="auto"/>
            </w:tcBorders>
            <w:shd w:val="clear" w:color="auto" w:fill="auto"/>
            <w:noWrap/>
            <w:vAlign w:val="center"/>
            <w:hideMark/>
          </w:tcPr>
          <w:p w14:paraId="610FE912" w14:textId="048A5D2B" w:rsidR="00305B97" w:rsidRPr="00DB368D" w:rsidRDefault="00305B97" w:rsidP="00805655">
            <w:pPr>
              <w:spacing w:after="0" w:line="240" w:lineRule="auto"/>
              <w:rPr>
                <w:rFonts w:ascii="Arial" w:eastAsia="Times New Roman" w:hAnsi="Arial" w:cs="Arial"/>
                <w:bCs/>
                <w:color w:val="000000"/>
                <w:sz w:val="20"/>
                <w:szCs w:val="20"/>
                <w:lang w:val="en-US"/>
              </w:rPr>
            </w:pPr>
            <w:r w:rsidRPr="00DB368D">
              <w:rPr>
                <w:rFonts w:ascii="Arial" w:eastAsia="Times New Roman" w:hAnsi="Arial" w:cs="Arial"/>
                <w:bCs/>
                <w:color w:val="000000"/>
                <w:sz w:val="20"/>
                <w:szCs w:val="20"/>
                <w:lang w:val="en-US"/>
              </w:rPr>
              <w:t>Index</w:t>
            </w:r>
            <w:r w:rsidR="00FB6D14" w:rsidRPr="00DB368D">
              <w:rPr>
                <w:rFonts w:ascii="Arial" w:eastAsia="Times New Roman" w:hAnsi="Arial" w:cs="Arial"/>
                <w:bCs/>
                <w:color w:val="000000"/>
                <w:sz w:val="20"/>
                <w:szCs w:val="20"/>
                <w:lang w:val="en-US"/>
              </w:rPr>
              <w:t xml:space="preserve"> *</w:t>
            </w:r>
            <w:r w:rsidRPr="00DB368D">
              <w:rPr>
                <w:rFonts w:ascii="Arial" w:eastAsia="Times New Roman" w:hAnsi="Arial" w:cs="Arial"/>
                <w:bCs/>
                <w:color w:val="000000"/>
                <w:sz w:val="20"/>
                <w:szCs w:val="20"/>
                <w:lang w:val="en-US"/>
              </w:rPr>
              <w:t xml:space="preserve"> </w:t>
            </w:r>
          </w:p>
          <w:p w14:paraId="3A6D48D5" w14:textId="77777777" w:rsidR="00305B97" w:rsidRPr="00DB368D" w:rsidRDefault="00305B97" w:rsidP="00805655">
            <w:pPr>
              <w:spacing w:after="0" w:line="240" w:lineRule="auto"/>
              <w:rPr>
                <w:rFonts w:ascii="Arial" w:eastAsia="Times New Roman" w:hAnsi="Arial" w:cs="Arial"/>
                <w:bCs/>
                <w:color w:val="000000"/>
                <w:sz w:val="20"/>
                <w:szCs w:val="20"/>
                <w:lang w:val="en-US"/>
              </w:rPr>
            </w:pPr>
            <w:r w:rsidRPr="00DB368D">
              <w:rPr>
                <w:rFonts w:ascii="Arial" w:eastAsia="Times New Roman" w:hAnsi="Arial" w:cs="Arial"/>
                <w:bCs/>
                <w:color w:val="000000"/>
                <w:sz w:val="20"/>
                <w:szCs w:val="20"/>
                <w:lang w:val="en-US"/>
              </w:rPr>
              <w:t>Finding</w:t>
            </w:r>
          </w:p>
        </w:tc>
        <w:tc>
          <w:tcPr>
            <w:tcW w:w="2304" w:type="dxa"/>
            <w:tcBorders>
              <w:top w:val="single" w:sz="4" w:space="0" w:color="auto"/>
              <w:bottom w:val="single" w:sz="4" w:space="0" w:color="auto"/>
            </w:tcBorders>
            <w:shd w:val="clear" w:color="auto" w:fill="auto"/>
            <w:noWrap/>
            <w:vAlign w:val="center"/>
            <w:hideMark/>
          </w:tcPr>
          <w:p w14:paraId="0D8FDF6F" w14:textId="77777777" w:rsidR="00305B97" w:rsidRPr="00DB368D" w:rsidRDefault="00305B97" w:rsidP="00805655">
            <w:pPr>
              <w:spacing w:after="0" w:line="240" w:lineRule="auto"/>
              <w:rPr>
                <w:rFonts w:ascii="Arial" w:eastAsia="Times New Roman" w:hAnsi="Arial" w:cs="Arial"/>
                <w:bCs/>
                <w:color w:val="000000"/>
                <w:sz w:val="20"/>
                <w:szCs w:val="20"/>
                <w:lang w:val="en-US"/>
              </w:rPr>
            </w:pPr>
            <w:r w:rsidRPr="00DB368D">
              <w:rPr>
                <w:rFonts w:ascii="Arial" w:eastAsia="Times New Roman" w:hAnsi="Arial" w:cs="Arial"/>
                <w:bCs/>
                <w:color w:val="000000"/>
                <w:sz w:val="20"/>
                <w:szCs w:val="20"/>
                <w:lang w:val="en-US"/>
              </w:rPr>
              <w:t>Reference</w:t>
            </w:r>
          </w:p>
        </w:tc>
        <w:tc>
          <w:tcPr>
            <w:tcW w:w="1008" w:type="dxa"/>
            <w:tcBorders>
              <w:top w:val="single" w:sz="4" w:space="0" w:color="auto"/>
              <w:bottom w:val="single" w:sz="4" w:space="0" w:color="auto"/>
            </w:tcBorders>
            <w:shd w:val="clear" w:color="auto" w:fill="auto"/>
            <w:noWrap/>
            <w:vAlign w:val="center"/>
            <w:hideMark/>
          </w:tcPr>
          <w:p w14:paraId="637B66CF" w14:textId="77777777" w:rsidR="00305B97" w:rsidRPr="00DB368D" w:rsidRDefault="00305B97" w:rsidP="00805655">
            <w:pPr>
              <w:spacing w:after="0" w:line="240" w:lineRule="auto"/>
              <w:rPr>
                <w:rFonts w:ascii="Arial" w:eastAsia="Times New Roman" w:hAnsi="Arial" w:cs="Arial"/>
                <w:bCs/>
                <w:color w:val="000000"/>
                <w:sz w:val="20"/>
                <w:szCs w:val="20"/>
                <w:lang w:val="en-US"/>
              </w:rPr>
            </w:pPr>
            <w:r w:rsidRPr="00DB368D">
              <w:rPr>
                <w:rFonts w:ascii="Arial" w:eastAsia="Times New Roman" w:hAnsi="Arial" w:cs="Arial"/>
                <w:bCs/>
                <w:color w:val="000000"/>
                <w:sz w:val="20"/>
                <w:szCs w:val="20"/>
                <w:lang w:val="en-US"/>
              </w:rPr>
              <w:t xml:space="preserve">Patients, </w:t>
            </w:r>
          </w:p>
          <w:p w14:paraId="102409F7" w14:textId="77777777" w:rsidR="00305B97" w:rsidRPr="00DB368D" w:rsidRDefault="00305B97" w:rsidP="00805655">
            <w:pPr>
              <w:spacing w:after="0" w:line="240" w:lineRule="auto"/>
              <w:rPr>
                <w:rFonts w:ascii="Arial" w:eastAsia="Times New Roman" w:hAnsi="Arial" w:cs="Arial"/>
                <w:bCs/>
                <w:color w:val="000000"/>
                <w:sz w:val="20"/>
                <w:szCs w:val="20"/>
                <w:lang w:val="en-US"/>
              </w:rPr>
            </w:pPr>
            <w:r w:rsidRPr="00DB368D">
              <w:rPr>
                <w:rFonts w:ascii="Arial" w:eastAsia="Times New Roman" w:hAnsi="Arial" w:cs="Arial"/>
                <w:bCs/>
                <w:color w:val="000000"/>
                <w:sz w:val="20"/>
                <w:szCs w:val="20"/>
                <w:lang w:val="en-US"/>
              </w:rPr>
              <w:t>n</w:t>
            </w:r>
          </w:p>
        </w:tc>
        <w:tc>
          <w:tcPr>
            <w:tcW w:w="1008" w:type="dxa"/>
            <w:tcBorders>
              <w:top w:val="single" w:sz="4" w:space="0" w:color="auto"/>
              <w:bottom w:val="single" w:sz="4" w:space="0" w:color="auto"/>
            </w:tcBorders>
            <w:shd w:val="clear" w:color="auto" w:fill="auto"/>
            <w:noWrap/>
            <w:vAlign w:val="center"/>
            <w:hideMark/>
          </w:tcPr>
          <w:p w14:paraId="519EF862" w14:textId="79B62941" w:rsidR="00305B97" w:rsidRPr="00DB368D" w:rsidRDefault="00305B97" w:rsidP="00FB6D14">
            <w:pPr>
              <w:spacing w:after="0" w:line="240" w:lineRule="auto"/>
              <w:rPr>
                <w:rFonts w:ascii="Arial" w:eastAsia="Times New Roman" w:hAnsi="Arial" w:cs="Arial"/>
                <w:bCs/>
                <w:color w:val="000000"/>
                <w:sz w:val="20"/>
                <w:szCs w:val="20"/>
                <w:lang w:val="en-US"/>
              </w:rPr>
            </w:pPr>
            <w:r w:rsidRPr="00DB368D">
              <w:rPr>
                <w:rFonts w:ascii="Arial" w:eastAsia="Times New Roman" w:hAnsi="Arial" w:cs="Arial"/>
                <w:bCs/>
                <w:color w:val="000000"/>
                <w:sz w:val="20"/>
                <w:szCs w:val="20"/>
                <w:lang w:val="en-US"/>
              </w:rPr>
              <w:t>Age</w:t>
            </w:r>
            <w:r w:rsidR="00FB6D14" w:rsidRPr="00DB368D">
              <w:rPr>
                <w:rFonts w:ascii="Arial" w:eastAsia="Times New Roman" w:hAnsi="Arial" w:cs="Arial"/>
                <w:bCs/>
                <w:color w:val="000000"/>
                <w:sz w:val="20"/>
                <w:szCs w:val="20"/>
                <w:lang w:val="en-US"/>
              </w:rPr>
              <w:t>, †</w:t>
            </w:r>
            <w:r w:rsidRPr="00DB368D">
              <w:rPr>
                <w:rFonts w:ascii="Arial" w:eastAsia="Times New Roman" w:hAnsi="Arial" w:cs="Arial"/>
                <w:bCs/>
                <w:color w:val="000000"/>
                <w:sz w:val="20"/>
                <w:szCs w:val="20"/>
                <w:lang w:val="en-US"/>
              </w:rPr>
              <w:t xml:space="preserve"> years</w:t>
            </w:r>
          </w:p>
        </w:tc>
        <w:tc>
          <w:tcPr>
            <w:tcW w:w="1152" w:type="dxa"/>
            <w:tcBorders>
              <w:top w:val="single" w:sz="4" w:space="0" w:color="auto"/>
              <w:bottom w:val="single" w:sz="4" w:space="0" w:color="auto"/>
            </w:tcBorders>
            <w:shd w:val="clear" w:color="auto" w:fill="auto"/>
            <w:noWrap/>
            <w:vAlign w:val="center"/>
            <w:hideMark/>
          </w:tcPr>
          <w:p w14:paraId="5AABB585" w14:textId="7773D7CB" w:rsidR="00305B97" w:rsidRPr="00DB368D" w:rsidRDefault="00305B97" w:rsidP="00805655">
            <w:pPr>
              <w:spacing w:after="0" w:line="240" w:lineRule="auto"/>
              <w:rPr>
                <w:rFonts w:ascii="Arial" w:eastAsia="Times New Roman" w:hAnsi="Arial" w:cs="Arial"/>
                <w:bCs/>
                <w:color w:val="000000"/>
                <w:sz w:val="20"/>
                <w:szCs w:val="20"/>
              </w:rPr>
            </w:pPr>
            <w:r w:rsidRPr="00DB368D">
              <w:rPr>
                <w:rFonts w:ascii="Arial" w:eastAsia="Times New Roman" w:hAnsi="Arial" w:cs="Arial"/>
                <w:bCs/>
                <w:color w:val="000000"/>
                <w:sz w:val="20"/>
                <w:szCs w:val="20"/>
                <w:lang w:val="en-US"/>
              </w:rPr>
              <w:t>I</w:t>
            </w:r>
            <w:r w:rsidRPr="00DB368D">
              <w:rPr>
                <w:rFonts w:ascii="Arial" w:eastAsia="Times New Roman" w:hAnsi="Arial" w:cs="Arial"/>
                <w:bCs/>
                <w:color w:val="000000"/>
                <w:sz w:val="20"/>
                <w:szCs w:val="20"/>
              </w:rPr>
              <w:t>nterval,</w:t>
            </w:r>
            <w:r w:rsidR="00FB6D14" w:rsidRPr="00DB368D">
              <w:t xml:space="preserve"> </w:t>
            </w:r>
            <w:r w:rsidR="00FB6D14" w:rsidRPr="00DB368D">
              <w:rPr>
                <w:rFonts w:ascii="Arial" w:eastAsia="Times New Roman" w:hAnsi="Arial" w:cs="Arial"/>
                <w:bCs/>
                <w:color w:val="000000"/>
                <w:sz w:val="20"/>
                <w:szCs w:val="20"/>
              </w:rPr>
              <w:t>‡</w:t>
            </w:r>
          </w:p>
          <w:p w14:paraId="085F9B11" w14:textId="77777777" w:rsidR="00305B97" w:rsidRPr="00DB368D" w:rsidRDefault="00305B97" w:rsidP="00805655">
            <w:pPr>
              <w:spacing w:after="0" w:line="240" w:lineRule="auto"/>
              <w:rPr>
                <w:rFonts w:ascii="Arial" w:eastAsia="Times New Roman" w:hAnsi="Arial" w:cs="Arial"/>
                <w:bCs/>
                <w:color w:val="000000"/>
                <w:sz w:val="20"/>
                <w:szCs w:val="20"/>
              </w:rPr>
            </w:pPr>
            <w:r w:rsidRPr="00DB368D">
              <w:rPr>
                <w:rFonts w:ascii="Arial" w:eastAsia="Times New Roman" w:hAnsi="Arial" w:cs="Arial"/>
                <w:bCs/>
                <w:color w:val="000000"/>
                <w:sz w:val="20"/>
                <w:szCs w:val="20"/>
              </w:rPr>
              <w:t xml:space="preserve">years </w:t>
            </w:r>
          </w:p>
        </w:tc>
        <w:tc>
          <w:tcPr>
            <w:tcW w:w="1008" w:type="dxa"/>
            <w:tcBorders>
              <w:top w:val="single" w:sz="4" w:space="0" w:color="auto"/>
              <w:bottom w:val="single" w:sz="4" w:space="0" w:color="auto"/>
            </w:tcBorders>
            <w:shd w:val="clear" w:color="auto" w:fill="auto"/>
            <w:noWrap/>
            <w:vAlign w:val="center"/>
            <w:hideMark/>
          </w:tcPr>
          <w:p w14:paraId="56CC964B" w14:textId="447852EC" w:rsidR="00305B97" w:rsidRPr="00DB368D" w:rsidRDefault="00305B97" w:rsidP="00805655">
            <w:pPr>
              <w:spacing w:after="0" w:line="240" w:lineRule="auto"/>
              <w:rPr>
                <w:rFonts w:ascii="Arial" w:eastAsia="Times New Roman" w:hAnsi="Arial" w:cs="Arial"/>
                <w:bCs/>
                <w:color w:val="000000"/>
                <w:sz w:val="20"/>
                <w:szCs w:val="20"/>
              </w:rPr>
            </w:pPr>
            <w:r w:rsidRPr="00DB368D">
              <w:rPr>
                <w:rFonts w:ascii="Arial" w:eastAsia="Times New Roman" w:hAnsi="Arial" w:cs="Arial"/>
                <w:bCs/>
                <w:color w:val="000000"/>
                <w:sz w:val="20"/>
                <w:szCs w:val="20"/>
              </w:rPr>
              <w:t>ADR,</w:t>
            </w:r>
            <w:r w:rsidR="00FB6D14" w:rsidRPr="00DB368D">
              <w:t xml:space="preserve"> </w:t>
            </w:r>
            <w:r w:rsidR="00FB6D14" w:rsidRPr="00DB368D">
              <w:rPr>
                <w:rFonts w:ascii="Arial" w:eastAsia="Times New Roman" w:hAnsi="Arial" w:cs="Arial"/>
                <w:bCs/>
                <w:color w:val="000000"/>
                <w:sz w:val="20"/>
                <w:szCs w:val="20"/>
              </w:rPr>
              <w:t>§</w:t>
            </w:r>
            <w:r w:rsidRPr="00DB368D">
              <w:rPr>
                <w:rFonts w:ascii="Arial" w:eastAsia="Times New Roman" w:hAnsi="Arial" w:cs="Arial"/>
                <w:bCs/>
                <w:color w:val="000000"/>
                <w:sz w:val="20"/>
                <w:szCs w:val="20"/>
              </w:rPr>
              <w:t xml:space="preserve"> </w:t>
            </w:r>
          </w:p>
          <w:p w14:paraId="01AEA127" w14:textId="77777777" w:rsidR="00305B97" w:rsidRPr="00DB368D" w:rsidRDefault="00305B97" w:rsidP="00805655">
            <w:pPr>
              <w:spacing w:after="0" w:line="240" w:lineRule="auto"/>
              <w:rPr>
                <w:rFonts w:ascii="Arial" w:eastAsia="Times New Roman" w:hAnsi="Arial" w:cs="Arial"/>
                <w:bCs/>
                <w:color w:val="000000"/>
                <w:sz w:val="20"/>
                <w:szCs w:val="20"/>
              </w:rPr>
            </w:pPr>
            <w:r w:rsidRPr="00DB368D">
              <w:rPr>
                <w:rFonts w:ascii="Arial" w:eastAsia="Times New Roman" w:hAnsi="Arial" w:cs="Arial"/>
                <w:bCs/>
                <w:color w:val="000000"/>
                <w:sz w:val="20"/>
                <w:szCs w:val="20"/>
              </w:rPr>
              <w:t>%</w:t>
            </w:r>
          </w:p>
        </w:tc>
        <w:tc>
          <w:tcPr>
            <w:tcW w:w="1008" w:type="dxa"/>
            <w:tcBorders>
              <w:top w:val="single" w:sz="4" w:space="0" w:color="auto"/>
              <w:bottom w:val="single" w:sz="4" w:space="0" w:color="auto"/>
            </w:tcBorders>
            <w:shd w:val="clear" w:color="auto" w:fill="auto"/>
            <w:noWrap/>
            <w:vAlign w:val="center"/>
            <w:hideMark/>
          </w:tcPr>
          <w:p w14:paraId="236909D8" w14:textId="5A9D3BEA" w:rsidR="00305B97" w:rsidRPr="00DB368D" w:rsidRDefault="00305B97" w:rsidP="00805655">
            <w:pPr>
              <w:spacing w:after="0" w:line="240" w:lineRule="auto"/>
              <w:rPr>
                <w:rFonts w:ascii="Arial" w:eastAsia="Times New Roman" w:hAnsi="Arial" w:cs="Arial"/>
                <w:bCs/>
                <w:color w:val="000000"/>
                <w:sz w:val="20"/>
                <w:szCs w:val="20"/>
              </w:rPr>
            </w:pPr>
            <w:r w:rsidRPr="00DB368D">
              <w:rPr>
                <w:rFonts w:ascii="Arial" w:eastAsia="Times New Roman" w:hAnsi="Arial" w:cs="Arial"/>
                <w:bCs/>
                <w:color w:val="000000"/>
                <w:sz w:val="20"/>
                <w:szCs w:val="20"/>
              </w:rPr>
              <w:t>AADR,</w:t>
            </w:r>
            <w:r w:rsidR="00FB6D14" w:rsidRPr="00DB368D">
              <w:rPr>
                <w:rFonts w:ascii="Arial" w:eastAsia="Times New Roman" w:hAnsi="Arial" w:cs="Arial"/>
                <w:bCs/>
                <w:color w:val="000000"/>
                <w:sz w:val="20"/>
                <w:szCs w:val="20"/>
              </w:rPr>
              <w:t>||</w:t>
            </w:r>
            <w:r w:rsidRPr="00DB368D">
              <w:rPr>
                <w:rFonts w:ascii="Arial" w:eastAsia="Times New Roman" w:hAnsi="Arial" w:cs="Arial"/>
                <w:bCs/>
                <w:color w:val="000000"/>
                <w:sz w:val="20"/>
                <w:szCs w:val="20"/>
              </w:rPr>
              <w:t xml:space="preserve"> </w:t>
            </w:r>
          </w:p>
          <w:p w14:paraId="0FAB718D" w14:textId="77777777" w:rsidR="00305B97" w:rsidRPr="00DB368D" w:rsidRDefault="00305B97" w:rsidP="00805655">
            <w:pPr>
              <w:spacing w:after="0" w:line="240" w:lineRule="auto"/>
              <w:rPr>
                <w:rFonts w:ascii="Arial" w:eastAsia="Times New Roman" w:hAnsi="Arial" w:cs="Arial"/>
                <w:bCs/>
                <w:color w:val="000000"/>
                <w:sz w:val="20"/>
                <w:szCs w:val="20"/>
              </w:rPr>
            </w:pPr>
            <w:r w:rsidRPr="00DB368D">
              <w:rPr>
                <w:rFonts w:ascii="Arial" w:eastAsia="Times New Roman" w:hAnsi="Arial" w:cs="Arial"/>
                <w:bCs/>
                <w:color w:val="000000"/>
                <w:sz w:val="20"/>
                <w:szCs w:val="20"/>
              </w:rPr>
              <w:t xml:space="preserve">% </w:t>
            </w:r>
          </w:p>
        </w:tc>
        <w:tc>
          <w:tcPr>
            <w:tcW w:w="864" w:type="dxa"/>
            <w:tcBorders>
              <w:top w:val="single" w:sz="4" w:space="0" w:color="auto"/>
              <w:bottom w:val="single" w:sz="4" w:space="0" w:color="auto"/>
            </w:tcBorders>
            <w:shd w:val="clear" w:color="auto" w:fill="auto"/>
            <w:noWrap/>
            <w:vAlign w:val="center"/>
            <w:hideMark/>
          </w:tcPr>
          <w:p w14:paraId="3F2FDCAE" w14:textId="77777777" w:rsidR="00305B97" w:rsidRPr="00DB368D" w:rsidRDefault="00305B97" w:rsidP="00805655">
            <w:pPr>
              <w:spacing w:after="0" w:line="240" w:lineRule="auto"/>
              <w:rPr>
                <w:rFonts w:ascii="Arial" w:eastAsia="Times New Roman" w:hAnsi="Arial" w:cs="Arial"/>
                <w:bCs/>
                <w:color w:val="000000"/>
                <w:sz w:val="20"/>
                <w:szCs w:val="20"/>
              </w:rPr>
            </w:pPr>
            <w:r w:rsidRPr="00DB368D">
              <w:rPr>
                <w:rFonts w:ascii="Arial" w:eastAsia="Times New Roman" w:hAnsi="Arial" w:cs="Arial"/>
                <w:bCs/>
                <w:color w:val="000000"/>
                <w:sz w:val="20"/>
                <w:szCs w:val="20"/>
              </w:rPr>
              <w:t xml:space="preserve">CRC </w:t>
            </w:r>
          </w:p>
          <w:p w14:paraId="2A31CA5E" w14:textId="77777777" w:rsidR="00305B97" w:rsidRPr="00DB368D" w:rsidRDefault="00305B97" w:rsidP="00805655">
            <w:pPr>
              <w:spacing w:after="0" w:line="240" w:lineRule="auto"/>
              <w:rPr>
                <w:rFonts w:ascii="Arial" w:eastAsia="Times New Roman" w:hAnsi="Arial" w:cs="Arial"/>
                <w:bCs/>
                <w:color w:val="000000"/>
                <w:sz w:val="20"/>
                <w:szCs w:val="20"/>
              </w:rPr>
            </w:pPr>
            <w:r w:rsidRPr="00DB368D">
              <w:rPr>
                <w:rFonts w:ascii="Arial" w:eastAsia="Times New Roman" w:hAnsi="Arial" w:cs="Arial"/>
                <w:bCs/>
                <w:color w:val="000000"/>
                <w:sz w:val="20"/>
                <w:szCs w:val="20"/>
              </w:rPr>
              <w:t>%</w:t>
            </w:r>
          </w:p>
        </w:tc>
      </w:tr>
      <w:tr w:rsidR="00305B97" w:rsidRPr="00DB368D" w14:paraId="26D0D32B" w14:textId="77777777" w:rsidTr="00805655">
        <w:trPr>
          <w:trHeight w:val="288"/>
        </w:trPr>
        <w:tc>
          <w:tcPr>
            <w:tcW w:w="720" w:type="dxa"/>
            <w:tcBorders>
              <w:top w:val="single" w:sz="4" w:space="0" w:color="auto"/>
            </w:tcBorders>
            <w:shd w:val="clear" w:color="auto" w:fill="auto"/>
            <w:noWrap/>
            <w:vAlign w:val="center"/>
          </w:tcPr>
          <w:p w14:paraId="08007E84" w14:textId="77777777" w:rsidR="00305B97" w:rsidRPr="00DB368D" w:rsidRDefault="00305B97" w:rsidP="00805655">
            <w:pPr>
              <w:spacing w:after="0" w:line="240" w:lineRule="auto"/>
              <w:rPr>
                <w:rFonts w:ascii="Arial" w:eastAsia="Times New Roman" w:hAnsi="Arial" w:cs="Arial"/>
                <w:bCs/>
                <w:color w:val="000000"/>
                <w:sz w:val="20"/>
                <w:szCs w:val="20"/>
                <w:lang w:val="en-US"/>
              </w:rPr>
            </w:pPr>
          </w:p>
        </w:tc>
        <w:tc>
          <w:tcPr>
            <w:tcW w:w="2304" w:type="dxa"/>
            <w:tcBorders>
              <w:top w:val="single" w:sz="4" w:space="0" w:color="auto"/>
            </w:tcBorders>
            <w:shd w:val="clear" w:color="auto" w:fill="auto"/>
            <w:noWrap/>
            <w:vAlign w:val="center"/>
          </w:tcPr>
          <w:p w14:paraId="1602391D" w14:textId="77777777" w:rsidR="00305B97" w:rsidRPr="00DB368D" w:rsidRDefault="00305B97" w:rsidP="00805655">
            <w:pPr>
              <w:spacing w:after="0" w:line="240" w:lineRule="auto"/>
              <w:rPr>
                <w:rFonts w:ascii="Arial" w:eastAsia="Times New Roman" w:hAnsi="Arial" w:cs="Arial"/>
                <w:bCs/>
                <w:color w:val="000000"/>
                <w:sz w:val="20"/>
                <w:szCs w:val="20"/>
                <w:lang w:val="en-US"/>
              </w:rPr>
            </w:pPr>
          </w:p>
        </w:tc>
        <w:tc>
          <w:tcPr>
            <w:tcW w:w="1008" w:type="dxa"/>
            <w:tcBorders>
              <w:top w:val="single" w:sz="4" w:space="0" w:color="auto"/>
            </w:tcBorders>
            <w:shd w:val="clear" w:color="auto" w:fill="auto"/>
            <w:noWrap/>
            <w:vAlign w:val="center"/>
          </w:tcPr>
          <w:p w14:paraId="6E55D8FC" w14:textId="77777777" w:rsidR="00305B97" w:rsidRPr="00DB368D" w:rsidRDefault="00305B97" w:rsidP="00805655">
            <w:pPr>
              <w:spacing w:after="0" w:line="240" w:lineRule="auto"/>
              <w:rPr>
                <w:rFonts w:ascii="Arial" w:eastAsia="Times New Roman" w:hAnsi="Arial" w:cs="Arial"/>
                <w:bCs/>
                <w:color w:val="000000"/>
                <w:sz w:val="20"/>
                <w:szCs w:val="20"/>
                <w:lang w:val="en-US"/>
              </w:rPr>
            </w:pPr>
          </w:p>
        </w:tc>
        <w:tc>
          <w:tcPr>
            <w:tcW w:w="1008" w:type="dxa"/>
            <w:tcBorders>
              <w:top w:val="single" w:sz="4" w:space="0" w:color="auto"/>
            </w:tcBorders>
            <w:shd w:val="clear" w:color="auto" w:fill="auto"/>
            <w:noWrap/>
            <w:vAlign w:val="center"/>
          </w:tcPr>
          <w:p w14:paraId="6E723860" w14:textId="77777777" w:rsidR="00305B97" w:rsidRPr="00DB368D" w:rsidRDefault="00305B97" w:rsidP="00805655">
            <w:pPr>
              <w:spacing w:after="0" w:line="240" w:lineRule="auto"/>
              <w:rPr>
                <w:rFonts w:ascii="Arial" w:eastAsia="Times New Roman" w:hAnsi="Arial" w:cs="Arial"/>
                <w:bCs/>
                <w:color w:val="000000"/>
                <w:sz w:val="20"/>
                <w:szCs w:val="20"/>
                <w:lang w:val="en-US"/>
              </w:rPr>
            </w:pPr>
          </w:p>
        </w:tc>
        <w:tc>
          <w:tcPr>
            <w:tcW w:w="1152" w:type="dxa"/>
            <w:tcBorders>
              <w:top w:val="single" w:sz="4" w:space="0" w:color="auto"/>
            </w:tcBorders>
            <w:shd w:val="clear" w:color="auto" w:fill="auto"/>
            <w:noWrap/>
            <w:vAlign w:val="center"/>
          </w:tcPr>
          <w:p w14:paraId="2EE9AC3E" w14:textId="77777777" w:rsidR="00305B97" w:rsidRPr="00DB368D" w:rsidRDefault="00305B97" w:rsidP="00805655">
            <w:pPr>
              <w:spacing w:after="0" w:line="240" w:lineRule="auto"/>
              <w:rPr>
                <w:rFonts w:ascii="Arial" w:eastAsia="Times New Roman" w:hAnsi="Arial" w:cs="Arial"/>
                <w:bCs/>
                <w:color w:val="000000"/>
                <w:sz w:val="20"/>
                <w:szCs w:val="20"/>
                <w:lang w:val="en-US"/>
              </w:rPr>
            </w:pPr>
          </w:p>
        </w:tc>
        <w:tc>
          <w:tcPr>
            <w:tcW w:w="1008" w:type="dxa"/>
            <w:tcBorders>
              <w:top w:val="single" w:sz="4" w:space="0" w:color="auto"/>
            </w:tcBorders>
            <w:shd w:val="clear" w:color="auto" w:fill="auto"/>
            <w:noWrap/>
            <w:vAlign w:val="center"/>
          </w:tcPr>
          <w:p w14:paraId="5581999E" w14:textId="77777777" w:rsidR="00305B97" w:rsidRPr="00DB368D" w:rsidRDefault="00305B97" w:rsidP="00805655">
            <w:pPr>
              <w:spacing w:after="0" w:line="240" w:lineRule="auto"/>
              <w:rPr>
                <w:rFonts w:ascii="Arial" w:eastAsia="Times New Roman" w:hAnsi="Arial" w:cs="Arial"/>
                <w:bCs/>
                <w:color w:val="000000"/>
                <w:sz w:val="20"/>
                <w:szCs w:val="20"/>
              </w:rPr>
            </w:pPr>
          </w:p>
        </w:tc>
        <w:tc>
          <w:tcPr>
            <w:tcW w:w="1008" w:type="dxa"/>
            <w:tcBorders>
              <w:top w:val="single" w:sz="4" w:space="0" w:color="auto"/>
            </w:tcBorders>
            <w:shd w:val="clear" w:color="auto" w:fill="auto"/>
            <w:noWrap/>
            <w:vAlign w:val="center"/>
          </w:tcPr>
          <w:p w14:paraId="67EF2D18" w14:textId="77777777" w:rsidR="00305B97" w:rsidRPr="00DB368D" w:rsidRDefault="00305B97" w:rsidP="00805655">
            <w:pPr>
              <w:spacing w:after="0" w:line="240" w:lineRule="auto"/>
              <w:rPr>
                <w:rFonts w:ascii="Arial" w:eastAsia="Times New Roman" w:hAnsi="Arial" w:cs="Arial"/>
                <w:bCs/>
                <w:color w:val="000000"/>
                <w:sz w:val="20"/>
                <w:szCs w:val="20"/>
              </w:rPr>
            </w:pPr>
          </w:p>
        </w:tc>
        <w:tc>
          <w:tcPr>
            <w:tcW w:w="864" w:type="dxa"/>
            <w:tcBorders>
              <w:top w:val="single" w:sz="4" w:space="0" w:color="auto"/>
            </w:tcBorders>
            <w:shd w:val="clear" w:color="auto" w:fill="auto"/>
            <w:noWrap/>
            <w:vAlign w:val="center"/>
          </w:tcPr>
          <w:p w14:paraId="5DA1E4BB" w14:textId="77777777" w:rsidR="00305B97" w:rsidRPr="00DB368D" w:rsidRDefault="00305B97" w:rsidP="00805655">
            <w:pPr>
              <w:spacing w:after="0" w:line="240" w:lineRule="auto"/>
              <w:rPr>
                <w:rFonts w:ascii="Arial" w:eastAsia="Times New Roman" w:hAnsi="Arial" w:cs="Arial"/>
                <w:bCs/>
                <w:color w:val="000000"/>
                <w:sz w:val="20"/>
                <w:szCs w:val="20"/>
              </w:rPr>
            </w:pPr>
          </w:p>
        </w:tc>
      </w:tr>
      <w:tr w:rsidR="00305B97" w:rsidRPr="00DB368D" w14:paraId="6185578D" w14:textId="77777777" w:rsidTr="00805655">
        <w:trPr>
          <w:trHeight w:val="288"/>
        </w:trPr>
        <w:tc>
          <w:tcPr>
            <w:tcW w:w="720" w:type="dxa"/>
            <w:shd w:val="clear" w:color="auto" w:fill="auto"/>
            <w:noWrap/>
            <w:vAlign w:val="center"/>
            <w:hideMark/>
          </w:tcPr>
          <w:p w14:paraId="3441EE6A"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xml:space="preserve">LRA </w:t>
            </w:r>
          </w:p>
        </w:tc>
        <w:tc>
          <w:tcPr>
            <w:tcW w:w="2304" w:type="dxa"/>
            <w:shd w:val="clear" w:color="auto" w:fill="auto"/>
            <w:noWrap/>
            <w:vAlign w:val="center"/>
            <w:hideMark/>
          </w:tcPr>
          <w:p w14:paraId="60643185" w14:textId="4F7D2CC3"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Lieberman, 2007</w:t>
            </w:r>
            <w:r w:rsidRPr="00DB368D">
              <w:rPr>
                <w:rFonts w:ascii="Arial" w:eastAsia="Times New Roman" w:hAnsi="Arial" w:cs="Arial"/>
                <w:color w:val="000000"/>
                <w:sz w:val="20"/>
                <w:szCs w:val="20"/>
              </w:rPr>
              <w:fldChar w:fldCharType="begin">
                <w:fldData xml:space="preserve">PEVuZE5vdGU+PENpdGU+PEF1dGhvcj5MaWViZXJtYW48L0F1dGhvcj48WWVhcj4yMDA3PC9ZZWFy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</w:fldData>
              </w:fldChar>
            </w:r>
            <w:r w:rsidR="00C14DC0" w:rsidRPr="00DB368D">
              <w:rPr>
                <w:rFonts w:ascii="Arial" w:eastAsia="Times New Roman" w:hAnsi="Arial" w:cs="Arial"/>
                <w:color w:val="000000"/>
                <w:sz w:val="20"/>
                <w:szCs w:val="20"/>
              </w:rPr>
              <w:instrText xml:space="preserve"> ADDIN EN.CITE </w:instrText>
            </w:r>
            <w:r w:rsidR="00C14DC0" w:rsidRPr="00DB368D">
              <w:rPr>
                <w:rFonts w:ascii="Arial" w:eastAsia="Times New Roman" w:hAnsi="Arial" w:cs="Arial"/>
                <w:color w:val="000000"/>
                <w:sz w:val="20"/>
                <w:szCs w:val="20"/>
              </w:rPr>
              <w:fldChar w:fldCharType="begin">
                <w:fldData xml:space="preserve">PEVuZE5vdGU+PENpdGU+PEF1dGhvcj5MaWViZXJtYW48L0F1dGhvcj48WWVhcj4yMDA3PC9ZZWFy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</w:fldData>
              </w:fldChar>
            </w:r>
            <w:r w:rsidR="00C14DC0" w:rsidRPr="00DB368D">
              <w:rPr>
                <w:rFonts w:ascii="Arial" w:eastAsia="Times New Roman" w:hAnsi="Arial" w:cs="Arial"/>
                <w:color w:val="000000"/>
                <w:sz w:val="20"/>
                <w:szCs w:val="20"/>
              </w:rPr>
              <w:instrText xml:space="preserve"> ADDIN EN.CITE.DATA </w:instrText>
            </w:r>
            <w:r w:rsidR="00C14DC0" w:rsidRPr="00DB368D">
              <w:rPr>
                <w:rFonts w:ascii="Arial" w:eastAsia="Times New Roman" w:hAnsi="Arial" w:cs="Arial"/>
                <w:color w:val="000000"/>
                <w:sz w:val="20"/>
                <w:szCs w:val="20"/>
              </w:rPr>
            </w:r>
            <w:r w:rsidR="00C14DC0" w:rsidRPr="00DB368D">
              <w:rPr>
                <w:rFonts w:ascii="Arial" w:eastAsia="Times New Roman" w:hAnsi="Arial" w:cs="Arial"/>
                <w:color w:val="000000"/>
                <w:sz w:val="20"/>
                <w:szCs w:val="20"/>
              </w:rPr>
              <w:fldChar w:fldCharType="end"/>
            </w:r>
            <w:r w:rsidRPr="00DB368D">
              <w:rPr>
                <w:rFonts w:ascii="Arial" w:eastAsia="Times New Roman" w:hAnsi="Arial" w:cs="Arial"/>
                <w:color w:val="000000"/>
                <w:sz w:val="20"/>
                <w:szCs w:val="20"/>
              </w:rPr>
            </w:r>
            <w:r w:rsidRPr="00DB368D">
              <w:rPr>
                <w:rFonts w:ascii="Arial" w:eastAsia="Times New Roman" w:hAnsi="Arial" w:cs="Arial"/>
                <w:color w:val="000000"/>
                <w:sz w:val="20"/>
                <w:szCs w:val="20"/>
              </w:rPr>
              <w:fldChar w:fldCharType="separate"/>
            </w:r>
            <w:r w:rsidR="00C14DC0" w:rsidRPr="00DB368D">
              <w:rPr>
                <w:rFonts w:ascii="Arial" w:eastAsia="Times New Roman" w:hAnsi="Arial" w:cs="Arial"/>
                <w:noProof/>
                <w:color w:val="000000"/>
                <w:sz w:val="20"/>
                <w:szCs w:val="20"/>
              </w:rPr>
              <w:t>(55)</w:t>
            </w:r>
            <w:r w:rsidRPr="00DB368D">
              <w:rPr>
                <w:rFonts w:ascii="Arial" w:eastAsia="Times New Roman" w:hAnsi="Arial" w:cs="Arial"/>
                <w:color w:val="000000"/>
                <w:sz w:val="20"/>
                <w:szCs w:val="20"/>
              </w:rPr>
              <w:fldChar w:fldCharType="end"/>
            </w:r>
          </w:p>
        </w:tc>
        <w:tc>
          <w:tcPr>
            <w:tcW w:w="1008" w:type="dxa"/>
            <w:shd w:val="clear" w:color="auto" w:fill="auto"/>
            <w:noWrap/>
            <w:vAlign w:val="center"/>
            <w:hideMark/>
          </w:tcPr>
          <w:p w14:paraId="7ECCB36C"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496</w:t>
            </w:r>
          </w:p>
        </w:tc>
        <w:tc>
          <w:tcPr>
            <w:tcW w:w="1008" w:type="dxa"/>
            <w:shd w:val="clear" w:color="auto" w:fill="auto"/>
            <w:noWrap/>
            <w:vAlign w:val="center"/>
            <w:hideMark/>
          </w:tcPr>
          <w:p w14:paraId="0E0C3CF5"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62.7</w:t>
            </w:r>
          </w:p>
        </w:tc>
        <w:tc>
          <w:tcPr>
            <w:tcW w:w="1152" w:type="dxa"/>
            <w:shd w:val="clear" w:color="auto" w:fill="auto"/>
            <w:noWrap/>
            <w:vAlign w:val="center"/>
            <w:hideMark/>
          </w:tcPr>
          <w:p w14:paraId="068B4D1D"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2+5 or 5</w:t>
            </w:r>
          </w:p>
        </w:tc>
        <w:tc>
          <w:tcPr>
            <w:tcW w:w="1008" w:type="dxa"/>
            <w:shd w:val="clear" w:color="auto" w:fill="auto"/>
            <w:noWrap/>
            <w:vAlign w:val="center"/>
            <w:hideMark/>
          </w:tcPr>
          <w:p w14:paraId="2919F74D"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008" w:type="dxa"/>
            <w:shd w:val="clear" w:color="auto" w:fill="auto"/>
            <w:noWrap/>
            <w:vAlign w:val="center"/>
            <w:hideMark/>
          </w:tcPr>
          <w:p w14:paraId="64310D6D"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4.6</w:t>
            </w:r>
          </w:p>
        </w:tc>
        <w:tc>
          <w:tcPr>
            <w:tcW w:w="864" w:type="dxa"/>
            <w:shd w:val="clear" w:color="auto" w:fill="auto"/>
            <w:noWrap/>
            <w:vAlign w:val="center"/>
            <w:hideMark/>
          </w:tcPr>
          <w:p w14:paraId="48DD013D"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r>
      <w:tr w:rsidR="00305B97" w:rsidRPr="00DB368D" w14:paraId="200B6FB3" w14:textId="77777777" w:rsidTr="00805655">
        <w:trPr>
          <w:trHeight w:val="288"/>
        </w:trPr>
        <w:tc>
          <w:tcPr>
            <w:tcW w:w="720" w:type="dxa"/>
            <w:shd w:val="clear" w:color="auto" w:fill="auto"/>
            <w:noWrap/>
            <w:vAlign w:val="center"/>
          </w:tcPr>
          <w:p w14:paraId="537CA69F"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tcPr>
          <w:p w14:paraId="7010F8E7" w14:textId="46C8870A"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Laiyemo, 2008</w:t>
            </w:r>
            <w:r w:rsidRPr="00DB368D">
              <w:rPr>
                <w:rFonts w:ascii="Arial" w:eastAsia="Times New Roman" w:hAnsi="Arial" w:cs="Arial"/>
                <w:color w:val="000000"/>
                <w:sz w:val="20"/>
                <w:szCs w:val="20"/>
              </w:rPr>
              <w:fldChar w:fldCharType="begin">
                <w:fldData xml:space="preserve">PEVuZE5vdGU+PENpdGU+PEF1dGhvcj5MYWl5ZW1vPC9BdXRob3I+PFllYXI+MjAwODwvWWVhcj48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</w:fldData>
              </w:fldChar>
            </w:r>
            <w:r w:rsidR="00C14DC0" w:rsidRPr="00DB368D">
              <w:rPr>
                <w:rFonts w:ascii="Arial" w:eastAsia="Times New Roman" w:hAnsi="Arial" w:cs="Arial"/>
                <w:color w:val="000000"/>
                <w:sz w:val="20"/>
                <w:szCs w:val="20"/>
              </w:rPr>
              <w:instrText xml:space="preserve"> ADDIN EN.CITE </w:instrText>
            </w:r>
            <w:r w:rsidR="00C14DC0" w:rsidRPr="00DB368D">
              <w:rPr>
                <w:rFonts w:ascii="Arial" w:eastAsia="Times New Roman" w:hAnsi="Arial" w:cs="Arial"/>
                <w:color w:val="000000"/>
                <w:sz w:val="20"/>
                <w:szCs w:val="20"/>
              </w:rPr>
              <w:fldChar w:fldCharType="begin">
                <w:fldData xml:space="preserve">PEVuZE5vdGU+PENpdGU+PEF1dGhvcj5MYWl5ZW1vPC9BdXRob3I+PFllYXI+MjAwODwvWWVhcj48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</w:fldData>
              </w:fldChar>
            </w:r>
            <w:r w:rsidR="00C14DC0" w:rsidRPr="00DB368D">
              <w:rPr>
                <w:rFonts w:ascii="Arial" w:eastAsia="Times New Roman" w:hAnsi="Arial" w:cs="Arial"/>
                <w:color w:val="000000"/>
                <w:sz w:val="20"/>
                <w:szCs w:val="20"/>
              </w:rPr>
              <w:instrText xml:space="preserve"> ADDIN EN.CITE.DATA </w:instrText>
            </w:r>
            <w:r w:rsidR="00C14DC0" w:rsidRPr="00DB368D">
              <w:rPr>
                <w:rFonts w:ascii="Arial" w:eastAsia="Times New Roman" w:hAnsi="Arial" w:cs="Arial"/>
                <w:color w:val="000000"/>
                <w:sz w:val="20"/>
                <w:szCs w:val="20"/>
              </w:rPr>
            </w:r>
            <w:r w:rsidR="00C14DC0" w:rsidRPr="00DB368D">
              <w:rPr>
                <w:rFonts w:ascii="Arial" w:eastAsia="Times New Roman" w:hAnsi="Arial" w:cs="Arial"/>
                <w:color w:val="000000"/>
                <w:sz w:val="20"/>
                <w:szCs w:val="20"/>
              </w:rPr>
              <w:fldChar w:fldCharType="end"/>
            </w:r>
            <w:r w:rsidRPr="00DB368D">
              <w:rPr>
                <w:rFonts w:ascii="Arial" w:eastAsia="Times New Roman" w:hAnsi="Arial" w:cs="Arial"/>
                <w:color w:val="000000"/>
                <w:sz w:val="20"/>
                <w:szCs w:val="20"/>
              </w:rPr>
            </w:r>
            <w:r w:rsidRPr="00DB368D">
              <w:rPr>
                <w:rFonts w:ascii="Arial" w:eastAsia="Times New Roman" w:hAnsi="Arial" w:cs="Arial"/>
                <w:color w:val="000000"/>
                <w:sz w:val="20"/>
                <w:szCs w:val="20"/>
              </w:rPr>
              <w:fldChar w:fldCharType="separate"/>
            </w:r>
            <w:r w:rsidR="00C14DC0" w:rsidRPr="00DB368D">
              <w:rPr>
                <w:rFonts w:ascii="Arial" w:eastAsia="Times New Roman" w:hAnsi="Arial" w:cs="Arial"/>
                <w:noProof/>
                <w:color w:val="000000"/>
                <w:sz w:val="20"/>
                <w:szCs w:val="20"/>
              </w:rPr>
              <w:t>(52)</w:t>
            </w:r>
            <w:r w:rsidRPr="00DB368D">
              <w:rPr>
                <w:rFonts w:ascii="Arial" w:eastAsia="Times New Roman" w:hAnsi="Arial" w:cs="Arial"/>
                <w:color w:val="000000"/>
                <w:sz w:val="20"/>
                <w:szCs w:val="20"/>
              </w:rPr>
              <w:fldChar w:fldCharType="end"/>
            </w:r>
          </w:p>
        </w:tc>
        <w:tc>
          <w:tcPr>
            <w:tcW w:w="1008" w:type="dxa"/>
            <w:shd w:val="clear" w:color="auto" w:fill="auto"/>
            <w:noWrap/>
            <w:vAlign w:val="center"/>
          </w:tcPr>
          <w:p w14:paraId="56299946"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1050</w:t>
            </w:r>
          </w:p>
        </w:tc>
        <w:tc>
          <w:tcPr>
            <w:tcW w:w="1008" w:type="dxa"/>
            <w:shd w:val="clear" w:color="auto" w:fill="auto"/>
            <w:noWrap/>
            <w:vAlign w:val="center"/>
          </w:tcPr>
          <w:p w14:paraId="14E9E6BA"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60.7</w:t>
            </w:r>
          </w:p>
        </w:tc>
        <w:tc>
          <w:tcPr>
            <w:tcW w:w="1152" w:type="dxa"/>
            <w:shd w:val="clear" w:color="auto" w:fill="auto"/>
            <w:noWrap/>
            <w:vAlign w:val="center"/>
          </w:tcPr>
          <w:p w14:paraId="6C452E4E"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w:t>
            </w:r>
          </w:p>
        </w:tc>
        <w:tc>
          <w:tcPr>
            <w:tcW w:w="1008" w:type="dxa"/>
            <w:shd w:val="clear" w:color="auto" w:fill="auto"/>
            <w:noWrap/>
            <w:vAlign w:val="center"/>
          </w:tcPr>
          <w:p w14:paraId="350E6424"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37.5</w:t>
            </w:r>
          </w:p>
        </w:tc>
        <w:tc>
          <w:tcPr>
            <w:tcW w:w="1008" w:type="dxa"/>
            <w:shd w:val="clear" w:color="auto" w:fill="auto"/>
            <w:noWrap/>
            <w:vAlign w:val="center"/>
          </w:tcPr>
          <w:p w14:paraId="04249206"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4.9</w:t>
            </w:r>
          </w:p>
        </w:tc>
        <w:tc>
          <w:tcPr>
            <w:tcW w:w="864" w:type="dxa"/>
            <w:shd w:val="clear" w:color="auto" w:fill="auto"/>
            <w:noWrap/>
            <w:vAlign w:val="center"/>
          </w:tcPr>
          <w:p w14:paraId="0A029499" w14:textId="77777777" w:rsidR="00305B97" w:rsidRPr="00DB368D" w:rsidRDefault="00305B97" w:rsidP="00805655">
            <w:pPr>
              <w:spacing w:after="0" w:line="240" w:lineRule="auto"/>
              <w:rPr>
                <w:rFonts w:ascii="Arial" w:eastAsia="Times New Roman" w:hAnsi="Arial" w:cs="Arial"/>
                <w:color w:val="000000"/>
                <w:sz w:val="20"/>
                <w:szCs w:val="20"/>
              </w:rPr>
            </w:pPr>
          </w:p>
        </w:tc>
      </w:tr>
      <w:tr w:rsidR="00305B97" w:rsidRPr="00DB368D" w14:paraId="7094C0A9" w14:textId="77777777" w:rsidTr="00805655">
        <w:trPr>
          <w:trHeight w:val="288"/>
        </w:trPr>
        <w:tc>
          <w:tcPr>
            <w:tcW w:w="720" w:type="dxa"/>
            <w:shd w:val="clear" w:color="auto" w:fill="auto"/>
            <w:noWrap/>
            <w:vAlign w:val="center"/>
          </w:tcPr>
          <w:p w14:paraId="71C8EFC1"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tcPr>
          <w:p w14:paraId="44A2B520" w14:textId="02864E05"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Pinsky, 2009</w:t>
            </w:r>
            <w:r w:rsidRPr="00DB368D">
              <w:rPr>
                <w:rFonts w:ascii="Arial" w:eastAsia="Times New Roman" w:hAnsi="Arial" w:cs="Arial"/>
                <w:color w:val="000000"/>
                <w:sz w:val="20"/>
                <w:szCs w:val="20"/>
              </w:rPr>
              <w:fldChar w:fldCharType="begin"/>
            </w:r>
            <w:r w:rsidR="00C14DC0" w:rsidRPr="00DB368D">
              <w:rPr>
                <w:rFonts w:ascii="Arial" w:eastAsia="Times New Roman" w:hAnsi="Arial" w:cs="Arial"/>
                <w:color w:val="000000"/>
                <w:sz w:val="20"/>
                <w:szCs w:val="20"/>
              </w:rPr>
              <w:instrText xml:space="preserve"> ADDIN EN.CITE &lt;EndNote&gt;&lt;Cite&gt;&lt;Author&gt;Pinsky&lt;/Author&gt;&lt;Year&gt;2009&lt;/Year&gt;&lt;RecNum&gt;383&lt;/RecNum&gt;&lt;DisplayText&gt;(56)&lt;/DisplayText&gt;&lt;record&gt;&lt;rec-number&gt;383&lt;/rec-number&gt;&lt;foreign-keys&gt;&lt;key app="EN" db-id="aewtz0s25rderned0d7pvswctft0ddzar0wd" timestamp="1465390187"&gt;383&lt;/key&gt;&lt;/foreign-keys&gt;&lt;ref-type name="Journal Article"&gt;17&lt;/ref-type&gt;&lt;contributors&gt;&lt;authors&gt;&lt;author&gt;Pinsky, P. F.&lt;/author&gt;&lt;author&gt;Schoen, R. E.&lt;/author&gt;&lt;author&gt;Weissfeld, J. L.&lt;/author&gt;&lt;author&gt;Church, T.&lt;/author&gt;&lt;author&gt;Yokochi, L. A.&lt;/author&gt;&lt;author&gt;Doria-Rose, V. P.&lt;/author&gt;&lt;author&gt;Prorok, P.&lt;/author&gt;&lt;/authors&gt;&lt;/contributors&gt;&lt;auth-address&gt;Division of Cancer Prevention, National Cancer Institute, Bethesda, Maryland, USA. pp4f@nih.gov&lt;/auth-address&gt;&lt;titles&gt;&lt;title&gt;The yield of surveillance colonoscopy by adenoma history and time to examination&lt;/title&gt;&lt;secondary-title&gt;Clin Gastroenterol Hepatol&lt;/secondary-title&gt;&lt;/titles&gt;&lt;periodical&gt;&lt;full-title&gt;Clin Gastroenterol Hepatol&lt;/full-title&gt;&lt;/periodical&gt;&lt;pages&gt;86-92&lt;/pages&gt;&lt;volume&gt;7&lt;/volume&gt;&lt;number&gt;1&lt;/number&gt;&lt;edition&gt;2008/10/03&lt;/edition&gt;&lt;keywords&gt;&lt;keyword&gt;Adenoma/*diagnosis/epidemiology/*pathology&lt;/keyword&gt;&lt;keyword&gt;Colonic Neoplasms/*diagnosis/epidemiology/*pathology&lt;/keyword&gt;&lt;keyword&gt;*Colonoscopy&lt;/keyword&gt;&lt;keyword&gt;Female&lt;/keyword&gt;&lt;keyword&gt;Humans&lt;/keyword&gt;&lt;keyword&gt;Male&lt;/keyword&gt;&lt;keyword&gt;Mass Screening/*methods&lt;/keyword&gt;&lt;keyword&gt;Middle Aged&lt;/keyword&gt;&lt;keyword&gt;Neoplasm Recurrence, Local/epidemiology&lt;/keyword&gt;&lt;keyword&gt;Time Factors&lt;/keyword&gt;&lt;/keywords&gt;&lt;dates&gt;&lt;year&gt;2009&lt;/year&gt;&lt;pub-dates&gt;&lt;date&gt;Jan&lt;/date&gt;&lt;/pub-dates&gt;&lt;/dates&gt;&lt;isbn&gt;1542-7714 (Electronic)&amp;#xD;1542-3565 (Linking)&lt;/isbn&gt;&lt;accession-num&gt;18829395&lt;/accession-num&gt;&lt;urls&gt;&lt;related-urls&gt;&lt;url&gt;http://www.ncbi.nlm.nih.gov/pubmed/18829395&lt;/url&gt;&lt;/related-urls&gt;&lt;/urls&gt;&lt;electronic-resource-num&gt;S1542-3565(08)00781-7 [pii]&amp;#xD;10.1016/j.cgh.2008.07.014&lt;/electronic-resource-num&gt;&lt;language&gt;eng&lt;/language&gt;&lt;/record&gt;&lt;/Cite&gt;&lt;/EndNote&gt;</w:instrText>
            </w:r>
            <w:r w:rsidRPr="00DB368D">
              <w:rPr>
                <w:rFonts w:ascii="Arial" w:eastAsia="Times New Roman" w:hAnsi="Arial" w:cs="Arial"/>
                <w:color w:val="000000"/>
                <w:sz w:val="20"/>
                <w:szCs w:val="20"/>
              </w:rPr>
              <w:fldChar w:fldCharType="separate"/>
            </w:r>
            <w:r w:rsidR="00C14DC0" w:rsidRPr="00DB368D">
              <w:rPr>
                <w:rFonts w:ascii="Arial" w:eastAsia="Times New Roman" w:hAnsi="Arial" w:cs="Arial"/>
                <w:noProof/>
                <w:color w:val="000000"/>
                <w:sz w:val="20"/>
                <w:szCs w:val="20"/>
              </w:rPr>
              <w:t>(56)</w:t>
            </w:r>
            <w:r w:rsidRPr="00DB368D">
              <w:rPr>
                <w:rFonts w:ascii="Arial" w:eastAsia="Times New Roman" w:hAnsi="Arial" w:cs="Arial"/>
                <w:color w:val="000000"/>
                <w:sz w:val="20"/>
                <w:szCs w:val="20"/>
              </w:rPr>
              <w:fldChar w:fldCharType="end"/>
            </w:r>
          </w:p>
        </w:tc>
        <w:tc>
          <w:tcPr>
            <w:tcW w:w="1008" w:type="dxa"/>
            <w:shd w:val="clear" w:color="auto" w:fill="auto"/>
            <w:noWrap/>
            <w:vAlign w:val="center"/>
          </w:tcPr>
          <w:p w14:paraId="310B69C3"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650</w:t>
            </w:r>
          </w:p>
        </w:tc>
        <w:tc>
          <w:tcPr>
            <w:tcW w:w="1008" w:type="dxa"/>
            <w:shd w:val="clear" w:color="auto" w:fill="auto"/>
            <w:noWrap/>
            <w:vAlign w:val="center"/>
          </w:tcPr>
          <w:p w14:paraId="1DE52F37"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63</w:t>
            </w:r>
          </w:p>
        </w:tc>
        <w:tc>
          <w:tcPr>
            <w:tcW w:w="1152" w:type="dxa"/>
            <w:shd w:val="clear" w:color="auto" w:fill="auto"/>
            <w:noWrap/>
            <w:vAlign w:val="center"/>
          </w:tcPr>
          <w:p w14:paraId="7C510E7E"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4.5</w:t>
            </w:r>
          </w:p>
        </w:tc>
        <w:tc>
          <w:tcPr>
            <w:tcW w:w="1008" w:type="dxa"/>
            <w:shd w:val="clear" w:color="auto" w:fill="auto"/>
            <w:noWrap/>
            <w:vAlign w:val="center"/>
          </w:tcPr>
          <w:p w14:paraId="4CA5FCD8"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30.2</w:t>
            </w:r>
          </w:p>
        </w:tc>
        <w:tc>
          <w:tcPr>
            <w:tcW w:w="1008" w:type="dxa"/>
            <w:shd w:val="clear" w:color="auto" w:fill="auto"/>
            <w:noWrap/>
            <w:vAlign w:val="center"/>
          </w:tcPr>
          <w:p w14:paraId="16E1DB17"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6.5</w:t>
            </w:r>
          </w:p>
        </w:tc>
        <w:tc>
          <w:tcPr>
            <w:tcW w:w="864" w:type="dxa"/>
            <w:shd w:val="clear" w:color="auto" w:fill="auto"/>
            <w:noWrap/>
            <w:vAlign w:val="center"/>
          </w:tcPr>
          <w:p w14:paraId="719EB50E" w14:textId="77777777" w:rsidR="00305B97" w:rsidRPr="00DB368D" w:rsidRDefault="00305B97" w:rsidP="00805655">
            <w:pPr>
              <w:spacing w:after="0" w:line="240" w:lineRule="auto"/>
              <w:rPr>
                <w:rFonts w:ascii="Arial" w:eastAsia="Times New Roman" w:hAnsi="Arial" w:cs="Arial"/>
                <w:color w:val="000000"/>
                <w:sz w:val="20"/>
                <w:szCs w:val="20"/>
              </w:rPr>
            </w:pPr>
          </w:p>
        </w:tc>
      </w:tr>
      <w:tr w:rsidR="00305B97" w:rsidRPr="00DB368D" w14:paraId="16E042F1" w14:textId="77777777" w:rsidTr="00805655">
        <w:trPr>
          <w:trHeight w:val="288"/>
        </w:trPr>
        <w:tc>
          <w:tcPr>
            <w:tcW w:w="720" w:type="dxa"/>
            <w:shd w:val="clear" w:color="auto" w:fill="auto"/>
            <w:noWrap/>
            <w:vAlign w:val="center"/>
          </w:tcPr>
          <w:p w14:paraId="15B006DD"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tcPr>
          <w:p w14:paraId="1D03FC51" w14:textId="5A8FD2B0"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Martinez(a), 2009</w:t>
            </w:r>
            <w:r w:rsidRPr="00DB368D">
              <w:rPr>
                <w:rFonts w:ascii="Arial" w:eastAsia="Times New Roman" w:hAnsi="Arial" w:cs="Arial"/>
                <w:color w:val="000000"/>
                <w:sz w:val="20"/>
                <w:szCs w:val="20"/>
              </w:rPr>
              <w:fldChar w:fldCharType="begin">
                <w:fldData xml:space="preserve">PEVuZE5vdGU+PENpdGU+PEF1dGhvcj5NYXJ0aW5lejwvQXV0aG9yPjxZZWFyPjIwMDk8L1llYXI+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</w:fldData>
              </w:fldChar>
            </w:r>
            <w:r w:rsidR="00C14DC0" w:rsidRPr="00DB368D">
              <w:rPr>
                <w:rFonts w:ascii="Arial" w:eastAsia="Times New Roman" w:hAnsi="Arial" w:cs="Arial"/>
                <w:color w:val="000000"/>
                <w:sz w:val="20"/>
                <w:szCs w:val="20"/>
              </w:rPr>
              <w:instrText xml:space="preserve"> ADDIN EN.CITE </w:instrText>
            </w:r>
            <w:r w:rsidR="00C14DC0" w:rsidRPr="00DB368D">
              <w:rPr>
                <w:rFonts w:ascii="Arial" w:eastAsia="Times New Roman" w:hAnsi="Arial" w:cs="Arial"/>
                <w:color w:val="000000"/>
                <w:sz w:val="20"/>
                <w:szCs w:val="20"/>
              </w:rPr>
              <w:fldChar w:fldCharType="begin">
                <w:fldData xml:space="preserve">PEVuZE5vdGU+PENpdGU+PEF1dGhvcj5NYXJ0aW5lejwvQXV0aG9yPjxZZWFyPjIwMDk8L1llYXI+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</w:fldData>
              </w:fldChar>
            </w:r>
            <w:r w:rsidR="00C14DC0" w:rsidRPr="00DB368D">
              <w:rPr>
                <w:rFonts w:ascii="Arial" w:eastAsia="Times New Roman" w:hAnsi="Arial" w:cs="Arial"/>
                <w:color w:val="000000"/>
                <w:sz w:val="20"/>
                <w:szCs w:val="20"/>
              </w:rPr>
              <w:instrText xml:space="preserve"> ADDIN EN.CITE.DATA </w:instrText>
            </w:r>
            <w:r w:rsidR="00C14DC0" w:rsidRPr="00DB368D">
              <w:rPr>
                <w:rFonts w:ascii="Arial" w:eastAsia="Times New Roman" w:hAnsi="Arial" w:cs="Arial"/>
                <w:color w:val="000000"/>
                <w:sz w:val="20"/>
                <w:szCs w:val="20"/>
              </w:rPr>
            </w:r>
            <w:r w:rsidR="00C14DC0" w:rsidRPr="00DB368D">
              <w:rPr>
                <w:rFonts w:ascii="Arial" w:eastAsia="Times New Roman" w:hAnsi="Arial" w:cs="Arial"/>
                <w:color w:val="000000"/>
                <w:sz w:val="20"/>
                <w:szCs w:val="20"/>
              </w:rPr>
              <w:fldChar w:fldCharType="end"/>
            </w:r>
            <w:r w:rsidRPr="00DB368D">
              <w:rPr>
                <w:rFonts w:ascii="Arial" w:eastAsia="Times New Roman" w:hAnsi="Arial" w:cs="Arial"/>
                <w:color w:val="000000"/>
                <w:sz w:val="20"/>
                <w:szCs w:val="20"/>
              </w:rPr>
            </w:r>
            <w:r w:rsidRPr="00DB368D">
              <w:rPr>
                <w:rFonts w:ascii="Arial" w:eastAsia="Times New Roman" w:hAnsi="Arial" w:cs="Arial"/>
                <w:color w:val="000000"/>
                <w:sz w:val="20"/>
                <w:szCs w:val="20"/>
              </w:rPr>
              <w:fldChar w:fldCharType="separate"/>
            </w:r>
            <w:r w:rsidR="00C14DC0" w:rsidRPr="00DB368D">
              <w:rPr>
                <w:rFonts w:ascii="Arial" w:eastAsia="Times New Roman" w:hAnsi="Arial" w:cs="Arial"/>
                <w:noProof/>
                <w:color w:val="000000"/>
                <w:sz w:val="20"/>
                <w:szCs w:val="20"/>
              </w:rPr>
              <w:t>(53)</w:t>
            </w:r>
            <w:r w:rsidRPr="00DB368D">
              <w:rPr>
                <w:rFonts w:ascii="Arial" w:eastAsia="Times New Roman" w:hAnsi="Arial" w:cs="Arial"/>
                <w:color w:val="000000"/>
                <w:sz w:val="20"/>
                <w:szCs w:val="20"/>
              </w:rPr>
              <w:fldChar w:fldCharType="end"/>
            </w:r>
          </w:p>
        </w:tc>
        <w:tc>
          <w:tcPr>
            <w:tcW w:w="1008" w:type="dxa"/>
            <w:shd w:val="clear" w:color="auto" w:fill="auto"/>
            <w:noWrap/>
            <w:vAlign w:val="center"/>
          </w:tcPr>
          <w:p w14:paraId="3CF37376"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4644</w:t>
            </w:r>
          </w:p>
        </w:tc>
        <w:tc>
          <w:tcPr>
            <w:tcW w:w="1008" w:type="dxa"/>
            <w:shd w:val="clear" w:color="auto" w:fill="auto"/>
            <w:noWrap/>
            <w:vAlign w:val="center"/>
          </w:tcPr>
          <w:p w14:paraId="62A14D02"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62.0</w:t>
            </w:r>
          </w:p>
        </w:tc>
        <w:tc>
          <w:tcPr>
            <w:tcW w:w="1152" w:type="dxa"/>
            <w:shd w:val="clear" w:color="auto" w:fill="auto"/>
            <w:noWrap/>
            <w:vAlign w:val="center"/>
          </w:tcPr>
          <w:p w14:paraId="61142914"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w:t>
            </w:r>
          </w:p>
        </w:tc>
        <w:tc>
          <w:tcPr>
            <w:tcW w:w="1008" w:type="dxa"/>
            <w:shd w:val="clear" w:color="auto" w:fill="auto"/>
            <w:noWrap/>
            <w:vAlign w:val="center"/>
          </w:tcPr>
          <w:p w14:paraId="5D78DEEC"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34.5</w:t>
            </w:r>
          </w:p>
        </w:tc>
        <w:tc>
          <w:tcPr>
            <w:tcW w:w="1008" w:type="dxa"/>
            <w:shd w:val="clear" w:color="auto" w:fill="auto"/>
            <w:noWrap/>
            <w:vAlign w:val="center"/>
          </w:tcPr>
          <w:p w14:paraId="010CEAD7"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6.9</w:t>
            </w:r>
          </w:p>
        </w:tc>
        <w:tc>
          <w:tcPr>
            <w:tcW w:w="864" w:type="dxa"/>
            <w:shd w:val="clear" w:color="auto" w:fill="auto"/>
            <w:noWrap/>
            <w:vAlign w:val="center"/>
          </w:tcPr>
          <w:p w14:paraId="6799EB2E"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0.5</w:t>
            </w:r>
          </w:p>
        </w:tc>
      </w:tr>
      <w:tr w:rsidR="00305B97" w:rsidRPr="00DB368D" w14:paraId="33DC62D2" w14:textId="77777777" w:rsidTr="00805655">
        <w:trPr>
          <w:trHeight w:val="288"/>
        </w:trPr>
        <w:tc>
          <w:tcPr>
            <w:tcW w:w="720" w:type="dxa"/>
            <w:shd w:val="clear" w:color="auto" w:fill="auto"/>
            <w:noWrap/>
            <w:vAlign w:val="center"/>
          </w:tcPr>
          <w:p w14:paraId="3474E6D3"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tcPr>
          <w:p w14:paraId="03C80D3D" w14:textId="6D56D3B9"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Chung, 2011</w:t>
            </w:r>
            <w:r w:rsidRPr="00DB368D">
              <w:rPr>
                <w:rFonts w:ascii="Arial" w:eastAsia="Times New Roman" w:hAnsi="Arial" w:cs="Arial"/>
                <w:color w:val="000000"/>
                <w:sz w:val="20"/>
                <w:szCs w:val="20"/>
              </w:rPr>
              <w:fldChar w:fldCharType="begin">
                <w:fldData xml:space="preserve">PEVuZE5vdGU+PENpdGU+PEF1dGhvcj5DaHVuZzwvQXV0aG9yPjxZZWFyPjIwMTE8L1llYXI+PFJl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</w:fldData>
              </w:fldChar>
            </w:r>
            <w:r w:rsidR="00C14DC0" w:rsidRPr="00DB368D">
              <w:rPr>
                <w:rFonts w:ascii="Arial" w:eastAsia="Times New Roman" w:hAnsi="Arial" w:cs="Arial"/>
                <w:color w:val="000000"/>
                <w:sz w:val="20"/>
                <w:szCs w:val="20"/>
              </w:rPr>
              <w:instrText xml:space="preserve"> ADDIN EN.CITE </w:instrText>
            </w:r>
            <w:r w:rsidR="00C14DC0" w:rsidRPr="00DB368D">
              <w:rPr>
                <w:rFonts w:ascii="Arial" w:eastAsia="Times New Roman" w:hAnsi="Arial" w:cs="Arial"/>
                <w:color w:val="000000"/>
                <w:sz w:val="20"/>
                <w:szCs w:val="20"/>
              </w:rPr>
              <w:fldChar w:fldCharType="begin">
                <w:fldData xml:space="preserve">PEVuZE5vdGU+PENpdGU+PEF1dGhvcj5DaHVuZzwvQXV0aG9yPjxZZWFyPjIwMTE8L1llYXI+PFJl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</w:fldData>
              </w:fldChar>
            </w:r>
            <w:r w:rsidR="00C14DC0" w:rsidRPr="00DB368D">
              <w:rPr>
                <w:rFonts w:ascii="Arial" w:eastAsia="Times New Roman" w:hAnsi="Arial" w:cs="Arial"/>
                <w:color w:val="000000"/>
                <w:sz w:val="20"/>
                <w:szCs w:val="20"/>
              </w:rPr>
              <w:instrText xml:space="preserve"> ADDIN EN.CITE.DATA </w:instrText>
            </w:r>
            <w:r w:rsidR="00C14DC0" w:rsidRPr="00DB368D">
              <w:rPr>
                <w:rFonts w:ascii="Arial" w:eastAsia="Times New Roman" w:hAnsi="Arial" w:cs="Arial"/>
                <w:color w:val="000000"/>
                <w:sz w:val="20"/>
                <w:szCs w:val="20"/>
              </w:rPr>
            </w:r>
            <w:r w:rsidR="00C14DC0" w:rsidRPr="00DB368D">
              <w:rPr>
                <w:rFonts w:ascii="Arial" w:eastAsia="Times New Roman" w:hAnsi="Arial" w:cs="Arial"/>
                <w:color w:val="000000"/>
                <w:sz w:val="20"/>
                <w:szCs w:val="20"/>
              </w:rPr>
              <w:fldChar w:fldCharType="end"/>
            </w:r>
            <w:r w:rsidRPr="00DB368D">
              <w:rPr>
                <w:rFonts w:ascii="Arial" w:eastAsia="Times New Roman" w:hAnsi="Arial" w:cs="Arial"/>
                <w:color w:val="000000"/>
                <w:sz w:val="20"/>
                <w:szCs w:val="20"/>
              </w:rPr>
            </w:r>
            <w:r w:rsidRPr="00DB368D">
              <w:rPr>
                <w:rFonts w:ascii="Arial" w:eastAsia="Times New Roman" w:hAnsi="Arial" w:cs="Arial"/>
                <w:color w:val="000000"/>
                <w:sz w:val="20"/>
                <w:szCs w:val="20"/>
              </w:rPr>
              <w:fldChar w:fldCharType="separate"/>
            </w:r>
            <w:r w:rsidR="00C14DC0" w:rsidRPr="00DB368D">
              <w:rPr>
                <w:rFonts w:ascii="Arial" w:eastAsia="Times New Roman" w:hAnsi="Arial" w:cs="Arial"/>
                <w:noProof/>
                <w:color w:val="000000"/>
                <w:sz w:val="20"/>
                <w:szCs w:val="20"/>
              </w:rPr>
              <w:t>(50)</w:t>
            </w:r>
            <w:r w:rsidRPr="00DB368D">
              <w:rPr>
                <w:rFonts w:ascii="Arial" w:eastAsia="Times New Roman" w:hAnsi="Arial" w:cs="Arial"/>
                <w:color w:val="000000"/>
                <w:sz w:val="20"/>
                <w:szCs w:val="20"/>
              </w:rPr>
              <w:fldChar w:fldCharType="end"/>
            </w:r>
          </w:p>
        </w:tc>
        <w:tc>
          <w:tcPr>
            <w:tcW w:w="1008" w:type="dxa"/>
            <w:shd w:val="clear" w:color="auto" w:fill="auto"/>
            <w:noWrap/>
            <w:vAlign w:val="center"/>
          </w:tcPr>
          <w:p w14:paraId="2CB095CF"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671</w:t>
            </w:r>
          </w:p>
        </w:tc>
        <w:tc>
          <w:tcPr>
            <w:tcW w:w="1008" w:type="dxa"/>
            <w:shd w:val="clear" w:color="auto" w:fill="auto"/>
            <w:noWrap/>
            <w:vAlign w:val="center"/>
          </w:tcPr>
          <w:p w14:paraId="0D6FE5F7"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57.8</w:t>
            </w:r>
          </w:p>
        </w:tc>
        <w:tc>
          <w:tcPr>
            <w:tcW w:w="1152" w:type="dxa"/>
            <w:shd w:val="clear" w:color="auto" w:fill="auto"/>
            <w:noWrap/>
            <w:vAlign w:val="center"/>
          </w:tcPr>
          <w:p w14:paraId="18D5FE50"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&lt;3+5 or 5</w:t>
            </w:r>
          </w:p>
        </w:tc>
        <w:tc>
          <w:tcPr>
            <w:tcW w:w="1008" w:type="dxa"/>
            <w:shd w:val="clear" w:color="auto" w:fill="auto"/>
            <w:noWrap/>
            <w:vAlign w:val="center"/>
          </w:tcPr>
          <w:p w14:paraId="648A04C6"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45.8</w:t>
            </w:r>
          </w:p>
        </w:tc>
        <w:tc>
          <w:tcPr>
            <w:tcW w:w="1008" w:type="dxa"/>
            <w:shd w:val="clear" w:color="auto" w:fill="auto"/>
            <w:noWrap/>
            <w:vAlign w:val="center"/>
          </w:tcPr>
          <w:p w14:paraId="1DE6053C"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2.4</w:t>
            </w:r>
          </w:p>
        </w:tc>
        <w:tc>
          <w:tcPr>
            <w:tcW w:w="864" w:type="dxa"/>
            <w:shd w:val="clear" w:color="auto" w:fill="auto"/>
            <w:noWrap/>
            <w:vAlign w:val="center"/>
          </w:tcPr>
          <w:p w14:paraId="1C639874" w14:textId="77777777" w:rsidR="00305B97" w:rsidRPr="00DB368D" w:rsidRDefault="00305B97" w:rsidP="00805655">
            <w:pPr>
              <w:spacing w:after="0" w:line="240" w:lineRule="auto"/>
              <w:rPr>
                <w:rFonts w:ascii="Arial" w:eastAsia="Times New Roman" w:hAnsi="Arial" w:cs="Arial"/>
                <w:color w:val="000000"/>
                <w:sz w:val="20"/>
                <w:szCs w:val="20"/>
              </w:rPr>
            </w:pPr>
          </w:p>
        </w:tc>
      </w:tr>
      <w:tr w:rsidR="00305B97" w:rsidRPr="00DB368D" w14:paraId="2D0B155E" w14:textId="77777777" w:rsidTr="00805655">
        <w:trPr>
          <w:trHeight w:val="288"/>
        </w:trPr>
        <w:tc>
          <w:tcPr>
            <w:tcW w:w="720" w:type="dxa"/>
            <w:shd w:val="clear" w:color="auto" w:fill="auto"/>
            <w:noWrap/>
            <w:vAlign w:val="center"/>
          </w:tcPr>
          <w:p w14:paraId="28C7F379"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tcPr>
          <w:p w14:paraId="19D432FD"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008" w:type="dxa"/>
            <w:shd w:val="clear" w:color="auto" w:fill="auto"/>
            <w:noWrap/>
            <w:vAlign w:val="center"/>
          </w:tcPr>
          <w:p w14:paraId="7CB4D911"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355</w:t>
            </w:r>
          </w:p>
        </w:tc>
        <w:tc>
          <w:tcPr>
            <w:tcW w:w="1008" w:type="dxa"/>
            <w:shd w:val="clear" w:color="auto" w:fill="auto"/>
            <w:noWrap/>
            <w:vAlign w:val="center"/>
          </w:tcPr>
          <w:p w14:paraId="40F8541E"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152" w:type="dxa"/>
            <w:shd w:val="clear" w:color="auto" w:fill="auto"/>
            <w:noWrap/>
            <w:vAlign w:val="center"/>
          </w:tcPr>
          <w:p w14:paraId="11BFCECE"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&lt;3</w:t>
            </w:r>
          </w:p>
        </w:tc>
        <w:tc>
          <w:tcPr>
            <w:tcW w:w="1008" w:type="dxa"/>
            <w:shd w:val="clear" w:color="auto" w:fill="auto"/>
            <w:noWrap/>
            <w:vAlign w:val="center"/>
          </w:tcPr>
          <w:p w14:paraId="066D6864"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28.5</w:t>
            </w:r>
          </w:p>
        </w:tc>
        <w:tc>
          <w:tcPr>
            <w:tcW w:w="1008" w:type="dxa"/>
            <w:shd w:val="clear" w:color="auto" w:fill="auto"/>
            <w:noWrap/>
            <w:vAlign w:val="center"/>
          </w:tcPr>
          <w:p w14:paraId="2E4A769B"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1.7</w:t>
            </w:r>
          </w:p>
        </w:tc>
        <w:tc>
          <w:tcPr>
            <w:tcW w:w="864" w:type="dxa"/>
            <w:shd w:val="clear" w:color="auto" w:fill="auto"/>
            <w:noWrap/>
            <w:vAlign w:val="center"/>
          </w:tcPr>
          <w:p w14:paraId="79B4ED93" w14:textId="77777777" w:rsidR="00305B97" w:rsidRPr="00DB368D" w:rsidRDefault="00305B97" w:rsidP="00805655">
            <w:pPr>
              <w:spacing w:after="0" w:line="240" w:lineRule="auto"/>
              <w:rPr>
                <w:rFonts w:ascii="Arial" w:eastAsia="Times New Roman" w:hAnsi="Arial" w:cs="Arial"/>
                <w:color w:val="000000"/>
                <w:sz w:val="20"/>
                <w:szCs w:val="20"/>
              </w:rPr>
            </w:pPr>
          </w:p>
        </w:tc>
      </w:tr>
      <w:tr w:rsidR="00305B97" w:rsidRPr="00DB368D" w14:paraId="3B655ED9" w14:textId="77777777" w:rsidTr="00805655">
        <w:trPr>
          <w:trHeight w:val="288"/>
        </w:trPr>
        <w:tc>
          <w:tcPr>
            <w:tcW w:w="720" w:type="dxa"/>
            <w:shd w:val="clear" w:color="auto" w:fill="auto"/>
            <w:noWrap/>
            <w:vAlign w:val="center"/>
          </w:tcPr>
          <w:p w14:paraId="1D3F7F75"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tcPr>
          <w:p w14:paraId="280969D9"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008" w:type="dxa"/>
            <w:shd w:val="clear" w:color="auto" w:fill="auto"/>
            <w:noWrap/>
            <w:vAlign w:val="center"/>
          </w:tcPr>
          <w:p w14:paraId="0C2E621B"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316</w:t>
            </w:r>
          </w:p>
        </w:tc>
        <w:tc>
          <w:tcPr>
            <w:tcW w:w="1008" w:type="dxa"/>
            <w:shd w:val="clear" w:color="auto" w:fill="auto"/>
            <w:noWrap/>
            <w:vAlign w:val="center"/>
          </w:tcPr>
          <w:p w14:paraId="6A766918"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152" w:type="dxa"/>
            <w:shd w:val="clear" w:color="auto" w:fill="auto"/>
            <w:noWrap/>
            <w:vAlign w:val="center"/>
          </w:tcPr>
          <w:p w14:paraId="5BAA9BE7"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3-5</w:t>
            </w:r>
          </w:p>
        </w:tc>
        <w:tc>
          <w:tcPr>
            <w:tcW w:w="1008" w:type="dxa"/>
            <w:shd w:val="clear" w:color="auto" w:fill="auto"/>
            <w:noWrap/>
            <w:vAlign w:val="center"/>
          </w:tcPr>
          <w:p w14:paraId="3B2BD31F"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53.5</w:t>
            </w:r>
          </w:p>
        </w:tc>
        <w:tc>
          <w:tcPr>
            <w:tcW w:w="1008" w:type="dxa"/>
            <w:shd w:val="clear" w:color="auto" w:fill="auto"/>
            <w:noWrap/>
            <w:vAlign w:val="center"/>
          </w:tcPr>
          <w:p w14:paraId="1B4F1CD0"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2.2</w:t>
            </w:r>
          </w:p>
        </w:tc>
        <w:tc>
          <w:tcPr>
            <w:tcW w:w="864" w:type="dxa"/>
            <w:shd w:val="clear" w:color="auto" w:fill="auto"/>
            <w:noWrap/>
            <w:vAlign w:val="center"/>
          </w:tcPr>
          <w:p w14:paraId="45111527" w14:textId="77777777" w:rsidR="00305B97" w:rsidRPr="00DB368D" w:rsidRDefault="00305B97" w:rsidP="00805655">
            <w:pPr>
              <w:spacing w:after="0" w:line="240" w:lineRule="auto"/>
              <w:rPr>
                <w:rFonts w:ascii="Arial" w:eastAsia="Times New Roman" w:hAnsi="Arial" w:cs="Arial"/>
                <w:color w:val="000000"/>
                <w:sz w:val="20"/>
                <w:szCs w:val="20"/>
              </w:rPr>
            </w:pPr>
          </w:p>
        </w:tc>
      </w:tr>
      <w:tr w:rsidR="00305B97" w:rsidRPr="00DB368D" w14:paraId="3E1F3FC5" w14:textId="77777777" w:rsidTr="00805655">
        <w:trPr>
          <w:trHeight w:val="288"/>
        </w:trPr>
        <w:tc>
          <w:tcPr>
            <w:tcW w:w="720" w:type="dxa"/>
            <w:shd w:val="clear" w:color="auto" w:fill="auto"/>
            <w:noWrap/>
            <w:vAlign w:val="center"/>
          </w:tcPr>
          <w:p w14:paraId="3AF470F7"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tcPr>
          <w:p w14:paraId="4E9E8E2B" w14:textId="63D072F3"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Martinez(b), 2012</w:t>
            </w:r>
            <w:r w:rsidRPr="00DB368D">
              <w:rPr>
                <w:rFonts w:ascii="Arial" w:eastAsia="Times New Roman" w:hAnsi="Arial" w:cs="Arial"/>
                <w:color w:val="000000"/>
                <w:sz w:val="20"/>
                <w:szCs w:val="20"/>
              </w:rPr>
              <w:fldChar w:fldCharType="begin">
                <w:fldData xml:space="preserve">PEVuZE5vdGU+PENpdGU+PEF1dGhvcj5NYXJ0aW5lejwvQXV0aG9yPjxZZWFyPjIwMTI8L1llYXI+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</w:fldData>
              </w:fldChar>
            </w:r>
            <w:r w:rsidR="00C14DC0" w:rsidRPr="00DB368D">
              <w:rPr>
                <w:rFonts w:ascii="Arial" w:eastAsia="Times New Roman" w:hAnsi="Arial" w:cs="Arial"/>
                <w:color w:val="000000"/>
                <w:sz w:val="20"/>
                <w:szCs w:val="20"/>
              </w:rPr>
              <w:instrText xml:space="preserve"> ADDIN EN.CITE </w:instrText>
            </w:r>
            <w:r w:rsidR="00C14DC0" w:rsidRPr="00DB368D">
              <w:rPr>
                <w:rFonts w:ascii="Arial" w:eastAsia="Times New Roman" w:hAnsi="Arial" w:cs="Arial"/>
                <w:color w:val="000000"/>
                <w:sz w:val="20"/>
                <w:szCs w:val="20"/>
              </w:rPr>
              <w:fldChar w:fldCharType="begin">
                <w:fldData xml:space="preserve">PEVuZE5vdGU+PENpdGU+PEF1dGhvcj5NYXJ0aW5lejwvQXV0aG9yPjxZZWFyPjIwMTI8L1llYXI+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</w:fldData>
              </w:fldChar>
            </w:r>
            <w:r w:rsidR="00C14DC0" w:rsidRPr="00DB368D">
              <w:rPr>
                <w:rFonts w:ascii="Arial" w:eastAsia="Times New Roman" w:hAnsi="Arial" w:cs="Arial"/>
                <w:color w:val="000000"/>
                <w:sz w:val="20"/>
                <w:szCs w:val="20"/>
              </w:rPr>
              <w:instrText xml:space="preserve"> ADDIN EN.CITE.DATA </w:instrText>
            </w:r>
            <w:r w:rsidR="00C14DC0" w:rsidRPr="00DB368D">
              <w:rPr>
                <w:rFonts w:ascii="Arial" w:eastAsia="Times New Roman" w:hAnsi="Arial" w:cs="Arial"/>
                <w:color w:val="000000"/>
                <w:sz w:val="20"/>
                <w:szCs w:val="20"/>
              </w:rPr>
            </w:r>
            <w:r w:rsidR="00C14DC0" w:rsidRPr="00DB368D">
              <w:rPr>
                <w:rFonts w:ascii="Arial" w:eastAsia="Times New Roman" w:hAnsi="Arial" w:cs="Arial"/>
                <w:color w:val="000000"/>
                <w:sz w:val="20"/>
                <w:szCs w:val="20"/>
              </w:rPr>
              <w:fldChar w:fldCharType="end"/>
            </w:r>
            <w:r w:rsidRPr="00DB368D">
              <w:rPr>
                <w:rFonts w:ascii="Arial" w:eastAsia="Times New Roman" w:hAnsi="Arial" w:cs="Arial"/>
                <w:color w:val="000000"/>
                <w:sz w:val="20"/>
                <w:szCs w:val="20"/>
              </w:rPr>
            </w:r>
            <w:r w:rsidRPr="00DB368D">
              <w:rPr>
                <w:rFonts w:ascii="Arial" w:eastAsia="Times New Roman" w:hAnsi="Arial" w:cs="Arial"/>
                <w:color w:val="000000"/>
                <w:sz w:val="20"/>
                <w:szCs w:val="20"/>
              </w:rPr>
              <w:fldChar w:fldCharType="separate"/>
            </w:r>
            <w:r w:rsidR="00C14DC0" w:rsidRPr="00DB368D">
              <w:rPr>
                <w:rFonts w:ascii="Arial" w:eastAsia="Times New Roman" w:hAnsi="Arial" w:cs="Arial"/>
                <w:noProof/>
                <w:color w:val="000000"/>
                <w:sz w:val="20"/>
                <w:szCs w:val="20"/>
              </w:rPr>
              <w:t>(54)</w:t>
            </w:r>
            <w:r w:rsidRPr="00DB368D">
              <w:rPr>
                <w:rFonts w:ascii="Arial" w:eastAsia="Times New Roman" w:hAnsi="Arial" w:cs="Arial"/>
                <w:color w:val="000000"/>
                <w:sz w:val="20"/>
                <w:szCs w:val="20"/>
              </w:rPr>
              <w:fldChar w:fldCharType="end"/>
            </w:r>
          </w:p>
        </w:tc>
        <w:tc>
          <w:tcPr>
            <w:tcW w:w="1008" w:type="dxa"/>
            <w:shd w:val="clear" w:color="auto" w:fill="auto"/>
            <w:noWrap/>
            <w:vAlign w:val="center"/>
          </w:tcPr>
          <w:p w14:paraId="33C0EAAD"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1194</w:t>
            </w:r>
          </w:p>
        </w:tc>
        <w:tc>
          <w:tcPr>
            <w:tcW w:w="1008" w:type="dxa"/>
            <w:shd w:val="clear" w:color="auto" w:fill="auto"/>
            <w:noWrap/>
            <w:vAlign w:val="center"/>
          </w:tcPr>
          <w:p w14:paraId="0AF7CDA3"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64</w:t>
            </w:r>
          </w:p>
        </w:tc>
        <w:tc>
          <w:tcPr>
            <w:tcW w:w="1152" w:type="dxa"/>
            <w:shd w:val="clear" w:color="auto" w:fill="auto"/>
            <w:noWrap/>
            <w:vAlign w:val="center"/>
          </w:tcPr>
          <w:p w14:paraId="5F989112"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0.5-1.5</w:t>
            </w:r>
          </w:p>
        </w:tc>
        <w:tc>
          <w:tcPr>
            <w:tcW w:w="1008" w:type="dxa"/>
            <w:shd w:val="clear" w:color="auto" w:fill="auto"/>
            <w:noWrap/>
            <w:vAlign w:val="center"/>
          </w:tcPr>
          <w:p w14:paraId="7B025BD8"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008" w:type="dxa"/>
            <w:shd w:val="clear" w:color="auto" w:fill="auto"/>
            <w:noWrap/>
            <w:vAlign w:val="center"/>
          </w:tcPr>
          <w:p w14:paraId="248A546C"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3.8</w:t>
            </w:r>
          </w:p>
        </w:tc>
        <w:tc>
          <w:tcPr>
            <w:tcW w:w="864" w:type="dxa"/>
            <w:shd w:val="clear" w:color="auto" w:fill="auto"/>
            <w:noWrap/>
            <w:vAlign w:val="center"/>
          </w:tcPr>
          <w:p w14:paraId="69D57CBD" w14:textId="77777777" w:rsidR="00305B97" w:rsidRPr="00DB368D" w:rsidRDefault="00305B97" w:rsidP="00805655">
            <w:pPr>
              <w:spacing w:after="0" w:line="240" w:lineRule="auto"/>
              <w:rPr>
                <w:rFonts w:ascii="Arial" w:eastAsia="Times New Roman" w:hAnsi="Arial" w:cs="Arial"/>
                <w:color w:val="000000"/>
                <w:sz w:val="20"/>
                <w:szCs w:val="20"/>
              </w:rPr>
            </w:pPr>
          </w:p>
        </w:tc>
      </w:tr>
      <w:tr w:rsidR="00305B97" w:rsidRPr="00DB368D" w14:paraId="70B1654A" w14:textId="77777777" w:rsidTr="00805655">
        <w:trPr>
          <w:trHeight w:val="288"/>
        </w:trPr>
        <w:tc>
          <w:tcPr>
            <w:tcW w:w="720" w:type="dxa"/>
            <w:shd w:val="clear" w:color="auto" w:fill="auto"/>
            <w:noWrap/>
            <w:vAlign w:val="center"/>
            <w:hideMark/>
          </w:tcPr>
          <w:p w14:paraId="4FDE2BA0"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hideMark/>
          </w:tcPr>
          <w:p w14:paraId="193C88C5" w14:textId="75761139"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Gupta, 201</w:t>
            </w:r>
            <w:r w:rsidR="002B7AF2" w:rsidRPr="00DB368D">
              <w:rPr>
                <w:rFonts w:ascii="Arial" w:eastAsia="Times New Roman" w:hAnsi="Arial" w:cs="Arial"/>
                <w:color w:val="000000"/>
                <w:sz w:val="20"/>
                <w:szCs w:val="20"/>
              </w:rPr>
              <w:t>7</w:t>
            </w:r>
            <w:r w:rsidRPr="00DB368D">
              <w:rPr>
                <w:rFonts w:ascii="Arial" w:eastAsia="Times New Roman" w:hAnsi="Arial" w:cs="Arial"/>
                <w:color w:val="000000"/>
                <w:sz w:val="20"/>
                <w:szCs w:val="20"/>
              </w:rPr>
              <w:fldChar w:fldCharType="begin">
                <w:fldData xml:space="preserve">PEVuZE5vdGU+PENpdGU+PEF1dGhvcj5HdXB0YTwvQXV0aG9yPjxZZWFyPjIwMTc8L1llYXI+PFJl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</w:fldData>
              </w:fldChar>
            </w:r>
            <w:r w:rsidR="002B7AF2" w:rsidRPr="00DB368D">
              <w:rPr>
                <w:rFonts w:ascii="Arial" w:eastAsia="Times New Roman" w:hAnsi="Arial" w:cs="Arial"/>
                <w:color w:val="000000"/>
                <w:sz w:val="20"/>
                <w:szCs w:val="20"/>
              </w:rPr>
              <w:instrText xml:space="preserve"> ADDIN EN.CITE </w:instrText>
            </w:r>
            <w:r w:rsidR="002B7AF2" w:rsidRPr="00DB368D">
              <w:rPr>
                <w:rFonts w:ascii="Arial" w:eastAsia="Times New Roman" w:hAnsi="Arial" w:cs="Arial"/>
                <w:color w:val="000000"/>
                <w:sz w:val="20"/>
                <w:szCs w:val="20"/>
              </w:rPr>
              <w:fldChar w:fldCharType="begin">
                <w:fldData xml:space="preserve">PEVuZE5vdGU+PENpdGU+PEF1dGhvcj5HdXB0YTwvQXV0aG9yPjxZZWFyPjIwMTc8L1llYXI+PFJl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</w:fldData>
              </w:fldChar>
            </w:r>
            <w:r w:rsidR="002B7AF2" w:rsidRPr="00DB368D">
              <w:rPr>
                <w:rFonts w:ascii="Arial" w:eastAsia="Times New Roman" w:hAnsi="Arial" w:cs="Arial"/>
                <w:color w:val="000000"/>
                <w:sz w:val="20"/>
                <w:szCs w:val="20"/>
              </w:rPr>
              <w:instrText xml:space="preserve"> ADDIN EN.CITE.DATA </w:instrText>
            </w:r>
            <w:r w:rsidR="002B7AF2" w:rsidRPr="00DB368D">
              <w:rPr>
                <w:rFonts w:ascii="Arial" w:eastAsia="Times New Roman" w:hAnsi="Arial" w:cs="Arial"/>
                <w:color w:val="000000"/>
                <w:sz w:val="20"/>
                <w:szCs w:val="20"/>
              </w:rPr>
            </w:r>
            <w:r w:rsidR="002B7AF2" w:rsidRPr="00DB368D">
              <w:rPr>
                <w:rFonts w:ascii="Arial" w:eastAsia="Times New Roman" w:hAnsi="Arial" w:cs="Arial"/>
                <w:color w:val="000000"/>
                <w:sz w:val="20"/>
                <w:szCs w:val="20"/>
              </w:rPr>
              <w:fldChar w:fldCharType="end"/>
            </w:r>
            <w:r w:rsidRPr="00DB368D">
              <w:rPr>
                <w:rFonts w:ascii="Arial" w:eastAsia="Times New Roman" w:hAnsi="Arial" w:cs="Arial"/>
                <w:color w:val="000000"/>
                <w:sz w:val="20"/>
                <w:szCs w:val="20"/>
              </w:rPr>
            </w:r>
            <w:r w:rsidRPr="00DB368D">
              <w:rPr>
                <w:rFonts w:ascii="Arial" w:eastAsia="Times New Roman" w:hAnsi="Arial" w:cs="Arial"/>
                <w:color w:val="000000"/>
                <w:sz w:val="20"/>
                <w:szCs w:val="20"/>
              </w:rPr>
              <w:fldChar w:fldCharType="separate"/>
            </w:r>
            <w:r w:rsidR="002B7AF2" w:rsidRPr="00DB368D">
              <w:rPr>
                <w:rFonts w:ascii="Arial" w:eastAsia="Times New Roman" w:hAnsi="Arial" w:cs="Arial"/>
                <w:noProof/>
                <w:color w:val="000000"/>
                <w:sz w:val="20"/>
                <w:szCs w:val="20"/>
              </w:rPr>
              <w:t>(51)</w:t>
            </w:r>
            <w:r w:rsidRPr="00DB368D">
              <w:rPr>
                <w:rFonts w:ascii="Arial" w:eastAsia="Times New Roman" w:hAnsi="Arial" w:cs="Arial"/>
                <w:color w:val="000000"/>
                <w:sz w:val="20"/>
                <w:szCs w:val="20"/>
              </w:rPr>
              <w:fldChar w:fldCharType="end"/>
            </w:r>
          </w:p>
        </w:tc>
        <w:tc>
          <w:tcPr>
            <w:tcW w:w="1008" w:type="dxa"/>
            <w:shd w:val="clear" w:color="auto" w:fill="auto"/>
            <w:noWrap/>
            <w:vAlign w:val="center"/>
            <w:hideMark/>
          </w:tcPr>
          <w:p w14:paraId="4257B9C5"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2477</w:t>
            </w:r>
          </w:p>
        </w:tc>
        <w:tc>
          <w:tcPr>
            <w:tcW w:w="1008" w:type="dxa"/>
            <w:shd w:val="clear" w:color="auto" w:fill="auto"/>
            <w:noWrap/>
            <w:vAlign w:val="center"/>
            <w:hideMark/>
          </w:tcPr>
          <w:p w14:paraId="3A7E89FE"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62.3</w:t>
            </w:r>
          </w:p>
        </w:tc>
        <w:tc>
          <w:tcPr>
            <w:tcW w:w="1152" w:type="dxa"/>
            <w:shd w:val="clear" w:color="auto" w:fill="auto"/>
            <w:noWrap/>
            <w:vAlign w:val="center"/>
            <w:hideMark/>
          </w:tcPr>
          <w:p w14:paraId="23809D6E"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3-5</w:t>
            </w:r>
          </w:p>
        </w:tc>
        <w:tc>
          <w:tcPr>
            <w:tcW w:w="1008" w:type="dxa"/>
            <w:shd w:val="clear" w:color="auto" w:fill="auto"/>
            <w:noWrap/>
            <w:vAlign w:val="center"/>
            <w:hideMark/>
          </w:tcPr>
          <w:p w14:paraId="18245BBB"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008" w:type="dxa"/>
            <w:shd w:val="clear" w:color="auto" w:fill="auto"/>
            <w:noWrap/>
            <w:vAlign w:val="center"/>
            <w:hideMark/>
          </w:tcPr>
          <w:p w14:paraId="45DFD572"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7.6</w:t>
            </w:r>
          </w:p>
        </w:tc>
        <w:tc>
          <w:tcPr>
            <w:tcW w:w="864" w:type="dxa"/>
            <w:shd w:val="clear" w:color="auto" w:fill="auto"/>
            <w:noWrap/>
            <w:vAlign w:val="center"/>
            <w:hideMark/>
          </w:tcPr>
          <w:p w14:paraId="370C5F51" w14:textId="77777777" w:rsidR="00305B97" w:rsidRPr="00DB368D" w:rsidRDefault="00305B97" w:rsidP="00805655">
            <w:pPr>
              <w:spacing w:after="0" w:line="240" w:lineRule="auto"/>
              <w:rPr>
                <w:rFonts w:ascii="Arial" w:eastAsia="Times New Roman" w:hAnsi="Arial" w:cs="Arial"/>
                <w:color w:val="000000"/>
                <w:sz w:val="20"/>
                <w:szCs w:val="20"/>
              </w:rPr>
            </w:pPr>
          </w:p>
        </w:tc>
      </w:tr>
      <w:tr w:rsidR="00305B97" w:rsidRPr="00DB368D" w14:paraId="0C67A21B" w14:textId="77777777" w:rsidTr="00805655">
        <w:trPr>
          <w:trHeight w:val="288"/>
        </w:trPr>
        <w:tc>
          <w:tcPr>
            <w:tcW w:w="720" w:type="dxa"/>
            <w:shd w:val="clear" w:color="auto" w:fill="auto"/>
            <w:noWrap/>
            <w:vAlign w:val="center"/>
          </w:tcPr>
          <w:p w14:paraId="6087B0EE"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tcPr>
          <w:p w14:paraId="509B8DA0"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008" w:type="dxa"/>
            <w:shd w:val="clear" w:color="auto" w:fill="auto"/>
            <w:noWrap/>
            <w:vAlign w:val="center"/>
          </w:tcPr>
          <w:p w14:paraId="7A9513EE"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008" w:type="dxa"/>
            <w:shd w:val="clear" w:color="auto" w:fill="auto"/>
            <w:noWrap/>
            <w:vAlign w:val="center"/>
          </w:tcPr>
          <w:p w14:paraId="442A8560"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152" w:type="dxa"/>
            <w:shd w:val="clear" w:color="auto" w:fill="auto"/>
            <w:noWrap/>
            <w:vAlign w:val="center"/>
          </w:tcPr>
          <w:p w14:paraId="2E4B8DB7"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008" w:type="dxa"/>
            <w:shd w:val="clear" w:color="auto" w:fill="auto"/>
            <w:noWrap/>
            <w:vAlign w:val="center"/>
          </w:tcPr>
          <w:p w14:paraId="23887728"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008" w:type="dxa"/>
            <w:shd w:val="clear" w:color="auto" w:fill="auto"/>
            <w:noWrap/>
            <w:vAlign w:val="center"/>
          </w:tcPr>
          <w:p w14:paraId="454FEC8F"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864" w:type="dxa"/>
            <w:shd w:val="clear" w:color="auto" w:fill="auto"/>
            <w:noWrap/>
            <w:vAlign w:val="center"/>
          </w:tcPr>
          <w:p w14:paraId="2632F82D" w14:textId="77777777" w:rsidR="00305B97" w:rsidRPr="00DB368D" w:rsidRDefault="00305B97" w:rsidP="00805655">
            <w:pPr>
              <w:spacing w:after="0" w:line="240" w:lineRule="auto"/>
              <w:rPr>
                <w:rFonts w:ascii="Arial" w:eastAsia="Times New Roman" w:hAnsi="Arial" w:cs="Arial"/>
                <w:color w:val="000000"/>
                <w:sz w:val="20"/>
                <w:szCs w:val="20"/>
              </w:rPr>
            </w:pPr>
          </w:p>
        </w:tc>
      </w:tr>
      <w:tr w:rsidR="00305B97" w:rsidRPr="00DB368D" w14:paraId="591672E4" w14:textId="77777777" w:rsidTr="00805655">
        <w:trPr>
          <w:trHeight w:val="288"/>
        </w:trPr>
        <w:tc>
          <w:tcPr>
            <w:tcW w:w="720" w:type="dxa"/>
            <w:shd w:val="clear" w:color="auto" w:fill="auto"/>
            <w:vAlign w:val="center"/>
            <w:hideMark/>
          </w:tcPr>
          <w:p w14:paraId="7EC28B6B"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HRA</w:t>
            </w:r>
          </w:p>
        </w:tc>
        <w:tc>
          <w:tcPr>
            <w:tcW w:w="2304" w:type="dxa"/>
            <w:shd w:val="clear" w:color="auto" w:fill="auto"/>
            <w:noWrap/>
            <w:vAlign w:val="center"/>
            <w:hideMark/>
          </w:tcPr>
          <w:p w14:paraId="086B8F1F" w14:textId="51458FF2"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Lieberman, 2007</w:t>
            </w:r>
            <w:r w:rsidRPr="00DB368D">
              <w:rPr>
                <w:rFonts w:ascii="Arial" w:eastAsia="Times New Roman" w:hAnsi="Arial" w:cs="Arial"/>
                <w:color w:val="000000"/>
                <w:sz w:val="20"/>
                <w:szCs w:val="20"/>
              </w:rPr>
              <w:fldChar w:fldCharType="begin">
                <w:fldData xml:space="preserve">PEVuZE5vdGU+PENpdGU+PEF1dGhvcj5MaWViZXJtYW48L0F1dGhvcj48WWVhcj4yMDA3PC9ZZWFy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</w:fldData>
              </w:fldChar>
            </w:r>
            <w:r w:rsidR="00C14DC0" w:rsidRPr="00DB368D">
              <w:rPr>
                <w:rFonts w:ascii="Arial" w:eastAsia="Times New Roman" w:hAnsi="Arial" w:cs="Arial"/>
                <w:color w:val="000000"/>
                <w:sz w:val="20"/>
                <w:szCs w:val="20"/>
              </w:rPr>
              <w:instrText xml:space="preserve"> ADDIN EN.CITE </w:instrText>
            </w:r>
            <w:r w:rsidR="00C14DC0" w:rsidRPr="00DB368D">
              <w:rPr>
                <w:rFonts w:ascii="Arial" w:eastAsia="Times New Roman" w:hAnsi="Arial" w:cs="Arial"/>
                <w:color w:val="000000"/>
                <w:sz w:val="20"/>
                <w:szCs w:val="20"/>
              </w:rPr>
              <w:fldChar w:fldCharType="begin">
                <w:fldData xml:space="preserve">PEVuZE5vdGU+PENpdGU+PEF1dGhvcj5MaWViZXJtYW48L0F1dGhvcj48WWVhcj4yMDA3PC9ZZWFy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</w:fldData>
              </w:fldChar>
            </w:r>
            <w:r w:rsidR="00C14DC0" w:rsidRPr="00DB368D">
              <w:rPr>
                <w:rFonts w:ascii="Arial" w:eastAsia="Times New Roman" w:hAnsi="Arial" w:cs="Arial"/>
                <w:color w:val="000000"/>
                <w:sz w:val="20"/>
                <w:szCs w:val="20"/>
              </w:rPr>
              <w:instrText xml:space="preserve"> ADDIN EN.CITE.DATA </w:instrText>
            </w:r>
            <w:r w:rsidR="00C14DC0" w:rsidRPr="00DB368D">
              <w:rPr>
                <w:rFonts w:ascii="Arial" w:eastAsia="Times New Roman" w:hAnsi="Arial" w:cs="Arial"/>
                <w:color w:val="000000"/>
                <w:sz w:val="20"/>
                <w:szCs w:val="20"/>
              </w:rPr>
            </w:r>
            <w:r w:rsidR="00C14DC0" w:rsidRPr="00DB368D">
              <w:rPr>
                <w:rFonts w:ascii="Arial" w:eastAsia="Times New Roman" w:hAnsi="Arial" w:cs="Arial"/>
                <w:color w:val="000000"/>
                <w:sz w:val="20"/>
                <w:szCs w:val="20"/>
              </w:rPr>
              <w:fldChar w:fldCharType="end"/>
            </w:r>
            <w:r w:rsidRPr="00DB368D">
              <w:rPr>
                <w:rFonts w:ascii="Arial" w:eastAsia="Times New Roman" w:hAnsi="Arial" w:cs="Arial"/>
                <w:color w:val="000000"/>
                <w:sz w:val="20"/>
                <w:szCs w:val="20"/>
              </w:rPr>
            </w:r>
            <w:r w:rsidRPr="00DB368D">
              <w:rPr>
                <w:rFonts w:ascii="Arial" w:eastAsia="Times New Roman" w:hAnsi="Arial" w:cs="Arial"/>
                <w:color w:val="000000"/>
                <w:sz w:val="20"/>
                <w:szCs w:val="20"/>
              </w:rPr>
              <w:fldChar w:fldCharType="separate"/>
            </w:r>
            <w:r w:rsidR="00C14DC0" w:rsidRPr="00DB368D">
              <w:rPr>
                <w:rFonts w:ascii="Arial" w:eastAsia="Times New Roman" w:hAnsi="Arial" w:cs="Arial"/>
                <w:noProof/>
                <w:color w:val="000000"/>
                <w:sz w:val="20"/>
                <w:szCs w:val="20"/>
              </w:rPr>
              <w:t>(55)</w:t>
            </w:r>
            <w:r w:rsidRPr="00DB368D">
              <w:rPr>
                <w:rFonts w:ascii="Arial" w:eastAsia="Times New Roman" w:hAnsi="Arial" w:cs="Arial"/>
                <w:color w:val="000000"/>
                <w:sz w:val="20"/>
                <w:szCs w:val="20"/>
              </w:rPr>
              <w:fldChar w:fldCharType="end"/>
            </w:r>
          </w:p>
        </w:tc>
        <w:tc>
          <w:tcPr>
            <w:tcW w:w="1008" w:type="dxa"/>
            <w:shd w:val="clear" w:color="auto" w:fill="auto"/>
            <w:noWrap/>
            <w:vAlign w:val="center"/>
            <w:hideMark/>
          </w:tcPr>
          <w:p w14:paraId="215E467F"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249</w:t>
            </w:r>
          </w:p>
        </w:tc>
        <w:tc>
          <w:tcPr>
            <w:tcW w:w="1008" w:type="dxa"/>
            <w:shd w:val="clear" w:color="auto" w:fill="auto"/>
            <w:noWrap/>
            <w:vAlign w:val="center"/>
            <w:hideMark/>
          </w:tcPr>
          <w:p w14:paraId="38C32C63"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62.7-64.5</w:t>
            </w:r>
          </w:p>
        </w:tc>
        <w:tc>
          <w:tcPr>
            <w:tcW w:w="1152" w:type="dxa"/>
            <w:shd w:val="clear" w:color="auto" w:fill="auto"/>
            <w:noWrap/>
            <w:vAlign w:val="center"/>
            <w:hideMark/>
          </w:tcPr>
          <w:p w14:paraId="328A98EC"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2+3 or 5</w:t>
            </w:r>
          </w:p>
        </w:tc>
        <w:tc>
          <w:tcPr>
            <w:tcW w:w="1008" w:type="dxa"/>
            <w:shd w:val="clear" w:color="auto" w:fill="auto"/>
            <w:noWrap/>
            <w:vAlign w:val="center"/>
            <w:hideMark/>
          </w:tcPr>
          <w:p w14:paraId="0A19701A"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008" w:type="dxa"/>
            <w:shd w:val="clear" w:color="auto" w:fill="auto"/>
            <w:noWrap/>
            <w:vAlign w:val="center"/>
            <w:hideMark/>
          </w:tcPr>
          <w:p w14:paraId="0CEE4B2C"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13.7</w:t>
            </w:r>
          </w:p>
        </w:tc>
        <w:tc>
          <w:tcPr>
            <w:tcW w:w="864" w:type="dxa"/>
            <w:shd w:val="clear" w:color="auto" w:fill="auto"/>
            <w:noWrap/>
            <w:vAlign w:val="center"/>
            <w:hideMark/>
          </w:tcPr>
          <w:p w14:paraId="2CC69387"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r>
      <w:tr w:rsidR="00305B97" w:rsidRPr="00DB368D" w14:paraId="351B92DF" w14:textId="77777777" w:rsidTr="00805655">
        <w:trPr>
          <w:trHeight w:val="288"/>
        </w:trPr>
        <w:tc>
          <w:tcPr>
            <w:tcW w:w="720" w:type="dxa"/>
            <w:shd w:val="clear" w:color="auto" w:fill="auto"/>
            <w:vAlign w:val="center"/>
          </w:tcPr>
          <w:p w14:paraId="4D426E4B"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tcPr>
          <w:p w14:paraId="088E0871" w14:textId="3A4C9692"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Laiyemo, 2008</w:t>
            </w:r>
            <w:r w:rsidRPr="00DB368D">
              <w:rPr>
                <w:rFonts w:ascii="Arial" w:eastAsia="Times New Roman" w:hAnsi="Arial" w:cs="Arial"/>
                <w:color w:val="000000"/>
                <w:sz w:val="20"/>
                <w:szCs w:val="20"/>
              </w:rPr>
              <w:fldChar w:fldCharType="begin">
                <w:fldData xml:space="preserve">PEVuZE5vdGU+PENpdGU+PEF1dGhvcj5MYWl5ZW1vPC9BdXRob3I+PFllYXI+MjAwODwvWWVhcj48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</w:fldData>
              </w:fldChar>
            </w:r>
            <w:r w:rsidR="00C14DC0" w:rsidRPr="00DB368D">
              <w:rPr>
                <w:rFonts w:ascii="Arial" w:eastAsia="Times New Roman" w:hAnsi="Arial" w:cs="Arial"/>
                <w:color w:val="000000"/>
                <w:sz w:val="20"/>
                <w:szCs w:val="20"/>
              </w:rPr>
              <w:instrText xml:space="preserve"> ADDIN EN.CITE </w:instrText>
            </w:r>
            <w:r w:rsidR="00C14DC0" w:rsidRPr="00DB368D">
              <w:rPr>
                <w:rFonts w:ascii="Arial" w:eastAsia="Times New Roman" w:hAnsi="Arial" w:cs="Arial"/>
                <w:color w:val="000000"/>
                <w:sz w:val="20"/>
                <w:szCs w:val="20"/>
              </w:rPr>
              <w:fldChar w:fldCharType="begin">
                <w:fldData xml:space="preserve">PEVuZE5vdGU+PENpdGU+PEF1dGhvcj5MYWl5ZW1vPC9BdXRob3I+PFllYXI+MjAwODwvWWVhcj48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</w:fldData>
              </w:fldChar>
            </w:r>
            <w:r w:rsidR="00C14DC0" w:rsidRPr="00DB368D">
              <w:rPr>
                <w:rFonts w:ascii="Arial" w:eastAsia="Times New Roman" w:hAnsi="Arial" w:cs="Arial"/>
                <w:color w:val="000000"/>
                <w:sz w:val="20"/>
                <w:szCs w:val="20"/>
              </w:rPr>
              <w:instrText xml:space="preserve"> ADDIN EN.CITE.DATA </w:instrText>
            </w:r>
            <w:r w:rsidR="00C14DC0" w:rsidRPr="00DB368D">
              <w:rPr>
                <w:rFonts w:ascii="Arial" w:eastAsia="Times New Roman" w:hAnsi="Arial" w:cs="Arial"/>
                <w:color w:val="000000"/>
                <w:sz w:val="20"/>
                <w:szCs w:val="20"/>
              </w:rPr>
            </w:r>
            <w:r w:rsidR="00C14DC0" w:rsidRPr="00DB368D">
              <w:rPr>
                <w:rFonts w:ascii="Arial" w:eastAsia="Times New Roman" w:hAnsi="Arial" w:cs="Arial"/>
                <w:color w:val="000000"/>
                <w:sz w:val="20"/>
                <w:szCs w:val="20"/>
              </w:rPr>
              <w:fldChar w:fldCharType="end"/>
            </w:r>
            <w:r w:rsidRPr="00DB368D">
              <w:rPr>
                <w:rFonts w:ascii="Arial" w:eastAsia="Times New Roman" w:hAnsi="Arial" w:cs="Arial"/>
                <w:color w:val="000000"/>
                <w:sz w:val="20"/>
                <w:szCs w:val="20"/>
              </w:rPr>
            </w:r>
            <w:r w:rsidRPr="00DB368D">
              <w:rPr>
                <w:rFonts w:ascii="Arial" w:eastAsia="Times New Roman" w:hAnsi="Arial" w:cs="Arial"/>
                <w:color w:val="000000"/>
                <w:sz w:val="20"/>
                <w:szCs w:val="20"/>
              </w:rPr>
              <w:fldChar w:fldCharType="separate"/>
            </w:r>
            <w:r w:rsidR="00C14DC0" w:rsidRPr="00DB368D">
              <w:rPr>
                <w:rFonts w:ascii="Arial" w:eastAsia="Times New Roman" w:hAnsi="Arial" w:cs="Arial"/>
                <w:noProof/>
                <w:color w:val="000000"/>
                <w:sz w:val="20"/>
                <w:szCs w:val="20"/>
              </w:rPr>
              <w:t>(52)</w:t>
            </w:r>
            <w:r w:rsidRPr="00DB368D">
              <w:rPr>
                <w:rFonts w:ascii="Arial" w:eastAsia="Times New Roman" w:hAnsi="Arial" w:cs="Arial"/>
                <w:color w:val="000000"/>
                <w:sz w:val="20"/>
                <w:szCs w:val="20"/>
              </w:rPr>
              <w:fldChar w:fldCharType="end"/>
            </w:r>
          </w:p>
        </w:tc>
        <w:tc>
          <w:tcPr>
            <w:tcW w:w="1008" w:type="dxa"/>
            <w:shd w:val="clear" w:color="auto" w:fill="auto"/>
            <w:noWrap/>
            <w:vAlign w:val="center"/>
          </w:tcPr>
          <w:p w14:paraId="4BE69EAF"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855</w:t>
            </w:r>
          </w:p>
        </w:tc>
        <w:tc>
          <w:tcPr>
            <w:tcW w:w="1008" w:type="dxa"/>
            <w:shd w:val="clear" w:color="auto" w:fill="auto"/>
            <w:noWrap/>
            <w:vAlign w:val="center"/>
          </w:tcPr>
          <w:p w14:paraId="69626BED"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61.5</w:t>
            </w:r>
          </w:p>
        </w:tc>
        <w:tc>
          <w:tcPr>
            <w:tcW w:w="1152" w:type="dxa"/>
            <w:shd w:val="clear" w:color="auto" w:fill="auto"/>
            <w:noWrap/>
            <w:vAlign w:val="center"/>
          </w:tcPr>
          <w:p w14:paraId="7FD34074"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w:t>
            </w:r>
          </w:p>
        </w:tc>
        <w:tc>
          <w:tcPr>
            <w:tcW w:w="1008" w:type="dxa"/>
            <w:shd w:val="clear" w:color="auto" w:fill="auto"/>
            <w:noWrap/>
            <w:vAlign w:val="center"/>
          </w:tcPr>
          <w:p w14:paraId="665CAEC7"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42.1</w:t>
            </w:r>
          </w:p>
        </w:tc>
        <w:tc>
          <w:tcPr>
            <w:tcW w:w="1008" w:type="dxa"/>
            <w:shd w:val="clear" w:color="auto" w:fill="auto"/>
            <w:noWrap/>
            <w:vAlign w:val="center"/>
          </w:tcPr>
          <w:p w14:paraId="0CAA0640"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8.7</w:t>
            </w:r>
          </w:p>
        </w:tc>
        <w:tc>
          <w:tcPr>
            <w:tcW w:w="864" w:type="dxa"/>
            <w:shd w:val="clear" w:color="auto" w:fill="auto"/>
            <w:noWrap/>
            <w:vAlign w:val="center"/>
          </w:tcPr>
          <w:p w14:paraId="71BE85B0" w14:textId="77777777" w:rsidR="00305B97" w:rsidRPr="00DB368D" w:rsidRDefault="00305B97" w:rsidP="00805655">
            <w:pPr>
              <w:spacing w:after="0" w:line="240" w:lineRule="auto"/>
              <w:rPr>
                <w:rFonts w:ascii="Arial" w:eastAsia="Times New Roman" w:hAnsi="Arial" w:cs="Arial"/>
                <w:color w:val="000000"/>
                <w:sz w:val="20"/>
                <w:szCs w:val="20"/>
              </w:rPr>
            </w:pPr>
          </w:p>
        </w:tc>
      </w:tr>
      <w:tr w:rsidR="00305B97" w:rsidRPr="00DB368D" w14:paraId="0ADB68FD" w14:textId="77777777" w:rsidTr="00805655">
        <w:trPr>
          <w:trHeight w:val="288"/>
        </w:trPr>
        <w:tc>
          <w:tcPr>
            <w:tcW w:w="720" w:type="dxa"/>
            <w:shd w:val="clear" w:color="auto" w:fill="auto"/>
            <w:vAlign w:val="center"/>
          </w:tcPr>
          <w:p w14:paraId="7DDE3812"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tcPr>
          <w:p w14:paraId="5119FA2E" w14:textId="6058E3A0"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Martinez(a), 2009</w:t>
            </w:r>
            <w:r w:rsidRPr="00DB368D">
              <w:rPr>
                <w:rFonts w:ascii="Arial" w:eastAsia="Times New Roman" w:hAnsi="Arial" w:cs="Arial"/>
                <w:color w:val="000000"/>
                <w:sz w:val="20"/>
                <w:szCs w:val="20"/>
              </w:rPr>
              <w:fldChar w:fldCharType="begin">
                <w:fldData xml:space="preserve">PEVuZE5vdGU+PENpdGU+PEF1dGhvcj5NYXJ0aW5lejwvQXV0aG9yPjxZZWFyPjIwMDk8L1llYXI+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</w:fldData>
              </w:fldChar>
            </w:r>
            <w:r w:rsidR="00C14DC0" w:rsidRPr="00DB368D">
              <w:rPr>
                <w:rFonts w:ascii="Arial" w:eastAsia="Times New Roman" w:hAnsi="Arial" w:cs="Arial"/>
                <w:color w:val="000000"/>
                <w:sz w:val="20"/>
                <w:szCs w:val="20"/>
              </w:rPr>
              <w:instrText xml:space="preserve"> ADDIN EN.CITE </w:instrText>
            </w:r>
            <w:r w:rsidR="00C14DC0" w:rsidRPr="00DB368D">
              <w:rPr>
                <w:rFonts w:ascii="Arial" w:eastAsia="Times New Roman" w:hAnsi="Arial" w:cs="Arial"/>
                <w:color w:val="000000"/>
                <w:sz w:val="20"/>
                <w:szCs w:val="20"/>
              </w:rPr>
              <w:fldChar w:fldCharType="begin">
                <w:fldData xml:space="preserve">PEVuZE5vdGU+PENpdGU+PEF1dGhvcj5NYXJ0aW5lejwvQXV0aG9yPjxZZWFyPjIwMDk8L1llYXI+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</w:fldData>
              </w:fldChar>
            </w:r>
            <w:r w:rsidR="00C14DC0" w:rsidRPr="00DB368D">
              <w:rPr>
                <w:rFonts w:ascii="Arial" w:eastAsia="Times New Roman" w:hAnsi="Arial" w:cs="Arial"/>
                <w:color w:val="000000"/>
                <w:sz w:val="20"/>
                <w:szCs w:val="20"/>
              </w:rPr>
              <w:instrText xml:space="preserve"> ADDIN EN.CITE.DATA </w:instrText>
            </w:r>
            <w:r w:rsidR="00C14DC0" w:rsidRPr="00DB368D">
              <w:rPr>
                <w:rFonts w:ascii="Arial" w:eastAsia="Times New Roman" w:hAnsi="Arial" w:cs="Arial"/>
                <w:color w:val="000000"/>
                <w:sz w:val="20"/>
                <w:szCs w:val="20"/>
              </w:rPr>
            </w:r>
            <w:r w:rsidR="00C14DC0" w:rsidRPr="00DB368D">
              <w:rPr>
                <w:rFonts w:ascii="Arial" w:eastAsia="Times New Roman" w:hAnsi="Arial" w:cs="Arial"/>
                <w:color w:val="000000"/>
                <w:sz w:val="20"/>
                <w:szCs w:val="20"/>
              </w:rPr>
              <w:fldChar w:fldCharType="end"/>
            </w:r>
            <w:r w:rsidRPr="00DB368D">
              <w:rPr>
                <w:rFonts w:ascii="Arial" w:eastAsia="Times New Roman" w:hAnsi="Arial" w:cs="Arial"/>
                <w:color w:val="000000"/>
                <w:sz w:val="20"/>
                <w:szCs w:val="20"/>
              </w:rPr>
            </w:r>
            <w:r w:rsidRPr="00DB368D">
              <w:rPr>
                <w:rFonts w:ascii="Arial" w:eastAsia="Times New Roman" w:hAnsi="Arial" w:cs="Arial"/>
                <w:color w:val="000000"/>
                <w:sz w:val="20"/>
                <w:szCs w:val="20"/>
              </w:rPr>
              <w:fldChar w:fldCharType="separate"/>
            </w:r>
            <w:r w:rsidR="00C14DC0" w:rsidRPr="00DB368D">
              <w:rPr>
                <w:rFonts w:ascii="Arial" w:eastAsia="Times New Roman" w:hAnsi="Arial" w:cs="Arial"/>
                <w:noProof/>
                <w:color w:val="000000"/>
                <w:sz w:val="20"/>
                <w:szCs w:val="20"/>
              </w:rPr>
              <w:t>(53)</w:t>
            </w:r>
            <w:r w:rsidRPr="00DB368D">
              <w:rPr>
                <w:rFonts w:ascii="Arial" w:eastAsia="Times New Roman" w:hAnsi="Arial" w:cs="Arial"/>
                <w:color w:val="000000"/>
                <w:sz w:val="20"/>
                <w:szCs w:val="20"/>
              </w:rPr>
              <w:fldChar w:fldCharType="end"/>
            </w:r>
          </w:p>
        </w:tc>
        <w:tc>
          <w:tcPr>
            <w:tcW w:w="1008" w:type="dxa"/>
            <w:shd w:val="clear" w:color="auto" w:fill="auto"/>
            <w:noWrap/>
            <w:vAlign w:val="center"/>
          </w:tcPr>
          <w:p w14:paraId="6C9FA946"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4523</w:t>
            </w:r>
          </w:p>
        </w:tc>
        <w:tc>
          <w:tcPr>
            <w:tcW w:w="1008" w:type="dxa"/>
            <w:shd w:val="clear" w:color="auto" w:fill="auto"/>
            <w:noWrap/>
            <w:vAlign w:val="center"/>
          </w:tcPr>
          <w:p w14:paraId="442DD838"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62.0</w:t>
            </w:r>
          </w:p>
        </w:tc>
        <w:tc>
          <w:tcPr>
            <w:tcW w:w="1152" w:type="dxa"/>
            <w:shd w:val="clear" w:color="auto" w:fill="auto"/>
            <w:noWrap/>
            <w:vAlign w:val="center"/>
          </w:tcPr>
          <w:p w14:paraId="2DCCA480"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4</w:t>
            </w:r>
          </w:p>
        </w:tc>
        <w:tc>
          <w:tcPr>
            <w:tcW w:w="1008" w:type="dxa"/>
            <w:shd w:val="clear" w:color="auto" w:fill="auto"/>
            <w:noWrap/>
            <w:vAlign w:val="center"/>
          </w:tcPr>
          <w:p w14:paraId="1ECF9945"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35.3</w:t>
            </w:r>
          </w:p>
        </w:tc>
        <w:tc>
          <w:tcPr>
            <w:tcW w:w="1008" w:type="dxa"/>
            <w:shd w:val="clear" w:color="auto" w:fill="auto"/>
            <w:noWrap/>
            <w:vAlign w:val="center"/>
          </w:tcPr>
          <w:p w14:paraId="1D37AC95"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15.5</w:t>
            </w:r>
          </w:p>
        </w:tc>
        <w:tc>
          <w:tcPr>
            <w:tcW w:w="864" w:type="dxa"/>
            <w:shd w:val="clear" w:color="auto" w:fill="auto"/>
            <w:noWrap/>
            <w:vAlign w:val="center"/>
          </w:tcPr>
          <w:p w14:paraId="7BE492A9"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0.8</w:t>
            </w:r>
          </w:p>
        </w:tc>
      </w:tr>
      <w:tr w:rsidR="00305B97" w:rsidRPr="00DB368D" w14:paraId="66FF2E71" w14:textId="77777777" w:rsidTr="00805655">
        <w:trPr>
          <w:trHeight w:val="288"/>
        </w:trPr>
        <w:tc>
          <w:tcPr>
            <w:tcW w:w="720" w:type="dxa"/>
            <w:shd w:val="clear" w:color="auto" w:fill="auto"/>
            <w:vAlign w:val="center"/>
            <w:hideMark/>
          </w:tcPr>
          <w:p w14:paraId="1E5774AC"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hideMark/>
          </w:tcPr>
          <w:p w14:paraId="1C23BE42" w14:textId="08FE8803"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Chung, 2011</w:t>
            </w:r>
            <w:r w:rsidRPr="00DB368D">
              <w:rPr>
                <w:rFonts w:ascii="Arial" w:eastAsia="Times New Roman" w:hAnsi="Arial" w:cs="Arial"/>
                <w:color w:val="000000"/>
                <w:sz w:val="20"/>
                <w:szCs w:val="20"/>
              </w:rPr>
              <w:fldChar w:fldCharType="begin">
                <w:fldData xml:space="preserve">PEVuZE5vdGU+PENpdGU+PEF1dGhvcj5DaHVuZzwvQXV0aG9yPjxZZWFyPjIwMTE8L1llYXI+PFJl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</w:fldData>
              </w:fldChar>
            </w:r>
            <w:r w:rsidR="00C14DC0" w:rsidRPr="00DB368D">
              <w:rPr>
                <w:rFonts w:ascii="Arial" w:eastAsia="Times New Roman" w:hAnsi="Arial" w:cs="Arial"/>
                <w:color w:val="000000"/>
                <w:sz w:val="20"/>
                <w:szCs w:val="20"/>
              </w:rPr>
              <w:instrText xml:space="preserve"> ADDIN EN.CITE </w:instrText>
            </w:r>
            <w:r w:rsidR="00C14DC0" w:rsidRPr="00DB368D">
              <w:rPr>
                <w:rFonts w:ascii="Arial" w:eastAsia="Times New Roman" w:hAnsi="Arial" w:cs="Arial"/>
                <w:color w:val="000000"/>
                <w:sz w:val="20"/>
                <w:szCs w:val="20"/>
              </w:rPr>
              <w:fldChar w:fldCharType="begin">
                <w:fldData xml:space="preserve">PEVuZE5vdGU+PENpdGU+PEF1dGhvcj5DaHVuZzwvQXV0aG9yPjxZZWFyPjIwMTE8L1llYXI+PFJl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</w:fldData>
              </w:fldChar>
            </w:r>
            <w:r w:rsidR="00C14DC0" w:rsidRPr="00DB368D">
              <w:rPr>
                <w:rFonts w:ascii="Arial" w:eastAsia="Times New Roman" w:hAnsi="Arial" w:cs="Arial"/>
                <w:color w:val="000000"/>
                <w:sz w:val="20"/>
                <w:szCs w:val="20"/>
              </w:rPr>
              <w:instrText xml:space="preserve"> ADDIN EN.CITE.DATA </w:instrText>
            </w:r>
            <w:r w:rsidR="00C14DC0" w:rsidRPr="00DB368D">
              <w:rPr>
                <w:rFonts w:ascii="Arial" w:eastAsia="Times New Roman" w:hAnsi="Arial" w:cs="Arial"/>
                <w:color w:val="000000"/>
                <w:sz w:val="20"/>
                <w:szCs w:val="20"/>
              </w:rPr>
            </w:r>
            <w:r w:rsidR="00C14DC0" w:rsidRPr="00DB368D">
              <w:rPr>
                <w:rFonts w:ascii="Arial" w:eastAsia="Times New Roman" w:hAnsi="Arial" w:cs="Arial"/>
                <w:color w:val="000000"/>
                <w:sz w:val="20"/>
                <w:szCs w:val="20"/>
              </w:rPr>
              <w:fldChar w:fldCharType="end"/>
            </w:r>
            <w:r w:rsidRPr="00DB368D">
              <w:rPr>
                <w:rFonts w:ascii="Arial" w:eastAsia="Times New Roman" w:hAnsi="Arial" w:cs="Arial"/>
                <w:color w:val="000000"/>
                <w:sz w:val="20"/>
                <w:szCs w:val="20"/>
              </w:rPr>
            </w:r>
            <w:r w:rsidRPr="00DB368D">
              <w:rPr>
                <w:rFonts w:ascii="Arial" w:eastAsia="Times New Roman" w:hAnsi="Arial" w:cs="Arial"/>
                <w:color w:val="000000"/>
                <w:sz w:val="20"/>
                <w:szCs w:val="20"/>
              </w:rPr>
              <w:fldChar w:fldCharType="separate"/>
            </w:r>
            <w:r w:rsidR="00C14DC0" w:rsidRPr="00DB368D">
              <w:rPr>
                <w:rFonts w:ascii="Arial" w:eastAsia="Times New Roman" w:hAnsi="Arial" w:cs="Arial"/>
                <w:noProof/>
                <w:color w:val="000000"/>
                <w:sz w:val="20"/>
                <w:szCs w:val="20"/>
              </w:rPr>
              <w:t>(50)</w:t>
            </w:r>
            <w:r w:rsidRPr="00DB368D">
              <w:rPr>
                <w:rFonts w:ascii="Arial" w:eastAsia="Times New Roman" w:hAnsi="Arial" w:cs="Arial"/>
                <w:color w:val="000000"/>
                <w:sz w:val="20"/>
                <w:szCs w:val="20"/>
              </w:rPr>
              <w:fldChar w:fldCharType="end"/>
            </w:r>
          </w:p>
        </w:tc>
        <w:tc>
          <w:tcPr>
            <w:tcW w:w="1008" w:type="dxa"/>
            <w:shd w:val="clear" w:color="auto" w:fill="auto"/>
            <w:noWrap/>
            <w:vAlign w:val="center"/>
            <w:hideMark/>
          </w:tcPr>
          <w:p w14:paraId="2246A04D"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539</w:t>
            </w:r>
          </w:p>
        </w:tc>
        <w:tc>
          <w:tcPr>
            <w:tcW w:w="1008" w:type="dxa"/>
            <w:shd w:val="clear" w:color="auto" w:fill="auto"/>
            <w:noWrap/>
            <w:vAlign w:val="center"/>
            <w:hideMark/>
          </w:tcPr>
          <w:p w14:paraId="0A8077E7"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59.8</w:t>
            </w:r>
          </w:p>
        </w:tc>
        <w:tc>
          <w:tcPr>
            <w:tcW w:w="1152" w:type="dxa"/>
            <w:shd w:val="clear" w:color="auto" w:fill="auto"/>
            <w:noWrap/>
            <w:vAlign w:val="center"/>
            <w:hideMark/>
          </w:tcPr>
          <w:p w14:paraId="7D8488CB"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&lt;3+5</w:t>
            </w:r>
          </w:p>
        </w:tc>
        <w:tc>
          <w:tcPr>
            <w:tcW w:w="1008" w:type="dxa"/>
            <w:shd w:val="clear" w:color="auto" w:fill="auto"/>
            <w:noWrap/>
            <w:vAlign w:val="center"/>
            <w:hideMark/>
          </w:tcPr>
          <w:p w14:paraId="6080D692"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57.3</w:t>
            </w:r>
          </w:p>
        </w:tc>
        <w:tc>
          <w:tcPr>
            <w:tcW w:w="1008" w:type="dxa"/>
            <w:shd w:val="clear" w:color="auto" w:fill="auto"/>
            <w:noWrap/>
            <w:vAlign w:val="center"/>
            <w:hideMark/>
          </w:tcPr>
          <w:p w14:paraId="49B47E6C"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12.2</w:t>
            </w:r>
          </w:p>
        </w:tc>
        <w:tc>
          <w:tcPr>
            <w:tcW w:w="864" w:type="dxa"/>
            <w:shd w:val="clear" w:color="auto" w:fill="auto"/>
            <w:noWrap/>
            <w:vAlign w:val="center"/>
            <w:hideMark/>
          </w:tcPr>
          <w:p w14:paraId="2C62D7D7" w14:textId="77777777" w:rsidR="00305B97" w:rsidRPr="00DB368D" w:rsidRDefault="00305B97" w:rsidP="00805655">
            <w:pPr>
              <w:spacing w:after="0" w:line="240" w:lineRule="auto"/>
              <w:rPr>
                <w:rFonts w:ascii="Arial" w:eastAsia="Times New Roman" w:hAnsi="Arial" w:cs="Arial"/>
                <w:color w:val="000000"/>
                <w:sz w:val="20"/>
                <w:szCs w:val="20"/>
              </w:rPr>
            </w:pPr>
          </w:p>
        </w:tc>
      </w:tr>
      <w:tr w:rsidR="00305B97" w:rsidRPr="00DB368D" w14:paraId="4E78F059" w14:textId="77777777" w:rsidTr="00805655">
        <w:trPr>
          <w:trHeight w:val="288"/>
        </w:trPr>
        <w:tc>
          <w:tcPr>
            <w:tcW w:w="720" w:type="dxa"/>
            <w:shd w:val="clear" w:color="auto" w:fill="auto"/>
            <w:vAlign w:val="center"/>
            <w:hideMark/>
          </w:tcPr>
          <w:p w14:paraId="66A58EFF"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2304" w:type="dxa"/>
            <w:shd w:val="clear" w:color="auto" w:fill="auto"/>
            <w:noWrap/>
            <w:vAlign w:val="center"/>
            <w:hideMark/>
          </w:tcPr>
          <w:p w14:paraId="786BC6B1"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008" w:type="dxa"/>
            <w:shd w:val="clear" w:color="auto" w:fill="auto"/>
            <w:noWrap/>
            <w:vAlign w:val="center"/>
            <w:hideMark/>
          </w:tcPr>
          <w:p w14:paraId="59B27061"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516</w:t>
            </w:r>
          </w:p>
        </w:tc>
        <w:tc>
          <w:tcPr>
            <w:tcW w:w="1008" w:type="dxa"/>
            <w:shd w:val="clear" w:color="auto" w:fill="auto"/>
            <w:noWrap/>
            <w:vAlign w:val="center"/>
            <w:hideMark/>
          </w:tcPr>
          <w:p w14:paraId="2D8E31A6" w14:textId="77777777" w:rsidR="00305B97" w:rsidRPr="00DB368D" w:rsidRDefault="00305B97" w:rsidP="00805655">
            <w:pPr>
              <w:spacing w:after="0" w:line="240" w:lineRule="auto"/>
              <w:rPr>
                <w:rFonts w:ascii="Arial" w:eastAsia="Times New Roman" w:hAnsi="Arial" w:cs="Arial"/>
                <w:color w:val="000000"/>
                <w:sz w:val="20"/>
                <w:szCs w:val="20"/>
              </w:rPr>
            </w:pPr>
          </w:p>
        </w:tc>
        <w:tc>
          <w:tcPr>
            <w:tcW w:w="1152" w:type="dxa"/>
            <w:shd w:val="clear" w:color="auto" w:fill="auto"/>
            <w:noWrap/>
            <w:vAlign w:val="center"/>
            <w:hideMark/>
          </w:tcPr>
          <w:p w14:paraId="4313832C"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&lt;3</w:t>
            </w:r>
          </w:p>
        </w:tc>
        <w:tc>
          <w:tcPr>
            <w:tcW w:w="1008" w:type="dxa"/>
            <w:shd w:val="clear" w:color="auto" w:fill="auto"/>
            <w:noWrap/>
            <w:vAlign w:val="center"/>
            <w:hideMark/>
          </w:tcPr>
          <w:p w14:paraId="5E9C0EF7"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36.6</w:t>
            </w:r>
          </w:p>
        </w:tc>
        <w:tc>
          <w:tcPr>
            <w:tcW w:w="1008" w:type="dxa"/>
            <w:shd w:val="clear" w:color="auto" w:fill="auto"/>
            <w:noWrap/>
            <w:vAlign w:val="center"/>
            <w:hideMark/>
          </w:tcPr>
          <w:p w14:paraId="23F70DB9"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10.1</w:t>
            </w:r>
          </w:p>
        </w:tc>
        <w:tc>
          <w:tcPr>
            <w:tcW w:w="864" w:type="dxa"/>
            <w:shd w:val="clear" w:color="auto" w:fill="auto"/>
            <w:noWrap/>
            <w:vAlign w:val="center"/>
            <w:hideMark/>
          </w:tcPr>
          <w:p w14:paraId="57D62C93" w14:textId="77777777" w:rsidR="00305B97" w:rsidRPr="00DB368D" w:rsidRDefault="00305B97" w:rsidP="00805655">
            <w:pPr>
              <w:spacing w:after="0" w:line="240" w:lineRule="auto"/>
              <w:rPr>
                <w:rFonts w:ascii="Arial" w:eastAsia="Times New Roman" w:hAnsi="Arial" w:cs="Arial"/>
                <w:color w:val="000000"/>
                <w:sz w:val="20"/>
                <w:szCs w:val="20"/>
              </w:rPr>
            </w:pPr>
          </w:p>
        </w:tc>
      </w:tr>
      <w:tr w:rsidR="00305B97" w:rsidRPr="00DB368D" w14:paraId="7025E504" w14:textId="77777777" w:rsidTr="00805655">
        <w:trPr>
          <w:trHeight w:val="288"/>
        </w:trPr>
        <w:tc>
          <w:tcPr>
            <w:tcW w:w="720" w:type="dxa"/>
            <w:tcBorders>
              <w:bottom w:val="single" w:sz="4" w:space="0" w:color="auto"/>
            </w:tcBorders>
            <w:shd w:val="clear" w:color="auto" w:fill="auto"/>
            <w:vAlign w:val="center"/>
            <w:hideMark/>
          </w:tcPr>
          <w:p w14:paraId="10A96438"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2304" w:type="dxa"/>
            <w:tcBorders>
              <w:bottom w:val="single" w:sz="4" w:space="0" w:color="auto"/>
            </w:tcBorders>
            <w:shd w:val="clear" w:color="auto" w:fill="auto"/>
            <w:noWrap/>
            <w:vAlign w:val="center"/>
          </w:tcPr>
          <w:p w14:paraId="4D7682AC" w14:textId="37BBA7BC"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Martinez(b), 2012</w:t>
            </w:r>
            <w:r w:rsidRPr="00DB368D">
              <w:rPr>
                <w:rFonts w:ascii="Arial" w:eastAsia="Times New Roman" w:hAnsi="Arial" w:cs="Arial"/>
                <w:color w:val="000000"/>
                <w:sz w:val="20"/>
                <w:szCs w:val="20"/>
              </w:rPr>
              <w:fldChar w:fldCharType="begin">
                <w:fldData xml:space="preserve">PEVuZE5vdGU+PENpdGU+PEF1dGhvcj5NYXJ0aW5lejwvQXV0aG9yPjxZZWFyPjIwMTI8L1llYXI+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</w:fldData>
              </w:fldChar>
            </w:r>
            <w:r w:rsidR="00C14DC0" w:rsidRPr="00DB368D">
              <w:rPr>
                <w:rFonts w:ascii="Arial" w:eastAsia="Times New Roman" w:hAnsi="Arial" w:cs="Arial"/>
                <w:color w:val="000000"/>
                <w:sz w:val="20"/>
                <w:szCs w:val="20"/>
              </w:rPr>
              <w:instrText xml:space="preserve"> ADDIN EN.CITE </w:instrText>
            </w:r>
            <w:r w:rsidR="00C14DC0" w:rsidRPr="00DB368D">
              <w:rPr>
                <w:rFonts w:ascii="Arial" w:eastAsia="Times New Roman" w:hAnsi="Arial" w:cs="Arial"/>
                <w:color w:val="000000"/>
                <w:sz w:val="20"/>
                <w:szCs w:val="20"/>
              </w:rPr>
              <w:fldChar w:fldCharType="begin">
                <w:fldData xml:space="preserve">PEVuZE5vdGU+PENpdGU+PEF1dGhvcj5NYXJ0aW5lejwvQXV0aG9yPjxZZWFyPjIwMTI8L1llYXI+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</w:fldData>
              </w:fldChar>
            </w:r>
            <w:r w:rsidR="00C14DC0" w:rsidRPr="00DB368D">
              <w:rPr>
                <w:rFonts w:ascii="Arial" w:eastAsia="Times New Roman" w:hAnsi="Arial" w:cs="Arial"/>
                <w:color w:val="000000"/>
                <w:sz w:val="20"/>
                <w:szCs w:val="20"/>
              </w:rPr>
              <w:instrText xml:space="preserve"> ADDIN EN.CITE.DATA </w:instrText>
            </w:r>
            <w:r w:rsidR="00C14DC0" w:rsidRPr="00DB368D">
              <w:rPr>
                <w:rFonts w:ascii="Arial" w:eastAsia="Times New Roman" w:hAnsi="Arial" w:cs="Arial"/>
                <w:color w:val="000000"/>
                <w:sz w:val="20"/>
                <w:szCs w:val="20"/>
              </w:rPr>
            </w:r>
            <w:r w:rsidR="00C14DC0" w:rsidRPr="00DB368D">
              <w:rPr>
                <w:rFonts w:ascii="Arial" w:eastAsia="Times New Roman" w:hAnsi="Arial" w:cs="Arial"/>
                <w:color w:val="000000"/>
                <w:sz w:val="20"/>
                <w:szCs w:val="20"/>
              </w:rPr>
              <w:fldChar w:fldCharType="end"/>
            </w:r>
            <w:r w:rsidRPr="00DB368D">
              <w:rPr>
                <w:rFonts w:ascii="Arial" w:eastAsia="Times New Roman" w:hAnsi="Arial" w:cs="Arial"/>
                <w:color w:val="000000"/>
                <w:sz w:val="20"/>
                <w:szCs w:val="20"/>
              </w:rPr>
            </w:r>
            <w:r w:rsidRPr="00DB368D">
              <w:rPr>
                <w:rFonts w:ascii="Arial" w:eastAsia="Times New Roman" w:hAnsi="Arial" w:cs="Arial"/>
                <w:color w:val="000000"/>
                <w:sz w:val="20"/>
                <w:szCs w:val="20"/>
              </w:rPr>
              <w:fldChar w:fldCharType="separate"/>
            </w:r>
            <w:r w:rsidR="00C14DC0" w:rsidRPr="00DB368D">
              <w:rPr>
                <w:rFonts w:ascii="Arial" w:eastAsia="Times New Roman" w:hAnsi="Arial" w:cs="Arial"/>
                <w:noProof/>
                <w:color w:val="000000"/>
                <w:sz w:val="20"/>
                <w:szCs w:val="20"/>
              </w:rPr>
              <w:t>(54)</w:t>
            </w:r>
            <w:r w:rsidRPr="00DB368D">
              <w:rPr>
                <w:rFonts w:ascii="Arial" w:eastAsia="Times New Roman" w:hAnsi="Arial" w:cs="Arial"/>
                <w:color w:val="000000"/>
                <w:sz w:val="20"/>
                <w:szCs w:val="20"/>
              </w:rPr>
              <w:fldChar w:fldCharType="end"/>
            </w:r>
          </w:p>
        </w:tc>
        <w:tc>
          <w:tcPr>
            <w:tcW w:w="1008" w:type="dxa"/>
            <w:tcBorders>
              <w:bottom w:val="single" w:sz="4" w:space="0" w:color="auto"/>
            </w:tcBorders>
            <w:shd w:val="clear" w:color="auto" w:fill="auto"/>
            <w:noWrap/>
            <w:vAlign w:val="center"/>
          </w:tcPr>
          <w:p w14:paraId="567FE184"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2028</w:t>
            </w:r>
          </w:p>
        </w:tc>
        <w:tc>
          <w:tcPr>
            <w:tcW w:w="1008" w:type="dxa"/>
            <w:tcBorders>
              <w:bottom w:val="single" w:sz="4" w:space="0" w:color="auto"/>
            </w:tcBorders>
            <w:shd w:val="clear" w:color="auto" w:fill="auto"/>
            <w:noWrap/>
            <w:vAlign w:val="center"/>
          </w:tcPr>
          <w:p w14:paraId="02FB676A"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64</w:t>
            </w:r>
          </w:p>
        </w:tc>
        <w:tc>
          <w:tcPr>
            <w:tcW w:w="1152" w:type="dxa"/>
            <w:tcBorders>
              <w:bottom w:val="single" w:sz="4" w:space="0" w:color="auto"/>
            </w:tcBorders>
            <w:shd w:val="clear" w:color="auto" w:fill="auto"/>
            <w:noWrap/>
            <w:vAlign w:val="center"/>
          </w:tcPr>
          <w:p w14:paraId="01BAF48D"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0.5-1.5</w:t>
            </w:r>
          </w:p>
        </w:tc>
        <w:tc>
          <w:tcPr>
            <w:tcW w:w="1008" w:type="dxa"/>
            <w:tcBorders>
              <w:bottom w:val="single" w:sz="4" w:space="0" w:color="auto"/>
            </w:tcBorders>
            <w:shd w:val="clear" w:color="auto" w:fill="auto"/>
            <w:noWrap/>
            <w:vAlign w:val="center"/>
          </w:tcPr>
          <w:p w14:paraId="7C446AB0"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c>
          <w:tcPr>
            <w:tcW w:w="1008" w:type="dxa"/>
            <w:tcBorders>
              <w:bottom w:val="single" w:sz="4" w:space="0" w:color="auto"/>
            </w:tcBorders>
            <w:shd w:val="clear" w:color="auto" w:fill="auto"/>
            <w:noWrap/>
            <w:vAlign w:val="center"/>
          </w:tcPr>
          <w:p w14:paraId="67BDCBE1"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11.2</w:t>
            </w:r>
          </w:p>
        </w:tc>
        <w:tc>
          <w:tcPr>
            <w:tcW w:w="864" w:type="dxa"/>
            <w:tcBorders>
              <w:bottom w:val="single" w:sz="4" w:space="0" w:color="auto"/>
            </w:tcBorders>
            <w:shd w:val="clear" w:color="auto" w:fill="auto"/>
            <w:noWrap/>
            <w:vAlign w:val="center"/>
          </w:tcPr>
          <w:p w14:paraId="77436927" w14:textId="77777777" w:rsidR="00305B97" w:rsidRPr="00DB368D" w:rsidRDefault="00305B97" w:rsidP="00805655">
            <w:pPr>
              <w:spacing w:after="0" w:line="240" w:lineRule="auto"/>
              <w:rPr>
                <w:rFonts w:ascii="Arial" w:eastAsia="Times New Roman" w:hAnsi="Arial" w:cs="Arial"/>
                <w:color w:val="000000"/>
                <w:sz w:val="20"/>
                <w:szCs w:val="20"/>
              </w:rPr>
            </w:pPr>
            <w:r w:rsidRPr="00DB368D">
              <w:rPr>
                <w:rFonts w:ascii="Arial" w:eastAsia="Times New Roman" w:hAnsi="Arial" w:cs="Arial"/>
                <w:color w:val="000000"/>
                <w:sz w:val="20"/>
                <w:szCs w:val="20"/>
              </w:rPr>
              <w:t> </w:t>
            </w:r>
          </w:p>
        </w:tc>
      </w:tr>
    </w:tbl>
    <w:p w14:paraId="7FD9D527" w14:textId="7D098CEE" w:rsidR="002C42CD" w:rsidRPr="00DB368D" w:rsidRDefault="00305B97" w:rsidP="0042480E">
      <w:pPr>
        <w:spacing w:line="240" w:lineRule="auto"/>
        <w:rPr>
          <w:rFonts w:ascii="Arial" w:hAnsi="Arial" w:cs="Arial"/>
          <w:sz w:val="20"/>
          <w:lang w:val="en-US"/>
        </w:rPr>
      </w:pPr>
      <w:r w:rsidRPr="00DB368D">
        <w:rPr>
          <w:rFonts w:ascii="Arial" w:hAnsi="Arial" w:cs="Arial"/>
          <w:sz w:val="16"/>
          <w:szCs w:val="18"/>
          <w:lang w:val="en-US"/>
        </w:rPr>
        <w:t xml:space="preserve">Abbreviations: </w:t>
      </w:r>
      <w:r w:rsidRPr="00DB368D">
        <w:rPr>
          <w:rFonts w:ascii="Arial" w:hAnsi="Arial" w:cs="Arial"/>
          <w:sz w:val="16"/>
          <w:szCs w:val="20"/>
          <w:lang w:val="en-US"/>
        </w:rPr>
        <w:t xml:space="preserve">LRA = low-risk adenoma; HRA = high-risk adenoma; </w:t>
      </w:r>
      <w:r w:rsidRPr="00DB368D">
        <w:rPr>
          <w:rFonts w:ascii="Arial" w:hAnsi="Arial" w:cs="Arial"/>
          <w:sz w:val="16"/>
          <w:lang w:val="en-US"/>
        </w:rPr>
        <w:t>ADR = Adenoma Detection Rate; AADR = Advanced Adenoma Detection Rate; CRC = Colorectal cancer.</w:t>
      </w:r>
      <w:r w:rsidRPr="00DB368D">
        <w:rPr>
          <w:rFonts w:ascii="Arial" w:hAnsi="Arial" w:cs="Arial"/>
          <w:sz w:val="16"/>
          <w:lang w:val="en-US"/>
        </w:rPr>
        <w:br/>
      </w:r>
      <w:r w:rsidRPr="00DB368D">
        <w:rPr>
          <w:rFonts w:ascii="Arial" w:hAnsi="Arial" w:cs="Arial"/>
          <w:sz w:val="16"/>
          <w:lang w:val="en-US"/>
        </w:rPr>
        <w:br/>
      </w:r>
      <w:r w:rsidR="00FB6D14" w:rsidRPr="00DB368D">
        <w:rPr>
          <w:rFonts w:ascii="Arial" w:hAnsi="Arial" w:cs="Arial"/>
          <w:sz w:val="16"/>
          <w:lang w:val="en-US"/>
        </w:rPr>
        <w:t>*</w:t>
      </w:r>
      <w:r w:rsidR="000A4E56" w:rsidRPr="00DB368D">
        <w:rPr>
          <w:rFonts w:ascii="Arial" w:hAnsi="Arial" w:cs="Arial"/>
          <w:sz w:val="16"/>
          <w:lang w:val="en-US"/>
        </w:rPr>
        <w:t xml:space="preserve"> </w:t>
      </w:r>
      <w:r w:rsidRPr="00DB368D">
        <w:rPr>
          <w:rFonts w:ascii="Arial" w:hAnsi="Arial" w:cs="Arial"/>
          <w:sz w:val="16"/>
          <w:lang w:val="en-US"/>
        </w:rPr>
        <w:t xml:space="preserve">Low-risk adenomas were defined as 1-2 tubular adenomas &lt;10 mm in diameter; high-risk adenomas were defined as </w:t>
      </w:r>
      <w:r w:rsidR="0042480E" w:rsidRPr="00DB368D">
        <w:rPr>
          <w:rFonts w:ascii="Arial" w:hAnsi="Arial" w:cs="Arial"/>
          <w:sz w:val="16"/>
          <w:lang w:val="en-US"/>
        </w:rPr>
        <w:t>≥</w:t>
      </w:r>
      <w:r w:rsidRPr="00DB368D">
        <w:rPr>
          <w:rFonts w:ascii="Arial" w:hAnsi="Arial" w:cs="Arial"/>
          <w:sz w:val="16"/>
          <w:lang w:val="en-US"/>
        </w:rPr>
        <w:t xml:space="preserve">3 tubular adenomas &lt;10mm in diameter, and/or </w:t>
      </w:r>
      <w:r w:rsidR="0042480E" w:rsidRPr="00DB368D">
        <w:rPr>
          <w:rFonts w:ascii="Arial" w:hAnsi="Arial" w:cs="Arial"/>
          <w:sz w:val="16"/>
          <w:lang w:val="en-US"/>
        </w:rPr>
        <w:t>≥1 advanced adenoma</w:t>
      </w:r>
      <w:r w:rsidRPr="00DB368D">
        <w:rPr>
          <w:rFonts w:ascii="Arial" w:hAnsi="Arial" w:cs="Arial"/>
          <w:sz w:val="16"/>
          <w:lang w:val="en-US"/>
        </w:rPr>
        <w:t xml:space="preserve"> (tubular adenoma ≥10 mm in diameter, tubulovillous adenoma, or adenoma with high-grade dysplasia [HGD]). For Lieberman (2007), villous histology or HGD were not included in HRA.</w:t>
      </w:r>
      <w:r w:rsidRPr="00DB368D">
        <w:rPr>
          <w:rFonts w:ascii="Arial" w:hAnsi="Arial" w:cs="Arial"/>
          <w:sz w:val="16"/>
          <w:lang w:val="en-US"/>
        </w:rPr>
        <w:br/>
      </w:r>
      <w:r w:rsidR="00FB6D14" w:rsidRPr="00DB368D">
        <w:rPr>
          <w:rFonts w:ascii="Arial" w:hAnsi="Arial" w:cs="Arial"/>
          <w:sz w:val="16"/>
          <w:lang w:val="en-US"/>
        </w:rPr>
        <w:t>†</w:t>
      </w:r>
      <w:r w:rsidR="000A4E56" w:rsidRPr="00DB368D">
        <w:rPr>
          <w:rFonts w:ascii="Arial" w:hAnsi="Arial" w:cs="Arial"/>
          <w:sz w:val="16"/>
          <w:lang w:val="en-US"/>
        </w:rPr>
        <w:t xml:space="preserve"> </w:t>
      </w:r>
      <w:r w:rsidRPr="00DB368D">
        <w:rPr>
          <w:rFonts w:ascii="Arial" w:hAnsi="Arial" w:cs="Arial"/>
          <w:sz w:val="16"/>
          <w:lang w:val="en-US"/>
        </w:rPr>
        <w:t xml:space="preserve">This represents </w:t>
      </w:r>
      <w:r w:rsidR="0042480E" w:rsidRPr="00DB368D">
        <w:rPr>
          <w:rFonts w:ascii="Arial" w:hAnsi="Arial" w:cs="Arial"/>
          <w:sz w:val="16"/>
          <w:lang w:val="en-US"/>
        </w:rPr>
        <w:t xml:space="preserve">the </w:t>
      </w:r>
      <w:r w:rsidRPr="00DB368D">
        <w:rPr>
          <w:rFonts w:ascii="Arial" w:hAnsi="Arial" w:cs="Arial"/>
          <w:sz w:val="16"/>
          <w:lang w:val="en-US"/>
        </w:rPr>
        <w:t xml:space="preserve">mean or median age as reported in respective studies. Lieberman (2007) reported </w:t>
      </w:r>
      <w:r w:rsidR="0042480E" w:rsidRPr="00DB368D">
        <w:rPr>
          <w:rFonts w:ascii="Arial" w:hAnsi="Arial" w:cs="Arial"/>
          <w:sz w:val="16"/>
          <w:lang w:val="en-US"/>
        </w:rPr>
        <w:t xml:space="preserve">the </w:t>
      </w:r>
      <w:r w:rsidRPr="00DB368D">
        <w:rPr>
          <w:rFonts w:ascii="Arial" w:hAnsi="Arial" w:cs="Arial"/>
          <w:sz w:val="16"/>
          <w:lang w:val="en-US"/>
        </w:rPr>
        <w:t xml:space="preserve">mean age for patients with small </w:t>
      </w:r>
      <w:r w:rsidRPr="00DB368D">
        <w:rPr>
          <w:rFonts w:ascii="Arial" w:hAnsi="Arial" w:cs="Arial"/>
          <w:i/>
          <w:sz w:val="16"/>
          <w:lang w:val="en-US"/>
        </w:rPr>
        <w:t>vs</w:t>
      </w:r>
      <w:r w:rsidRPr="00DB368D">
        <w:rPr>
          <w:rFonts w:ascii="Arial" w:hAnsi="Arial" w:cs="Arial"/>
          <w:sz w:val="16"/>
          <w:lang w:val="en-US"/>
        </w:rPr>
        <w:t xml:space="preserve">. large tubular adenomas, not LRA vs HRA. Martinez (2009, 2012) reported only the median age across all adenoma patients. Pinsky (2009) reported </w:t>
      </w:r>
      <w:r w:rsidR="0042480E" w:rsidRPr="00DB368D">
        <w:rPr>
          <w:rFonts w:ascii="Arial" w:hAnsi="Arial" w:cs="Arial"/>
          <w:sz w:val="16"/>
          <w:lang w:val="en-US"/>
        </w:rPr>
        <w:t xml:space="preserve">the </w:t>
      </w:r>
      <w:r w:rsidRPr="00DB368D">
        <w:rPr>
          <w:rFonts w:ascii="Arial" w:hAnsi="Arial" w:cs="Arial"/>
          <w:sz w:val="16"/>
          <w:lang w:val="en-US"/>
        </w:rPr>
        <w:t xml:space="preserve">mean age </w:t>
      </w:r>
      <w:r w:rsidR="0042480E" w:rsidRPr="00DB368D">
        <w:rPr>
          <w:rFonts w:ascii="Arial" w:hAnsi="Arial" w:cs="Arial"/>
          <w:sz w:val="16"/>
          <w:lang w:val="en-US"/>
        </w:rPr>
        <w:t>for the</w:t>
      </w:r>
      <w:r w:rsidRPr="00DB368D">
        <w:rPr>
          <w:rFonts w:ascii="Arial" w:hAnsi="Arial" w:cs="Arial"/>
          <w:sz w:val="16"/>
          <w:lang w:val="en-US"/>
        </w:rPr>
        <w:t xml:space="preserve"> prostate- lung- colorectal- and ovarian screening trial, of which the 2009 study cohort was a subset. </w:t>
      </w:r>
      <w:r w:rsidRPr="00DB368D">
        <w:rPr>
          <w:rFonts w:ascii="Arial" w:hAnsi="Arial" w:cs="Arial"/>
          <w:sz w:val="16"/>
          <w:vertAlign w:val="superscript"/>
          <w:lang w:val="en-US"/>
        </w:rPr>
        <w:br/>
      </w:r>
      <w:r w:rsidR="00FB6D14" w:rsidRPr="00DB368D">
        <w:rPr>
          <w:rFonts w:ascii="Arial" w:hAnsi="Arial" w:cs="Arial"/>
          <w:sz w:val="16"/>
          <w:lang w:val="en-US"/>
        </w:rPr>
        <w:t>‡</w:t>
      </w:r>
      <w:r w:rsidR="000A4E56" w:rsidRPr="00DB368D">
        <w:rPr>
          <w:rFonts w:ascii="Arial" w:hAnsi="Arial" w:cs="Arial"/>
          <w:sz w:val="16"/>
          <w:lang w:val="en-US"/>
        </w:rPr>
        <w:t xml:space="preserve"> </w:t>
      </w:r>
      <w:r w:rsidRPr="00DB368D">
        <w:rPr>
          <w:rFonts w:ascii="Arial" w:hAnsi="Arial" w:cs="Arial"/>
          <w:sz w:val="16"/>
          <w:lang w:val="en-US"/>
        </w:rPr>
        <w:t xml:space="preserve">There was within study variation in intervals. Numbers represent either </w:t>
      </w:r>
      <w:r w:rsidR="0042480E" w:rsidRPr="00DB368D">
        <w:rPr>
          <w:rFonts w:ascii="Arial" w:hAnsi="Arial" w:cs="Arial"/>
          <w:sz w:val="16"/>
          <w:lang w:val="en-US"/>
        </w:rPr>
        <w:t xml:space="preserve">the </w:t>
      </w:r>
      <w:r w:rsidRPr="00DB368D">
        <w:rPr>
          <w:rFonts w:ascii="Arial" w:hAnsi="Arial" w:cs="Arial"/>
          <w:sz w:val="16"/>
          <w:lang w:val="en-US"/>
        </w:rPr>
        <w:t>mean, median, range, or per-protocol duration in years until colonoscopy follow-up as available from the studies, and were rounded to 0.5 precision. Lieberman (2007) only reported the protocol and no actual timing of colonoscopies by LRA and HRA; everyone had at least one exam after 5.5 years. Laiyemo (2008) reported findings at 4 years from baseline, but over 90% received a clearing colonoscopy in year 1. Pinsky</w:t>
      </w:r>
      <w:r w:rsidR="0042480E" w:rsidRPr="00DB368D">
        <w:rPr>
          <w:rFonts w:ascii="Arial" w:hAnsi="Arial" w:cs="Arial"/>
          <w:sz w:val="16"/>
          <w:lang w:val="en-US"/>
        </w:rPr>
        <w:t xml:space="preserve"> (2009)</w:t>
      </w:r>
      <w:r w:rsidRPr="00DB368D">
        <w:rPr>
          <w:rFonts w:ascii="Arial" w:hAnsi="Arial" w:cs="Arial"/>
          <w:sz w:val="16"/>
          <w:lang w:val="en-US"/>
        </w:rPr>
        <w:t xml:space="preserve"> reported the mean interval for all patients with non-advanced adenomas, not LRA-specific numbers. Chung (2011), Martinez (2012) and Gupta (201</w:t>
      </w:r>
      <w:r w:rsidR="0042480E" w:rsidRPr="00DB368D">
        <w:rPr>
          <w:rFonts w:ascii="Arial" w:hAnsi="Arial" w:cs="Arial"/>
          <w:sz w:val="16"/>
          <w:lang w:val="en-US"/>
        </w:rPr>
        <w:t>7</w:t>
      </w:r>
      <w:r w:rsidRPr="00DB368D">
        <w:rPr>
          <w:rFonts w:ascii="Arial" w:hAnsi="Arial" w:cs="Arial"/>
          <w:sz w:val="16"/>
          <w:lang w:val="en-US"/>
        </w:rPr>
        <w:t>) reported ranges.</w:t>
      </w:r>
      <w:r w:rsidRPr="00DB368D">
        <w:rPr>
          <w:rFonts w:ascii="Arial" w:hAnsi="Arial" w:cs="Arial"/>
          <w:sz w:val="16"/>
          <w:lang w:val="en-US"/>
        </w:rPr>
        <w:br/>
      </w:r>
      <w:r w:rsidR="00FB6D14" w:rsidRPr="00DB368D">
        <w:rPr>
          <w:rFonts w:ascii="Arial" w:hAnsi="Arial" w:cs="Arial"/>
          <w:sz w:val="16"/>
          <w:lang w:val="en-US"/>
        </w:rPr>
        <w:t>§</w:t>
      </w:r>
      <w:r w:rsidR="000A4E56" w:rsidRPr="00DB368D">
        <w:rPr>
          <w:rFonts w:ascii="Arial" w:hAnsi="Arial" w:cs="Arial"/>
          <w:sz w:val="16"/>
          <w:lang w:val="en-US"/>
        </w:rPr>
        <w:t xml:space="preserve"> </w:t>
      </w:r>
      <w:r w:rsidRPr="00DB368D">
        <w:rPr>
          <w:rFonts w:ascii="Arial" w:hAnsi="Arial" w:cs="Arial"/>
          <w:sz w:val="16"/>
          <w:lang w:val="en-US"/>
        </w:rPr>
        <w:t>For Martinez (2009), the number represents the % with non-advanced adenoma. From the study description it is unclear whether patients classified as having non-advanced and advanced adenoma patients were mutually exclusive. Chung (2011) separately reports findings overall and for the first exam received in &lt;3 or 3-5 years, respectively; the number of patients receiving a first exam in 3-5 years was not significant for HRA patients.</w:t>
      </w:r>
      <w:r w:rsidRPr="00DB368D">
        <w:rPr>
          <w:rFonts w:ascii="Arial" w:hAnsi="Arial" w:cs="Arial"/>
          <w:sz w:val="16"/>
          <w:lang w:val="en-US"/>
        </w:rPr>
        <w:br/>
      </w:r>
      <w:r w:rsidR="00FB6D14" w:rsidRPr="00DB368D">
        <w:rPr>
          <w:rFonts w:ascii="Arial" w:hAnsi="Arial" w:cs="Arial"/>
          <w:sz w:val="16"/>
          <w:lang w:val="en-US"/>
        </w:rPr>
        <w:t>||</w:t>
      </w:r>
      <w:r w:rsidR="000A4E56" w:rsidRPr="00DB368D">
        <w:rPr>
          <w:rFonts w:ascii="Arial" w:hAnsi="Arial" w:cs="Arial"/>
          <w:sz w:val="16"/>
          <w:lang w:val="en-US"/>
        </w:rPr>
        <w:t xml:space="preserve"> </w:t>
      </w:r>
      <w:r w:rsidRPr="00DB368D">
        <w:rPr>
          <w:rFonts w:ascii="Arial" w:hAnsi="Arial" w:cs="Arial"/>
          <w:sz w:val="16"/>
          <w:lang w:val="en-US"/>
        </w:rPr>
        <w:t>For the calculation of this rate, advanced adenomas were considered tubular adenoma ≥10 mm in diameter, tubulovillous adenomas, adenomas with high-grade dysplasia, and cancer. Chung (2011) separately reports findings overall and for the first exam received in &lt;3 or 3-5 years, respectively; the number of patients receiving a first exam in 3-5 years was not significant for HRA patients.</w:t>
      </w:r>
      <w:r w:rsidRPr="00DB368D">
        <w:rPr>
          <w:rFonts w:ascii="Arial" w:hAnsi="Arial" w:cs="Arial"/>
          <w:sz w:val="16"/>
          <w:lang w:val="en-US"/>
        </w:rPr>
        <w:br/>
      </w:r>
      <w:r w:rsidRPr="00DB368D">
        <w:rPr>
          <w:rFonts w:ascii="Arial" w:hAnsi="Arial" w:cs="Arial"/>
          <w:sz w:val="16"/>
          <w:lang w:val="en-US"/>
        </w:rPr>
        <w:br/>
      </w:r>
    </w:p>
    <w:p w14:paraId="72A67D7C" w14:textId="729B1D50" w:rsidR="00BD5B55" w:rsidRPr="00DB368D" w:rsidRDefault="00BD5B55" w:rsidP="00BD5B55">
      <w:pPr>
        <w:spacing w:line="240" w:lineRule="auto"/>
        <w:ind w:firstLine="708"/>
        <w:rPr>
          <w:rFonts w:ascii="Arial" w:hAnsi="Arial" w:cs="Arial"/>
          <w:sz w:val="20"/>
          <w:lang w:val="en-US"/>
        </w:rPr>
      </w:pPr>
    </w:p>
    <w:p w14:paraId="515909A3" w14:textId="77777777" w:rsidR="00664F21" w:rsidRPr="00DB368D" w:rsidRDefault="00664F21" w:rsidP="00C67986">
      <w:pPr>
        <w:spacing w:after="0" w:line="240" w:lineRule="auto"/>
        <w:rPr>
          <w:rFonts w:ascii="Arial" w:hAnsi="Arial" w:cs="Arial"/>
          <w:sz w:val="20"/>
          <w:lang w:val="en-US"/>
        </w:rPr>
      </w:pPr>
    </w:p>
    <w:p w14:paraId="0B0AC0A3" w14:textId="77777777" w:rsidR="00575635" w:rsidRPr="00DB368D" w:rsidRDefault="00575635">
      <w:pPr>
        <w:rPr>
          <w:rFonts w:ascii="Arial" w:hAnsi="Arial" w:cs="Arial"/>
          <w:b/>
          <w:sz w:val="20"/>
          <w:szCs w:val="20"/>
          <w:lang w:val="en-US"/>
        </w:rPr>
      </w:pPr>
      <w:r w:rsidRPr="00DB368D">
        <w:rPr>
          <w:rFonts w:ascii="Arial" w:hAnsi="Arial" w:cs="Arial"/>
          <w:b/>
          <w:sz w:val="20"/>
          <w:szCs w:val="20"/>
          <w:lang w:val="en-US"/>
        </w:rPr>
        <w:br w:type="page"/>
      </w:r>
    </w:p>
    <w:p w14:paraId="26E75F1B" w14:textId="2B144674" w:rsidR="00805655" w:rsidRPr="00DB368D" w:rsidRDefault="00805655" w:rsidP="00805655">
      <w:pPr>
        <w:pStyle w:val="Heading3"/>
        <w:rPr>
          <w:rFonts w:ascii="Arial" w:hAnsi="Arial" w:cs="Arial"/>
          <w:sz w:val="24"/>
          <w:lang w:val="en-US"/>
        </w:rPr>
      </w:pPr>
      <w:bookmarkStart w:id="30" w:name="_Toc13043999"/>
      <w:r w:rsidRPr="00DB368D">
        <w:rPr>
          <w:rFonts w:ascii="Arial" w:hAnsi="Arial" w:cs="Arial"/>
          <w:color w:val="auto"/>
          <w:sz w:val="24"/>
          <w:lang w:val="en-US"/>
        </w:rPr>
        <w:lastRenderedPageBreak/>
        <w:t>Supplementary Figure 3a-b.</w:t>
      </w:r>
      <w:r w:rsidRPr="00DB368D">
        <w:rPr>
          <w:rFonts w:ascii="Arial" w:hAnsi="Arial" w:cs="Arial"/>
          <w:i/>
          <w:color w:val="auto"/>
          <w:sz w:val="24"/>
          <w:lang w:val="en-US"/>
        </w:rPr>
        <w:t xml:space="preserve"> </w:t>
      </w:r>
      <w:r w:rsidRPr="00DB368D">
        <w:rPr>
          <w:rFonts w:ascii="Arial" w:hAnsi="Arial" w:cs="Arial"/>
          <w:color w:val="auto"/>
          <w:sz w:val="24"/>
          <w:lang w:val="en-US"/>
        </w:rPr>
        <w:t>Observed</w:t>
      </w:r>
      <w:r w:rsidRPr="00DB368D">
        <w:rPr>
          <w:rFonts w:ascii="Arial" w:hAnsi="Arial" w:cs="Arial"/>
          <w:i/>
          <w:color w:val="auto"/>
          <w:sz w:val="24"/>
          <w:lang w:val="en-US"/>
        </w:rPr>
        <w:t xml:space="preserve"> vs. </w:t>
      </w:r>
      <w:r w:rsidRPr="00DB368D">
        <w:rPr>
          <w:rFonts w:ascii="Arial" w:hAnsi="Arial" w:cs="Arial"/>
          <w:color w:val="auto"/>
          <w:sz w:val="24"/>
          <w:lang w:val="en-US"/>
        </w:rPr>
        <w:t xml:space="preserve">simulated distal colorectal cancer incidence for the intervention group of the UK Flexible Sigmoidoscopy Trial </w:t>
      </w:r>
      <w:r w:rsidR="004C0A80" w:rsidRPr="00DB368D">
        <w:rPr>
          <w:rFonts w:ascii="Arial" w:hAnsi="Arial" w:cs="Arial"/>
          <w:color w:val="auto"/>
          <w:sz w:val="24"/>
          <w:lang w:val="en-US"/>
        </w:rPr>
        <w:t>*</w:t>
      </w:r>
      <w:bookmarkEnd w:id="30"/>
      <w:r w:rsidR="00F40728" w:rsidRPr="00DB368D">
        <w:fldChar w:fldCharType="begin"/>
      </w:r>
      <w:r w:rsidR="00F40728" w:rsidRPr="00DB368D">
        <w:rPr>
          <w:lang w:val="en-US"/>
        </w:rPr>
        <w:instrText xml:space="preserve"> HYPERLINK \l "_ENREF_1" \o "Atkin, 2010 #235" </w:instrText>
      </w:r>
      <w:r w:rsidR="00F40728" w:rsidRPr="00DB368D">
        <w:fldChar w:fldCharType="end"/>
      </w:r>
    </w:p>
    <w:p w14:paraId="15385E89" w14:textId="77777777" w:rsidR="00805655" w:rsidRPr="00DB368D" w:rsidRDefault="00805655" w:rsidP="00805655">
      <w:pPr>
        <w:spacing w:after="0" w:line="480" w:lineRule="auto"/>
        <w:rPr>
          <w:rFonts w:ascii="Arial" w:hAnsi="Arial" w:cs="Arial"/>
          <w:b/>
        </w:rPr>
      </w:pPr>
      <w:r w:rsidRPr="00DB368D">
        <w:rPr>
          <w:rFonts w:ascii="Arial" w:hAnsi="Arial" w:cs="Arial"/>
          <w:b/>
          <w:noProof/>
          <w:lang w:val="en-US"/>
        </w:rPr>
        <w:drawing>
          <wp:inline distT="0" distB="0" distL="0" distR="0" wp14:anchorId="3C97D918" wp14:editId="28704F04">
            <wp:extent cx="5363207" cy="356616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63207" cy="3566160"/>
                    </a:xfrm>
                    <a:prstGeom prst="rect">
                      <a:avLst/>
                    </a:prstGeom>
                    <a:noFill/>
                    <a:ln>
                      <a:noFill/>
                    </a:ln>
                  </pic:spPr>
                </pic:pic>
              </a:graphicData>
            </a:graphic>
          </wp:inline>
        </w:drawing>
      </w:r>
    </w:p>
    <w:p w14:paraId="2E8F6B70" w14:textId="3DAB6325" w:rsidR="00805655" w:rsidRPr="00DB368D" w:rsidRDefault="00805655" w:rsidP="00805655">
      <w:pPr>
        <w:rPr>
          <w:rFonts w:ascii="Arial" w:hAnsi="Arial" w:cs="Arial"/>
          <w:b/>
          <w:sz w:val="24"/>
          <w:szCs w:val="24"/>
          <w:lang w:val="en-US"/>
        </w:rPr>
      </w:pPr>
      <w:r w:rsidRPr="00DB368D">
        <w:rPr>
          <w:rFonts w:ascii="Arial" w:hAnsi="Arial" w:cs="Arial"/>
          <w:b/>
          <w:noProof/>
          <w:lang w:val="en-US"/>
        </w:rPr>
        <w:drawing>
          <wp:inline distT="0" distB="0" distL="0" distR="0" wp14:anchorId="77940DCA" wp14:editId="05E1E736">
            <wp:extent cx="5363207" cy="356616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63207" cy="3566160"/>
                    </a:xfrm>
                    <a:prstGeom prst="rect">
                      <a:avLst/>
                    </a:prstGeom>
                    <a:noFill/>
                    <a:ln>
                      <a:noFill/>
                    </a:ln>
                  </pic:spPr>
                </pic:pic>
              </a:graphicData>
            </a:graphic>
          </wp:inline>
        </w:drawing>
      </w:r>
      <w:r w:rsidRPr="00DB368D">
        <w:rPr>
          <w:rFonts w:ascii="Arial" w:hAnsi="Arial" w:cs="Arial"/>
          <w:b/>
          <w:sz w:val="24"/>
          <w:szCs w:val="24"/>
          <w:lang w:val="en-US"/>
        </w:rPr>
        <w:br/>
      </w:r>
      <w:r w:rsidR="004C0A80" w:rsidRPr="00DB368D">
        <w:rPr>
          <w:rFonts w:ascii="Arial" w:hAnsi="Arial" w:cs="Arial"/>
          <w:sz w:val="16"/>
          <w:szCs w:val="24"/>
          <w:lang w:val="en-US"/>
        </w:rPr>
        <w:t xml:space="preserve">* </w:t>
      </w:r>
      <w:r w:rsidR="0083385F" w:rsidRPr="00DB368D">
        <w:rPr>
          <w:rFonts w:ascii="Arial" w:hAnsi="Arial" w:cs="Arial"/>
          <w:sz w:val="16"/>
          <w:szCs w:val="24"/>
          <w:lang w:val="en-US"/>
        </w:rPr>
        <w:t>Findings from the UK Flexible Sigmoidoscopy study were published in Lancet in 2010.</w:t>
      </w:r>
      <w:r w:rsidR="0083385F" w:rsidRPr="00DB368D">
        <w:rPr>
          <w:rFonts w:ascii="Arial" w:hAnsi="Arial" w:cs="Arial"/>
          <w:sz w:val="16"/>
        </w:rPr>
        <w:fldChar w:fldCharType="begin"/>
      </w:r>
      <w:r w:rsidR="002B7AF2" w:rsidRPr="00DB368D">
        <w:rPr>
          <w:rFonts w:ascii="Arial" w:hAnsi="Arial" w:cs="Arial"/>
          <w:sz w:val="16"/>
          <w:lang w:val="en-US"/>
        </w:rPr>
        <w:instrText xml:space="preserve"> ADDIN EN.CITE &lt;EndNote&gt;&lt;Cite&gt;&lt;Author&gt;Atkin&lt;/Author&gt;&lt;Year&gt;2010&lt;/Year&gt;&lt;RecNum&gt;235&lt;/RecNum&gt;&lt;DisplayText&gt;(63)&lt;/DisplayText&gt;&lt;record&gt;&lt;rec-number&gt;235&lt;/rec-number&gt;&lt;foreign-keys&gt;&lt;key app="EN" db-id="aewtz0s25rderned0d7pvswctft0ddzar0wd" timestamp="1420637779"&gt;235&lt;/key&gt;&lt;/foreign-keys&gt;&lt;ref-type name="Journal Article"&gt;17&lt;/ref-type&gt;&lt;contributors&gt;&lt;authors&gt;&lt;author&gt;Atkin, W. S.&lt;/author&gt;&lt;author&gt;Edwards, R.&lt;/author&gt;&lt;author&gt;Kralj-Hans, I.&lt;/author&gt;&lt;author&gt;Wooldrage, K.&lt;/author&gt;&lt;author&gt;Hart, A. R.&lt;/author&gt;&lt;author&gt;Northover, J. M.&lt;/author&gt;&lt;author&gt;Parkin, D. M.&lt;/author&gt;&lt;author&gt;Wardle, J.&lt;/author&gt;&lt;author&gt;Duffy, S. W.&lt;/author&gt;&lt;author&gt;Cuzick, J.&lt;/author&gt;&lt;author&gt;U. K. Flexible Sigmoidoscopy Trial Investigators&lt;/author&gt;&lt;/authors&gt;&lt;/contributors&gt;&lt;auth-address&gt;Department of Surgery and Cancer, Imperial College London, London, UK. w.atkin@imperial.ac.uk&lt;/auth-address&gt;&lt;titles&gt;&lt;title&gt;Once-only flexible sigmoidoscopy screening in prevention of colorectal cancer: a multicentre randomised controlled trial&lt;/title&gt;&lt;secondary-title&gt;Lancet&lt;/secondary-title&gt;&lt;/titles&gt;&lt;periodical&gt;&lt;full-title&gt;Lancet&lt;/full-title&gt;&lt;/periodical&gt;&lt;pages&gt;1624-33&lt;/pages&gt;&lt;volume&gt;375&lt;/volume&gt;&lt;number&gt;9726&lt;/number&gt;&lt;keywords&gt;&lt;keyword&gt;Colorectal Neoplasms/diagnosis/mortality/pathology/ prevention &amp;amp; control&lt;/keyword&gt;&lt;keyword&gt;Female&lt;/keyword&gt;&lt;keyword&gt;Humans&lt;/keyword&gt;&lt;keyword&gt;Male&lt;/keyword&gt;&lt;keyword&gt;Middle Aged&lt;/keyword&gt;&lt;keyword&gt;Sigmoidoscopy&lt;/keyword&gt;&lt;/keywords&gt;&lt;dates&gt;&lt;year&gt;2010&lt;/year&gt;&lt;pub-dates&gt;&lt;date&gt;May 8&lt;/date&gt;&lt;/pub-dates&gt;&lt;/dates&gt;&lt;isbn&gt;1474-547X (Electronic)&amp;#xD;0140-6736 (Linking)&lt;/isbn&gt;&lt;accession-num&gt;20430429&lt;/accession-num&gt;&lt;urls&gt;&lt;/urls&gt;&lt;/record&gt;&lt;/Cite&gt;&lt;/EndNote&gt;</w:instrText>
      </w:r>
      <w:r w:rsidR="0083385F" w:rsidRPr="00DB368D">
        <w:rPr>
          <w:rFonts w:ascii="Arial" w:hAnsi="Arial" w:cs="Arial"/>
          <w:sz w:val="16"/>
        </w:rPr>
        <w:fldChar w:fldCharType="separate"/>
      </w:r>
      <w:r w:rsidR="002B7AF2" w:rsidRPr="00DB368D">
        <w:rPr>
          <w:rFonts w:ascii="Arial" w:hAnsi="Arial" w:cs="Arial"/>
          <w:noProof/>
          <w:sz w:val="16"/>
          <w:lang w:val="en-US"/>
        </w:rPr>
        <w:t>(63)</w:t>
      </w:r>
      <w:r w:rsidR="0083385F" w:rsidRPr="00DB368D">
        <w:rPr>
          <w:rFonts w:ascii="Arial" w:hAnsi="Arial" w:cs="Arial"/>
          <w:sz w:val="16"/>
        </w:rPr>
        <w:fldChar w:fldCharType="end"/>
      </w:r>
      <w:r w:rsidR="0083385F" w:rsidRPr="00DB368D">
        <w:rPr>
          <w:rFonts w:ascii="Arial" w:hAnsi="Arial" w:cs="Arial"/>
          <w:sz w:val="16"/>
          <w:szCs w:val="24"/>
          <w:lang w:val="en-US"/>
        </w:rPr>
        <w:t xml:space="preserve"> </w:t>
      </w:r>
      <w:r w:rsidRPr="00DB368D">
        <w:rPr>
          <w:rFonts w:ascii="Arial" w:hAnsi="Arial" w:cs="Arial"/>
          <w:sz w:val="16"/>
          <w:szCs w:val="24"/>
          <w:lang w:val="en-US"/>
        </w:rPr>
        <w:t>Simulations were performed using the base-case MISCAN-Colon model.</w:t>
      </w:r>
      <w:r w:rsidRPr="00DB368D">
        <w:rPr>
          <w:rFonts w:ascii="Arial" w:hAnsi="Arial" w:cs="Arial"/>
          <w:b/>
          <w:sz w:val="24"/>
          <w:szCs w:val="24"/>
          <w:lang w:val="en-US"/>
        </w:rPr>
        <w:br w:type="page"/>
      </w:r>
    </w:p>
    <w:p w14:paraId="4F196DF8" w14:textId="7BA26D5D" w:rsidR="00805655" w:rsidRPr="00DB368D" w:rsidRDefault="00805655" w:rsidP="00805655">
      <w:pPr>
        <w:pStyle w:val="Heading3"/>
        <w:rPr>
          <w:rFonts w:ascii="Arial" w:hAnsi="Arial" w:cs="Arial"/>
          <w:sz w:val="24"/>
          <w:lang w:val="en-US"/>
        </w:rPr>
      </w:pPr>
      <w:bookmarkStart w:id="31" w:name="_Toc13044000"/>
      <w:r w:rsidRPr="00DB368D">
        <w:rPr>
          <w:rFonts w:ascii="Arial" w:hAnsi="Arial" w:cs="Arial"/>
          <w:color w:val="auto"/>
          <w:sz w:val="24"/>
          <w:lang w:val="en-US"/>
        </w:rPr>
        <w:lastRenderedPageBreak/>
        <w:t xml:space="preserve">Supplementary Figure </w:t>
      </w:r>
      <w:r w:rsidR="006E6ECD" w:rsidRPr="00DB368D">
        <w:rPr>
          <w:rFonts w:ascii="Arial" w:hAnsi="Arial" w:cs="Arial"/>
          <w:color w:val="auto"/>
          <w:sz w:val="24"/>
          <w:lang w:val="en-US"/>
        </w:rPr>
        <w:t>4</w:t>
      </w:r>
      <w:r w:rsidRPr="00DB368D">
        <w:rPr>
          <w:rFonts w:ascii="Arial" w:hAnsi="Arial" w:cs="Arial"/>
          <w:color w:val="auto"/>
          <w:sz w:val="24"/>
          <w:lang w:val="en-US"/>
        </w:rPr>
        <w:t>.</w:t>
      </w:r>
      <w:r w:rsidRPr="00DB368D">
        <w:rPr>
          <w:rFonts w:ascii="Arial" w:hAnsi="Arial" w:cs="Arial"/>
          <w:i/>
          <w:color w:val="auto"/>
          <w:sz w:val="24"/>
          <w:lang w:val="en-US"/>
        </w:rPr>
        <w:t xml:space="preserve"> </w:t>
      </w:r>
      <w:r w:rsidRPr="00DB368D">
        <w:rPr>
          <w:rFonts w:ascii="Arial" w:hAnsi="Arial" w:cs="Arial"/>
          <w:color w:val="auto"/>
          <w:sz w:val="24"/>
          <w:lang w:val="en-US"/>
        </w:rPr>
        <w:t xml:space="preserve">Observed </w:t>
      </w:r>
      <w:r w:rsidRPr="00DB368D">
        <w:rPr>
          <w:rFonts w:ascii="Arial" w:hAnsi="Arial" w:cs="Arial"/>
          <w:i/>
          <w:color w:val="auto"/>
          <w:sz w:val="24"/>
          <w:lang w:val="en-US"/>
        </w:rPr>
        <w:t>vs.</w:t>
      </w:r>
      <w:r w:rsidRPr="00DB368D">
        <w:rPr>
          <w:rFonts w:ascii="Arial" w:hAnsi="Arial" w:cs="Arial"/>
          <w:color w:val="auto"/>
          <w:sz w:val="24"/>
          <w:lang w:val="en-US"/>
        </w:rPr>
        <w:t xml:space="preserve"> simulated cancer incidence and mortality reductions for colonoscopy screening, </w:t>
      </w:r>
      <w:r w:rsidR="00013889" w:rsidRPr="00DB368D">
        <w:rPr>
          <w:rFonts w:ascii="Arial" w:hAnsi="Arial" w:cs="Arial"/>
          <w:color w:val="auto"/>
          <w:sz w:val="24"/>
          <w:lang w:val="en-US"/>
        </w:rPr>
        <w:t>from</w:t>
      </w:r>
      <w:r w:rsidRPr="00DB368D">
        <w:rPr>
          <w:rFonts w:ascii="Arial" w:hAnsi="Arial" w:cs="Arial"/>
          <w:color w:val="auto"/>
          <w:sz w:val="24"/>
          <w:lang w:val="en-US"/>
        </w:rPr>
        <w:t xml:space="preserve"> observational studies</w:t>
      </w:r>
      <w:r w:rsidR="004C0A80" w:rsidRPr="00DB368D">
        <w:rPr>
          <w:rFonts w:ascii="Arial" w:hAnsi="Arial" w:cs="Arial"/>
          <w:color w:val="auto"/>
          <w:sz w:val="24"/>
          <w:lang w:val="en-US"/>
        </w:rPr>
        <w:t xml:space="preserve"> </w:t>
      </w:r>
      <w:r w:rsidRPr="00DB368D">
        <w:rPr>
          <w:rFonts w:ascii="Arial" w:hAnsi="Arial" w:cs="Arial"/>
          <w:color w:val="auto"/>
          <w:sz w:val="24"/>
          <w:lang w:val="en-US"/>
        </w:rPr>
        <w:t>in a 2014 systematic review</w:t>
      </w:r>
      <w:r w:rsidR="004C0A80" w:rsidRPr="00DB368D">
        <w:rPr>
          <w:rFonts w:ascii="Arial" w:hAnsi="Arial" w:cs="Arial"/>
          <w:color w:val="auto"/>
          <w:sz w:val="24"/>
          <w:lang w:val="en-US"/>
        </w:rPr>
        <w:t xml:space="preserve"> *</w:t>
      </w:r>
      <w:bookmarkEnd w:id="31"/>
      <w:r w:rsidR="00F40728" w:rsidRPr="00DB368D">
        <w:fldChar w:fldCharType="begin"/>
      </w:r>
      <w:r w:rsidR="00F40728" w:rsidRPr="00DB368D">
        <w:rPr>
          <w:lang w:val="en-US"/>
        </w:rPr>
        <w:instrText xml:space="preserve"> HYPERLINK \l "_ENREF_2" \o "Brenner, 2014 #346" </w:instrText>
      </w:r>
      <w:r w:rsidR="00F40728" w:rsidRPr="00DB368D">
        <w:fldChar w:fldCharType="end"/>
      </w:r>
    </w:p>
    <w:p w14:paraId="1D9CAB79" w14:textId="77777777" w:rsidR="00805655" w:rsidRPr="00DB368D" w:rsidRDefault="00805655" w:rsidP="00805655">
      <w:pPr>
        <w:spacing w:after="0" w:line="480" w:lineRule="auto"/>
        <w:rPr>
          <w:rFonts w:ascii="Arial" w:hAnsi="Arial" w:cs="Arial"/>
          <w:b/>
          <w:sz w:val="20"/>
          <w:szCs w:val="20"/>
        </w:rPr>
      </w:pPr>
      <w:r w:rsidRPr="00DB368D">
        <w:rPr>
          <w:rFonts w:ascii="Arial" w:hAnsi="Arial" w:cs="Arial"/>
          <w:b/>
          <w:noProof/>
          <w:sz w:val="20"/>
          <w:szCs w:val="20"/>
          <w:lang w:val="en-US"/>
        </w:rPr>
        <w:drawing>
          <wp:inline distT="0" distB="0" distL="0" distR="0" wp14:anchorId="466FBA97" wp14:editId="475600A2">
            <wp:extent cx="4572000" cy="2743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72000" cy="2743200"/>
                    </a:xfrm>
                    <a:prstGeom prst="rect">
                      <a:avLst/>
                    </a:prstGeom>
                    <a:noFill/>
                    <a:ln>
                      <a:noFill/>
                    </a:ln>
                  </pic:spPr>
                </pic:pic>
              </a:graphicData>
            </a:graphic>
          </wp:inline>
        </w:drawing>
      </w:r>
    </w:p>
    <w:p w14:paraId="1E6AF569" w14:textId="77777777" w:rsidR="00805655" w:rsidRPr="00DB368D" w:rsidRDefault="00805655" w:rsidP="00805655">
      <w:pPr>
        <w:spacing w:after="0" w:line="480" w:lineRule="auto"/>
        <w:rPr>
          <w:rFonts w:ascii="Arial" w:hAnsi="Arial" w:cs="Arial"/>
          <w:b/>
          <w:sz w:val="20"/>
          <w:szCs w:val="20"/>
        </w:rPr>
      </w:pPr>
      <w:r w:rsidRPr="00DB368D">
        <w:rPr>
          <w:rFonts w:ascii="Arial" w:hAnsi="Arial" w:cs="Arial"/>
          <w:b/>
          <w:noProof/>
          <w:sz w:val="20"/>
          <w:szCs w:val="20"/>
          <w:lang w:val="en-US"/>
        </w:rPr>
        <w:drawing>
          <wp:inline distT="0" distB="0" distL="0" distR="0" wp14:anchorId="49630F28" wp14:editId="7849563B">
            <wp:extent cx="4572000" cy="2743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72000" cy="2743200"/>
                    </a:xfrm>
                    <a:prstGeom prst="rect">
                      <a:avLst/>
                    </a:prstGeom>
                    <a:noFill/>
                    <a:ln>
                      <a:noFill/>
                    </a:ln>
                  </pic:spPr>
                </pic:pic>
              </a:graphicData>
            </a:graphic>
          </wp:inline>
        </w:drawing>
      </w:r>
    </w:p>
    <w:p w14:paraId="08557652" w14:textId="77777777" w:rsidR="00805655" w:rsidRPr="00DB368D" w:rsidRDefault="00805655" w:rsidP="00805655">
      <w:pPr>
        <w:rPr>
          <w:rFonts w:ascii="Arial" w:hAnsi="Arial" w:cs="Arial"/>
          <w:sz w:val="16"/>
          <w:lang w:val="en-US"/>
        </w:rPr>
      </w:pPr>
      <w:r w:rsidRPr="00DB368D">
        <w:rPr>
          <w:rFonts w:ascii="Arial" w:hAnsi="Arial" w:cs="Arial"/>
          <w:sz w:val="16"/>
          <w:lang w:val="en-US"/>
        </w:rPr>
        <w:t>Abbreviation: CRC = colorectal cancer</w:t>
      </w:r>
    </w:p>
    <w:p w14:paraId="51A8CB9B" w14:textId="01B61D57" w:rsidR="00805655" w:rsidRPr="00DB368D" w:rsidRDefault="004C0A80" w:rsidP="00805655">
      <w:pPr>
        <w:rPr>
          <w:rFonts w:ascii="Arial" w:hAnsi="Arial" w:cs="Arial"/>
          <w:sz w:val="24"/>
          <w:vertAlign w:val="superscript"/>
          <w:lang w:val="en-US"/>
        </w:rPr>
      </w:pPr>
      <w:r w:rsidRPr="00DB368D">
        <w:rPr>
          <w:rFonts w:ascii="Arial" w:hAnsi="Arial" w:cs="Arial"/>
          <w:sz w:val="16"/>
          <w:lang w:val="en-US"/>
        </w:rPr>
        <w:t xml:space="preserve">* </w:t>
      </w:r>
      <w:r w:rsidR="0083385F" w:rsidRPr="00DB368D">
        <w:rPr>
          <w:rFonts w:ascii="Arial" w:hAnsi="Arial" w:cs="Arial"/>
          <w:sz w:val="16"/>
          <w:lang w:val="en-US"/>
        </w:rPr>
        <w:t>The systematic review was published in the British Medical Journal in 2014</w:t>
      </w:r>
      <w:r w:rsidR="002927EF" w:rsidRPr="00DB368D">
        <w:rPr>
          <w:rFonts w:ascii="Arial" w:hAnsi="Arial" w:cs="Arial"/>
          <w:sz w:val="16"/>
          <w:lang w:val="en-US"/>
        </w:rPr>
        <w:t>,</w:t>
      </w:r>
      <w:r w:rsidR="002927EF" w:rsidRPr="00DB368D">
        <w:rPr>
          <w:rFonts w:ascii="Arial" w:hAnsi="Arial" w:cs="Arial"/>
          <w:sz w:val="16"/>
        </w:rPr>
        <w:fldChar w:fldCharType="begin">
          <w:fldData xml:space="preserve">PEVuZE5vdGU+PENpdGU+PEF1dGhvcj5CcmVubmVyPC9BdXRob3I+PFllYXI+MjAxNDwvWWVhcj48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</w:fldData>
        </w:fldChar>
      </w:r>
      <w:r w:rsidR="00C14DC0" w:rsidRPr="00DB368D">
        <w:rPr>
          <w:rFonts w:ascii="Arial" w:hAnsi="Arial" w:cs="Arial"/>
          <w:sz w:val="16"/>
          <w:lang w:val="en-US"/>
        </w:rPr>
        <w:instrText xml:space="preserve"> ADDIN EN.CITE </w:instrText>
      </w:r>
      <w:r w:rsidR="00C14DC0" w:rsidRPr="00DB368D">
        <w:rPr>
          <w:rFonts w:ascii="Arial" w:hAnsi="Arial" w:cs="Arial"/>
          <w:sz w:val="16"/>
        </w:rPr>
        <w:fldChar w:fldCharType="begin">
          <w:fldData xml:space="preserve">PEVuZE5vdGU+PENpdGU+PEF1dGhvcj5CcmVubmVyPC9BdXRob3I+PFllYXI+MjAxNDwvWWVhcj48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</w:fldData>
        </w:fldChar>
      </w:r>
      <w:r w:rsidR="00C14DC0" w:rsidRPr="00DB368D">
        <w:rPr>
          <w:rFonts w:ascii="Arial" w:hAnsi="Arial" w:cs="Arial"/>
          <w:sz w:val="16"/>
          <w:lang w:val="en-US"/>
        </w:rPr>
        <w:instrText xml:space="preserve"> ADDIN EN.CITE.DATA </w:instrText>
      </w:r>
      <w:r w:rsidR="00C14DC0" w:rsidRPr="00DB368D">
        <w:rPr>
          <w:rFonts w:ascii="Arial" w:hAnsi="Arial" w:cs="Arial"/>
          <w:sz w:val="16"/>
        </w:rPr>
      </w:r>
      <w:r w:rsidR="00C14DC0" w:rsidRPr="00DB368D">
        <w:rPr>
          <w:rFonts w:ascii="Arial" w:hAnsi="Arial" w:cs="Arial"/>
          <w:sz w:val="16"/>
        </w:rPr>
        <w:fldChar w:fldCharType="end"/>
      </w:r>
      <w:r w:rsidR="002927EF" w:rsidRPr="00DB368D">
        <w:rPr>
          <w:rFonts w:ascii="Arial" w:hAnsi="Arial" w:cs="Arial"/>
          <w:sz w:val="16"/>
        </w:rPr>
      </w:r>
      <w:r w:rsidR="002927EF" w:rsidRPr="00DB368D">
        <w:rPr>
          <w:rFonts w:ascii="Arial" w:hAnsi="Arial" w:cs="Arial"/>
          <w:sz w:val="16"/>
        </w:rPr>
        <w:fldChar w:fldCharType="separate"/>
      </w:r>
      <w:r w:rsidR="00C14DC0" w:rsidRPr="00DB368D">
        <w:rPr>
          <w:rFonts w:ascii="Arial" w:hAnsi="Arial" w:cs="Arial"/>
          <w:noProof/>
          <w:sz w:val="16"/>
          <w:lang w:val="en-US"/>
        </w:rPr>
        <w:t>(49)</w:t>
      </w:r>
      <w:r w:rsidR="002927EF" w:rsidRPr="00DB368D">
        <w:rPr>
          <w:rFonts w:ascii="Arial" w:hAnsi="Arial" w:cs="Arial"/>
          <w:sz w:val="16"/>
        </w:rPr>
        <w:fldChar w:fldCharType="end"/>
      </w:r>
      <w:r w:rsidR="002927EF" w:rsidRPr="00DB368D">
        <w:rPr>
          <w:rFonts w:ascii="Arial" w:hAnsi="Arial" w:cs="Arial"/>
          <w:sz w:val="16"/>
          <w:lang w:val="en-US"/>
        </w:rPr>
        <w:t xml:space="preserve"> and included a total of 6 observational studies on colonoscopy screening effectiveness</w:t>
      </w:r>
      <w:r w:rsidR="0083385F" w:rsidRPr="00DB368D">
        <w:rPr>
          <w:rFonts w:ascii="Arial" w:hAnsi="Arial" w:cs="Arial"/>
          <w:sz w:val="16"/>
          <w:lang w:val="en-US"/>
        </w:rPr>
        <w:t>.</w:t>
      </w:r>
      <w:r w:rsidR="002927EF" w:rsidRPr="00DB368D">
        <w:rPr>
          <w:rFonts w:ascii="Arial" w:hAnsi="Arial" w:cs="Arial"/>
          <w:sz w:val="16"/>
          <w:szCs w:val="20"/>
        </w:rPr>
        <w:fldChar w:fldCharType="begin">
          <w:fldData xml:space="preserve">PEVuZE5vdGU+PENpdGU+PEF1dGhvcj5Db3R0ZXJjaGlvPC9BdXRob3I+PFllYXI+MjAwNTwvWWVh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=
</w:fldData>
        </w:fldChar>
      </w:r>
      <w:r w:rsidR="004F4240" w:rsidRPr="00DB368D">
        <w:rPr>
          <w:rFonts w:ascii="Arial" w:hAnsi="Arial" w:cs="Arial"/>
          <w:sz w:val="16"/>
          <w:szCs w:val="20"/>
          <w:lang w:val="en-US"/>
        </w:rPr>
        <w:instrText xml:space="preserve"> ADDIN EN.CITE </w:instrText>
      </w:r>
      <w:r w:rsidR="004F4240" w:rsidRPr="00DB368D">
        <w:rPr>
          <w:rFonts w:ascii="Arial" w:hAnsi="Arial" w:cs="Arial"/>
          <w:sz w:val="16"/>
          <w:szCs w:val="20"/>
        </w:rPr>
        <w:fldChar w:fldCharType="begin">
          <w:fldData xml:space="preserve">PEVuZE5vdGU+PENpdGU+PEF1dGhvcj5Db3R0ZXJjaGlvPC9BdXRob3I+PFllYXI+MjAwNTwvWWVh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=
</w:fldData>
        </w:fldChar>
      </w:r>
      <w:r w:rsidR="004F4240" w:rsidRPr="00DB368D">
        <w:rPr>
          <w:rFonts w:ascii="Arial" w:hAnsi="Arial" w:cs="Arial"/>
          <w:sz w:val="16"/>
          <w:szCs w:val="20"/>
          <w:lang w:val="en-US"/>
        </w:rPr>
        <w:instrText xml:space="preserve"> ADDIN EN.CITE.DATA </w:instrText>
      </w:r>
      <w:r w:rsidR="004F4240" w:rsidRPr="00DB368D">
        <w:rPr>
          <w:rFonts w:ascii="Arial" w:hAnsi="Arial" w:cs="Arial"/>
          <w:sz w:val="16"/>
          <w:szCs w:val="20"/>
        </w:rPr>
      </w:r>
      <w:r w:rsidR="004F4240" w:rsidRPr="00DB368D">
        <w:rPr>
          <w:rFonts w:ascii="Arial" w:hAnsi="Arial" w:cs="Arial"/>
          <w:sz w:val="16"/>
          <w:szCs w:val="20"/>
        </w:rPr>
        <w:fldChar w:fldCharType="end"/>
      </w:r>
      <w:r w:rsidR="002927EF" w:rsidRPr="00DB368D">
        <w:rPr>
          <w:rFonts w:ascii="Arial" w:hAnsi="Arial" w:cs="Arial"/>
          <w:sz w:val="16"/>
          <w:szCs w:val="20"/>
        </w:rPr>
      </w:r>
      <w:r w:rsidR="002927EF" w:rsidRPr="00DB368D">
        <w:rPr>
          <w:rFonts w:ascii="Arial" w:hAnsi="Arial" w:cs="Arial"/>
          <w:sz w:val="16"/>
          <w:szCs w:val="20"/>
        </w:rPr>
        <w:fldChar w:fldCharType="separate"/>
      </w:r>
      <w:r w:rsidR="004F4240" w:rsidRPr="00DB368D">
        <w:rPr>
          <w:rFonts w:ascii="Arial" w:hAnsi="Arial" w:cs="Arial"/>
          <w:noProof/>
          <w:sz w:val="16"/>
          <w:szCs w:val="20"/>
          <w:lang w:val="en-US"/>
        </w:rPr>
        <w:t>(42-47)</w:t>
      </w:r>
      <w:r w:rsidR="002927EF" w:rsidRPr="00DB368D">
        <w:rPr>
          <w:rFonts w:ascii="Arial" w:hAnsi="Arial" w:cs="Arial"/>
          <w:sz w:val="16"/>
          <w:szCs w:val="20"/>
        </w:rPr>
        <w:fldChar w:fldCharType="end"/>
      </w:r>
      <w:r w:rsidR="0083385F" w:rsidRPr="00DB368D">
        <w:rPr>
          <w:rFonts w:ascii="Arial" w:hAnsi="Arial" w:cs="Arial"/>
          <w:sz w:val="18"/>
          <w:lang w:val="en-US"/>
        </w:rPr>
        <w:t xml:space="preserve"> </w:t>
      </w:r>
      <w:bookmarkStart w:id="32" w:name="_Hlk8164130"/>
      <w:r w:rsidR="00E82BEF" w:rsidRPr="00DB368D">
        <w:rPr>
          <w:rFonts w:ascii="Arial" w:hAnsi="Arial" w:cs="Arial"/>
          <w:sz w:val="16"/>
          <w:szCs w:val="16"/>
          <w:lang w:val="en-US"/>
        </w:rPr>
        <w:t>In the original studies,</w:t>
      </w:r>
      <w:r w:rsidR="00E82BEF" w:rsidRPr="00DB368D">
        <w:rPr>
          <w:rFonts w:ascii="Arial" w:hAnsi="Arial" w:cs="Arial"/>
          <w:sz w:val="18"/>
          <w:lang w:val="en-US"/>
        </w:rPr>
        <w:t xml:space="preserve"> </w:t>
      </w:r>
      <w:r w:rsidR="00E82BEF" w:rsidRPr="00DB368D">
        <w:rPr>
          <w:rFonts w:ascii="Arial" w:hAnsi="Arial" w:cs="Arial"/>
          <w:sz w:val="16"/>
          <w:lang w:val="en-US"/>
        </w:rPr>
        <w:t>effectiveness was expressed in terms of odds ratios and incidence rate ratios, which both approximate the relative risk in case of rare events</w:t>
      </w:r>
      <w:bookmarkEnd w:id="32"/>
      <w:r w:rsidR="00E82BEF" w:rsidRPr="00DB368D">
        <w:rPr>
          <w:rFonts w:ascii="Arial" w:hAnsi="Arial" w:cs="Arial"/>
          <w:sz w:val="16"/>
          <w:lang w:val="en-US"/>
        </w:rPr>
        <w:t xml:space="preserve">. </w:t>
      </w:r>
      <w:r w:rsidR="002927EF" w:rsidRPr="00DB368D">
        <w:rPr>
          <w:rFonts w:ascii="Arial" w:hAnsi="Arial" w:cs="Arial"/>
          <w:sz w:val="16"/>
          <w:szCs w:val="24"/>
          <w:lang w:val="en-US"/>
        </w:rPr>
        <w:t xml:space="preserve">Doubeni and colleagues assessed the impact of screening on advanced cancer stages. </w:t>
      </w:r>
      <w:r w:rsidR="00805655" w:rsidRPr="00DB368D">
        <w:rPr>
          <w:rFonts w:ascii="Arial" w:hAnsi="Arial" w:cs="Arial"/>
          <w:sz w:val="16"/>
          <w:lang w:val="en-US"/>
        </w:rPr>
        <w:t xml:space="preserve">The risk period was 7-25 years in the </w:t>
      </w:r>
      <w:r w:rsidR="0083385F" w:rsidRPr="00DB368D">
        <w:rPr>
          <w:rFonts w:ascii="Arial" w:hAnsi="Arial" w:cs="Arial"/>
          <w:sz w:val="16"/>
          <w:lang w:val="en-US"/>
        </w:rPr>
        <w:t xml:space="preserve">included </w:t>
      </w:r>
      <w:r w:rsidR="00805655" w:rsidRPr="00DB368D">
        <w:rPr>
          <w:rFonts w:ascii="Arial" w:hAnsi="Arial" w:cs="Arial"/>
          <w:sz w:val="16"/>
          <w:lang w:val="en-US"/>
        </w:rPr>
        <w:t xml:space="preserve">observational studies versus lifetime in the model. </w:t>
      </w:r>
      <w:r w:rsidR="00805655" w:rsidRPr="00DB368D">
        <w:rPr>
          <w:rFonts w:ascii="Arial" w:hAnsi="Arial" w:cs="Arial"/>
          <w:sz w:val="16"/>
          <w:szCs w:val="24"/>
          <w:lang w:val="en-US"/>
        </w:rPr>
        <w:t>Simulations were performed using the base-case MISCAN-Colon model.</w:t>
      </w:r>
      <w:r w:rsidR="002927EF" w:rsidRPr="00DB368D">
        <w:rPr>
          <w:rFonts w:ascii="Arial" w:hAnsi="Arial" w:cs="Arial"/>
          <w:sz w:val="16"/>
          <w:szCs w:val="24"/>
          <w:lang w:val="en-US"/>
        </w:rPr>
        <w:t xml:space="preserve"> </w:t>
      </w:r>
    </w:p>
    <w:p w14:paraId="5397CC67" w14:textId="0FF528D5" w:rsidR="00805655" w:rsidRPr="00DB368D" w:rsidRDefault="00805655" w:rsidP="00805655">
      <w:pPr>
        <w:pStyle w:val="Heading3"/>
        <w:rPr>
          <w:rFonts w:ascii="Arial" w:hAnsi="Arial" w:cs="Arial"/>
          <w:color w:val="auto"/>
          <w:sz w:val="24"/>
          <w:lang w:val="en-US"/>
        </w:rPr>
      </w:pPr>
      <w:bookmarkStart w:id="33" w:name="_Toc13044001"/>
      <w:r w:rsidRPr="00DB368D">
        <w:rPr>
          <w:rFonts w:ascii="Arial" w:hAnsi="Arial" w:cs="Arial"/>
          <w:color w:val="auto"/>
          <w:sz w:val="24"/>
          <w:lang w:val="en-US"/>
        </w:rPr>
        <w:lastRenderedPageBreak/>
        <w:t>Supplementary Figure 5.</w:t>
      </w:r>
      <w:r w:rsidRPr="00DB368D">
        <w:rPr>
          <w:rFonts w:ascii="Arial" w:hAnsi="Arial" w:cs="Arial"/>
          <w:i/>
          <w:color w:val="auto"/>
          <w:sz w:val="24"/>
          <w:lang w:val="en-US"/>
        </w:rPr>
        <w:t xml:space="preserve"> </w:t>
      </w:r>
      <w:r w:rsidRPr="00DB368D">
        <w:rPr>
          <w:rFonts w:ascii="Arial" w:hAnsi="Arial" w:cs="Arial"/>
          <w:color w:val="auto"/>
          <w:sz w:val="24"/>
          <w:lang w:val="en-US"/>
        </w:rPr>
        <w:t xml:space="preserve">Observed </w:t>
      </w:r>
      <w:r w:rsidRPr="00DB368D">
        <w:rPr>
          <w:rFonts w:ascii="Arial" w:hAnsi="Arial" w:cs="Arial"/>
          <w:i/>
          <w:color w:val="auto"/>
          <w:sz w:val="24"/>
          <w:lang w:val="en-US"/>
        </w:rPr>
        <w:t>vs</w:t>
      </w:r>
      <w:r w:rsidRPr="00DB368D">
        <w:rPr>
          <w:rFonts w:ascii="Arial" w:hAnsi="Arial" w:cs="Arial"/>
          <w:color w:val="auto"/>
          <w:sz w:val="24"/>
          <w:lang w:val="en-US"/>
        </w:rPr>
        <w:t>. simulated colorectal cancer mortality reduct</w:t>
      </w:r>
      <w:r w:rsidR="00E14D3E" w:rsidRPr="00DB368D">
        <w:rPr>
          <w:rFonts w:ascii="Arial" w:hAnsi="Arial" w:cs="Arial"/>
          <w:color w:val="auto"/>
          <w:sz w:val="24"/>
          <w:lang w:val="en-US"/>
        </w:rPr>
        <w:t>ions for biennial FIT screening</w:t>
      </w:r>
      <w:r w:rsidR="009B0264">
        <w:rPr>
          <w:rFonts w:ascii="Arial" w:hAnsi="Arial" w:cs="Arial"/>
          <w:color w:val="auto"/>
          <w:sz w:val="24"/>
          <w:lang w:val="en-US"/>
        </w:rPr>
        <w:t xml:space="preserve"> </w:t>
      </w:r>
      <w:r w:rsidR="004C0A80" w:rsidRPr="00DB368D">
        <w:rPr>
          <w:rFonts w:ascii="Arial" w:hAnsi="Arial" w:cs="Arial"/>
          <w:color w:val="auto"/>
          <w:sz w:val="24"/>
          <w:lang w:val="en-US"/>
        </w:rPr>
        <w:t>*</w:t>
      </w:r>
      <w:bookmarkEnd w:id="33"/>
      <w:r w:rsidRPr="00DB368D">
        <w:rPr>
          <w:rFonts w:ascii="Arial" w:hAnsi="Arial" w:cs="Arial"/>
          <w:color w:val="auto"/>
          <w:sz w:val="24"/>
          <w:vertAlign w:val="superscript"/>
          <w:lang w:val="en-US"/>
        </w:rPr>
        <w:t xml:space="preserve"> </w:t>
      </w:r>
    </w:p>
    <w:p w14:paraId="0189761F" w14:textId="77777777" w:rsidR="00805655" w:rsidRPr="00DB368D" w:rsidRDefault="00805655" w:rsidP="00805655">
      <w:pPr>
        <w:rPr>
          <w:rFonts w:ascii="Arial" w:hAnsi="Arial" w:cs="Arial"/>
          <w:b/>
          <w:sz w:val="20"/>
          <w:szCs w:val="20"/>
        </w:rPr>
      </w:pPr>
      <w:r w:rsidRPr="00DB368D">
        <w:rPr>
          <w:rFonts w:ascii="Arial" w:hAnsi="Arial" w:cs="Arial"/>
          <w:b/>
          <w:noProof/>
          <w:sz w:val="20"/>
          <w:szCs w:val="20"/>
          <w:lang w:val="en-US"/>
        </w:rPr>
        <w:drawing>
          <wp:inline distT="0" distB="0" distL="0" distR="0" wp14:anchorId="307E1A6F" wp14:editId="70C8D7AF">
            <wp:extent cx="4572000" cy="2743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572000" cy="2743200"/>
                    </a:xfrm>
                    <a:prstGeom prst="rect">
                      <a:avLst/>
                    </a:prstGeom>
                    <a:noFill/>
                    <a:ln>
                      <a:noFill/>
                    </a:ln>
                  </pic:spPr>
                </pic:pic>
              </a:graphicData>
            </a:graphic>
          </wp:inline>
        </w:drawing>
      </w:r>
    </w:p>
    <w:p w14:paraId="1185298E" w14:textId="0624BECE" w:rsidR="00805655" w:rsidRPr="00DB368D" w:rsidRDefault="004C0A80" w:rsidP="00805655">
      <w:pPr>
        <w:rPr>
          <w:rFonts w:ascii="Arial" w:hAnsi="Arial" w:cs="Arial"/>
          <w:sz w:val="16"/>
          <w:szCs w:val="16"/>
          <w:lang w:val="en-US"/>
        </w:rPr>
      </w:pPr>
      <w:r w:rsidRPr="00DB368D">
        <w:rPr>
          <w:rFonts w:ascii="Arial" w:hAnsi="Arial" w:cs="Arial"/>
          <w:sz w:val="16"/>
          <w:szCs w:val="16"/>
          <w:lang w:val="en-US"/>
        </w:rPr>
        <w:t xml:space="preserve">* </w:t>
      </w:r>
      <w:r w:rsidR="0083385F" w:rsidRPr="00DB368D">
        <w:rPr>
          <w:rFonts w:ascii="Arial" w:hAnsi="Arial" w:cs="Arial"/>
          <w:sz w:val="16"/>
          <w:szCs w:val="16"/>
          <w:lang w:val="en-US"/>
        </w:rPr>
        <w:t>Findings from the two observational studies were published in Digestive Liver Diseases in 2014 and Cancer in 2015, respectively.</w:t>
      </w:r>
      <w:r w:rsidR="0083385F" w:rsidRPr="00DB368D">
        <w:rPr>
          <w:rFonts w:ascii="Arial" w:hAnsi="Arial" w:cs="Arial"/>
          <w:sz w:val="16"/>
          <w:szCs w:val="16"/>
        </w:rPr>
        <w:fldChar w:fldCharType="begin">
          <w:fldData xml:space="preserve">PEVuZE5vdGU+PENpdGU+PEF1dGhvcj5WZW50dXJhPC9BdXRob3I+PFllYXI+MjAxNDwvWWVhcj48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</w:fldData>
        </w:fldChar>
      </w:r>
      <w:r w:rsidR="002B7AF2" w:rsidRPr="00DB368D">
        <w:rPr>
          <w:rFonts w:ascii="Arial" w:hAnsi="Arial" w:cs="Arial"/>
          <w:sz w:val="16"/>
          <w:szCs w:val="16"/>
          <w:lang w:val="en-US"/>
        </w:rPr>
        <w:instrText xml:space="preserve"> ADDIN EN.CITE </w:instrText>
      </w:r>
      <w:r w:rsidR="002B7AF2" w:rsidRPr="00DB368D">
        <w:rPr>
          <w:rFonts w:ascii="Arial" w:hAnsi="Arial" w:cs="Arial"/>
          <w:sz w:val="16"/>
          <w:szCs w:val="16"/>
        </w:rPr>
        <w:fldChar w:fldCharType="begin">
          <w:fldData xml:space="preserve">PEVuZE5vdGU+PENpdGU+PEF1dGhvcj5WZW50dXJhPC9BdXRob3I+PFllYXI+MjAxNDwvWWVhcj48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</w:fldData>
        </w:fldChar>
      </w:r>
      <w:r w:rsidR="002B7AF2" w:rsidRPr="00DB368D">
        <w:rPr>
          <w:rFonts w:ascii="Arial" w:hAnsi="Arial" w:cs="Arial"/>
          <w:sz w:val="16"/>
          <w:szCs w:val="16"/>
          <w:lang w:val="en-US"/>
        </w:rPr>
        <w:instrText xml:space="preserve"> ADDIN EN.CITE.DATA </w:instrText>
      </w:r>
      <w:r w:rsidR="002B7AF2" w:rsidRPr="00DB368D">
        <w:rPr>
          <w:rFonts w:ascii="Arial" w:hAnsi="Arial" w:cs="Arial"/>
          <w:sz w:val="16"/>
          <w:szCs w:val="16"/>
        </w:rPr>
      </w:r>
      <w:r w:rsidR="002B7AF2" w:rsidRPr="00DB368D">
        <w:rPr>
          <w:rFonts w:ascii="Arial" w:hAnsi="Arial" w:cs="Arial"/>
          <w:sz w:val="16"/>
          <w:szCs w:val="16"/>
        </w:rPr>
        <w:fldChar w:fldCharType="end"/>
      </w:r>
      <w:r w:rsidR="0083385F" w:rsidRPr="00DB368D">
        <w:rPr>
          <w:rFonts w:ascii="Arial" w:hAnsi="Arial" w:cs="Arial"/>
          <w:sz w:val="16"/>
          <w:szCs w:val="16"/>
        </w:rPr>
      </w:r>
      <w:r w:rsidR="0083385F" w:rsidRPr="00DB368D">
        <w:rPr>
          <w:rFonts w:ascii="Arial" w:hAnsi="Arial" w:cs="Arial"/>
          <w:sz w:val="16"/>
          <w:szCs w:val="16"/>
        </w:rPr>
        <w:fldChar w:fldCharType="separate"/>
      </w:r>
      <w:r w:rsidR="002B7AF2" w:rsidRPr="00DB368D">
        <w:rPr>
          <w:rFonts w:ascii="Arial" w:hAnsi="Arial" w:cs="Arial"/>
          <w:noProof/>
          <w:sz w:val="16"/>
          <w:szCs w:val="16"/>
          <w:lang w:val="en-US"/>
        </w:rPr>
        <w:t>(48, 64)</w:t>
      </w:r>
      <w:r w:rsidR="0083385F" w:rsidRPr="00DB368D">
        <w:rPr>
          <w:rFonts w:ascii="Arial" w:hAnsi="Arial" w:cs="Arial"/>
          <w:sz w:val="16"/>
          <w:szCs w:val="16"/>
        </w:rPr>
        <w:fldChar w:fldCharType="end"/>
      </w:r>
      <w:r w:rsidR="0083385F" w:rsidRPr="00DB368D">
        <w:rPr>
          <w:rFonts w:ascii="Arial" w:hAnsi="Arial" w:cs="Arial"/>
          <w:sz w:val="16"/>
          <w:szCs w:val="16"/>
          <w:lang w:val="en-US"/>
        </w:rPr>
        <w:t xml:space="preserve"> </w:t>
      </w:r>
      <w:r w:rsidR="00805655" w:rsidRPr="00DB368D">
        <w:rPr>
          <w:rFonts w:ascii="Arial" w:hAnsi="Arial" w:cs="Arial"/>
          <w:sz w:val="16"/>
          <w:lang w:val="en-US"/>
        </w:rPr>
        <w:t xml:space="preserve">The risk period was 6-11 years in the observational studies versus lifetime in the model. </w:t>
      </w:r>
      <w:r w:rsidR="00805655" w:rsidRPr="00DB368D">
        <w:rPr>
          <w:rFonts w:ascii="Arial" w:hAnsi="Arial" w:cs="Arial"/>
          <w:sz w:val="16"/>
          <w:szCs w:val="16"/>
          <w:lang w:val="en-US"/>
        </w:rPr>
        <w:t xml:space="preserve">The model analysis assumed 100% adherence with biennial screening over time, explaining the higher predicted than observed effectiveness. </w:t>
      </w:r>
      <w:r w:rsidR="00805655" w:rsidRPr="00DB368D">
        <w:rPr>
          <w:rFonts w:ascii="Arial" w:hAnsi="Arial" w:cs="Arial"/>
          <w:sz w:val="16"/>
          <w:szCs w:val="24"/>
          <w:lang w:val="en-US"/>
        </w:rPr>
        <w:t>Simulations were performed using the base-case MISCAN-Colon model.</w:t>
      </w:r>
    </w:p>
    <w:p w14:paraId="17AEC5CF" w14:textId="77777777" w:rsidR="00805655" w:rsidRPr="00DB368D" w:rsidRDefault="00805655">
      <w:pPr>
        <w:rPr>
          <w:rFonts w:ascii="Arial" w:eastAsiaTheme="majorEastAsia" w:hAnsi="Arial" w:cs="Arial"/>
          <w:b/>
          <w:bCs/>
          <w:sz w:val="26"/>
          <w:szCs w:val="26"/>
          <w:lang w:val="en-US"/>
        </w:rPr>
      </w:pPr>
      <w:r w:rsidRPr="00DB368D">
        <w:rPr>
          <w:rFonts w:ascii="Arial" w:hAnsi="Arial" w:cs="Arial"/>
          <w:lang w:val="en-US"/>
        </w:rPr>
        <w:br w:type="page"/>
      </w:r>
    </w:p>
    <w:p w14:paraId="4772D412" w14:textId="77777777" w:rsidR="00143030" w:rsidRPr="00DB368D" w:rsidRDefault="00143030" w:rsidP="00143030">
      <w:pPr>
        <w:rPr>
          <w:rFonts w:ascii="Arial" w:hAnsi="Arial" w:cs="Arial"/>
          <w:b/>
          <w:sz w:val="20"/>
          <w:szCs w:val="20"/>
          <w:lang w:val="en-US"/>
        </w:rPr>
        <w:sectPr w:rsidR="00143030" w:rsidRPr="00DB368D" w:rsidSect="00664F21">
          <w:footerReference w:type="default" r:id="rId17"/>
          <w:pgSz w:w="12240" w:h="15840"/>
          <w:pgMar w:top="1440" w:right="1440" w:bottom="1440" w:left="1440" w:header="706" w:footer="706" w:gutter="0"/>
          <w:cols w:space="708"/>
          <w:docGrid w:linePitch="360"/>
        </w:sectPr>
      </w:pPr>
    </w:p>
    <w:p w14:paraId="5BEDFD07" w14:textId="7AC6905E" w:rsidR="00293FBC" w:rsidRPr="00DB368D" w:rsidRDefault="00293FBC" w:rsidP="00BD53A9">
      <w:pPr>
        <w:pStyle w:val="Heading3"/>
        <w:rPr>
          <w:rFonts w:ascii="Arial" w:hAnsi="Arial" w:cs="Arial"/>
          <w:noProof/>
          <w:color w:val="auto"/>
          <w:sz w:val="24"/>
          <w:szCs w:val="24"/>
          <w:lang w:val="en-GB" w:eastAsia="en-GB"/>
        </w:rPr>
      </w:pPr>
      <w:bookmarkStart w:id="34" w:name="_Toc13044002"/>
      <w:r w:rsidRPr="00DB368D">
        <w:rPr>
          <w:rFonts w:ascii="Arial" w:hAnsi="Arial" w:cs="Arial"/>
          <w:noProof/>
          <w:color w:val="auto"/>
          <w:sz w:val="24"/>
          <w:szCs w:val="24"/>
          <w:lang w:val="en-GB" w:eastAsia="en-GB"/>
        </w:rPr>
        <w:lastRenderedPageBreak/>
        <w:t>Supplementary Figure 6. Simulated vs. observed adenoma detection during surveillance of patients with removed low-risk and high-risk adenomas *</w:t>
      </w:r>
      <w:bookmarkEnd w:id="34"/>
    </w:p>
    <w:p w14:paraId="5410DC92" w14:textId="3BF5A332" w:rsidR="00293FBC" w:rsidRPr="00DB368D" w:rsidRDefault="00CF25BA" w:rsidP="00293FBC">
      <w:pPr>
        <w:rPr>
          <w:rFonts w:ascii="Arial" w:hAnsi="Arial" w:cs="Arial"/>
          <w:b/>
          <w:sz w:val="20"/>
          <w:lang w:val="en-US"/>
        </w:rPr>
      </w:pPr>
      <w:r w:rsidRPr="00DB368D">
        <w:rPr>
          <w:noProof/>
          <w:lang w:val="en-US"/>
        </w:rPr>
        <w:drawing>
          <wp:inline distT="0" distB="0" distL="0" distR="0" wp14:anchorId="62202666" wp14:editId="00D4257C">
            <wp:extent cx="5943600" cy="4951095"/>
            <wp:effectExtent l="0" t="0" r="0" b="190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4951095"/>
                    </a:xfrm>
                    <a:prstGeom prst="rect">
                      <a:avLst/>
                    </a:prstGeom>
                    <a:noFill/>
                    <a:ln>
                      <a:noFill/>
                    </a:ln>
                  </pic:spPr>
                </pic:pic>
              </a:graphicData>
            </a:graphic>
          </wp:inline>
        </w:drawing>
      </w:r>
      <w:r w:rsidR="00293FBC" w:rsidRPr="00DB368D">
        <w:rPr>
          <w:rFonts w:ascii="Arial" w:hAnsi="Arial" w:cs="Arial"/>
          <w:b/>
          <w:sz w:val="20"/>
          <w:lang w:val="en-US"/>
        </w:rPr>
        <w:br/>
      </w:r>
      <w:r w:rsidR="00293FBC" w:rsidRPr="00DB368D">
        <w:rPr>
          <w:rFonts w:ascii="Arial" w:hAnsi="Arial" w:cs="Arial"/>
          <w:sz w:val="16"/>
          <w:szCs w:val="18"/>
          <w:lang w:val="en-US"/>
        </w:rPr>
        <w:t xml:space="preserve">Abbreviations: </w:t>
      </w:r>
      <w:r w:rsidR="00293FBC" w:rsidRPr="00DB368D">
        <w:rPr>
          <w:rFonts w:ascii="Arial" w:hAnsi="Arial" w:cs="Arial"/>
          <w:sz w:val="18"/>
          <w:szCs w:val="20"/>
          <w:lang w:val="en-US"/>
        </w:rPr>
        <w:t>LRA = low-risk adenoma; HRA = high-risk adenoma</w:t>
      </w:r>
      <w:r w:rsidR="00293FBC" w:rsidRPr="00DB368D">
        <w:rPr>
          <w:rFonts w:ascii="Arial" w:hAnsi="Arial" w:cs="Arial"/>
          <w:sz w:val="16"/>
          <w:lang w:val="en-US"/>
        </w:rPr>
        <w:t>.</w:t>
      </w:r>
    </w:p>
    <w:p w14:paraId="25EA9D84" w14:textId="208C8809" w:rsidR="00293FBC" w:rsidRPr="00DB368D" w:rsidRDefault="00293FBC" w:rsidP="00293FBC">
      <w:pPr>
        <w:rPr>
          <w:rFonts w:ascii="Arial" w:hAnsi="Arial" w:cs="Arial"/>
          <w:sz w:val="16"/>
          <w:lang w:val="en-US"/>
        </w:rPr>
      </w:pPr>
      <w:r w:rsidRPr="00DB368D">
        <w:rPr>
          <w:rFonts w:ascii="Arial" w:hAnsi="Arial" w:cs="Arial"/>
          <w:sz w:val="16"/>
          <w:lang w:val="en-US"/>
        </w:rPr>
        <w:t>* Black dots represent observed data points</w:t>
      </w:r>
      <w:r w:rsidRPr="00DB368D">
        <w:rPr>
          <w:rFonts w:ascii="Arial" w:hAnsi="Arial" w:cs="Arial"/>
          <w:b/>
          <w:sz w:val="24"/>
          <w:lang w:val="en-US"/>
        </w:rPr>
        <w:t xml:space="preserve"> </w:t>
      </w:r>
      <w:r w:rsidRPr="00DB368D">
        <w:rPr>
          <w:rFonts w:ascii="Arial" w:hAnsi="Arial" w:cs="Arial"/>
          <w:sz w:val="16"/>
          <w:lang w:val="en-US"/>
        </w:rPr>
        <w:t>from the literature.</w:t>
      </w:r>
      <w:r w:rsidRPr="00DB368D">
        <w:rPr>
          <w:rFonts w:ascii="Arial" w:hAnsi="Arial" w:cs="Arial"/>
          <w:sz w:val="16"/>
          <w:szCs w:val="16"/>
        </w:rPr>
        <w:fldChar w:fldCharType="begin">
          <w:fldData xml:space="preserve">PEVuZE5vdGU+PENpdGU+PEF1dGhvcj5DaHVuZzwvQXV0aG9yPjxZZWFyPjIwMTE8L1llYXI+PFJl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</w:fldData>
        </w:fldChar>
      </w:r>
      <w:r w:rsidR="0042480E" w:rsidRPr="00DB368D">
        <w:rPr>
          <w:rFonts w:ascii="Arial" w:hAnsi="Arial" w:cs="Arial"/>
          <w:sz w:val="16"/>
          <w:szCs w:val="16"/>
          <w:lang w:val="en-US"/>
        </w:rPr>
        <w:instrText xml:space="preserve"> ADDIN EN.CITE </w:instrText>
      </w:r>
      <w:r w:rsidR="0042480E" w:rsidRPr="00DB368D">
        <w:rPr>
          <w:rFonts w:ascii="Arial" w:hAnsi="Arial" w:cs="Arial"/>
          <w:sz w:val="16"/>
          <w:szCs w:val="16"/>
        </w:rPr>
        <w:fldChar w:fldCharType="begin">
          <w:fldData xml:space="preserve">PEVuZE5vdGU+PENpdGU+PEF1dGhvcj5DaHVuZzwvQXV0aG9yPjxZZWFyPjIwMTE8L1llYXI+PFJl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</w:fldData>
        </w:fldChar>
      </w:r>
      <w:r w:rsidR="0042480E" w:rsidRPr="00DB368D">
        <w:rPr>
          <w:rFonts w:ascii="Arial" w:hAnsi="Arial" w:cs="Arial"/>
          <w:sz w:val="16"/>
          <w:szCs w:val="16"/>
          <w:lang w:val="en-US"/>
        </w:rPr>
        <w:instrText xml:space="preserve"> ADDIN EN.CITE.DATA </w:instrText>
      </w:r>
      <w:r w:rsidR="0042480E" w:rsidRPr="00DB368D">
        <w:rPr>
          <w:rFonts w:ascii="Arial" w:hAnsi="Arial" w:cs="Arial"/>
          <w:sz w:val="16"/>
          <w:szCs w:val="16"/>
        </w:rPr>
      </w:r>
      <w:r w:rsidR="0042480E" w:rsidRPr="00DB368D">
        <w:rPr>
          <w:rFonts w:ascii="Arial" w:hAnsi="Arial" w:cs="Arial"/>
          <w:sz w:val="16"/>
          <w:szCs w:val="16"/>
        </w:rPr>
        <w:fldChar w:fldCharType="end"/>
      </w:r>
      <w:r w:rsidRPr="00DB368D">
        <w:rPr>
          <w:rFonts w:ascii="Arial" w:hAnsi="Arial" w:cs="Arial"/>
          <w:sz w:val="16"/>
          <w:szCs w:val="16"/>
        </w:rPr>
      </w:r>
      <w:r w:rsidRPr="00DB368D">
        <w:rPr>
          <w:rFonts w:ascii="Arial" w:hAnsi="Arial" w:cs="Arial"/>
          <w:sz w:val="16"/>
          <w:szCs w:val="16"/>
        </w:rPr>
        <w:fldChar w:fldCharType="separate"/>
      </w:r>
      <w:r w:rsidR="0042480E" w:rsidRPr="00DB368D">
        <w:rPr>
          <w:rFonts w:ascii="Arial" w:hAnsi="Arial" w:cs="Arial"/>
          <w:noProof/>
          <w:sz w:val="16"/>
          <w:szCs w:val="16"/>
          <w:lang w:val="en-US"/>
        </w:rPr>
        <w:t>(50-56)</w:t>
      </w:r>
      <w:r w:rsidRPr="00DB368D">
        <w:rPr>
          <w:rFonts w:ascii="Arial" w:hAnsi="Arial" w:cs="Arial"/>
          <w:sz w:val="16"/>
          <w:szCs w:val="16"/>
        </w:rPr>
        <w:fldChar w:fldCharType="end"/>
      </w:r>
      <w:r w:rsidRPr="00DB368D">
        <w:rPr>
          <w:rFonts w:ascii="Arial" w:hAnsi="Arial" w:cs="Arial"/>
          <w:sz w:val="16"/>
          <w:lang w:val="en-US"/>
        </w:rPr>
        <w:t xml:space="preserve"> </w:t>
      </w:r>
      <w:r w:rsidR="00BD53A9" w:rsidRPr="00DB368D">
        <w:rPr>
          <w:rFonts w:ascii="Arial" w:hAnsi="Arial" w:cs="Arial"/>
          <w:sz w:val="16"/>
          <w:lang w:val="en-US"/>
        </w:rPr>
        <w:t xml:space="preserve">More study details are provided in </w:t>
      </w:r>
      <w:r w:rsidR="00BD53A9" w:rsidRPr="00DB368D">
        <w:rPr>
          <w:rFonts w:ascii="Arial" w:hAnsi="Arial" w:cs="Arial"/>
          <w:color w:val="3333FF"/>
          <w:sz w:val="16"/>
          <w:lang w:val="en-US"/>
        </w:rPr>
        <w:t>Supplementary Table 4</w:t>
      </w:r>
      <w:r w:rsidR="00BD53A9" w:rsidRPr="00DB368D">
        <w:rPr>
          <w:rFonts w:ascii="Arial" w:hAnsi="Arial" w:cs="Arial"/>
          <w:sz w:val="16"/>
          <w:lang w:val="en-US"/>
        </w:rPr>
        <w:t>. The grey area represents the model-predicted range across colonoscopy and FIT-detected adenoma patients aged 50-69 years. The light and darker gre</w:t>
      </w:r>
      <w:r w:rsidR="002E47D9" w:rsidRPr="00DB368D">
        <w:rPr>
          <w:rFonts w:ascii="Arial" w:hAnsi="Arial" w:cs="Arial"/>
          <w:sz w:val="16"/>
          <w:lang w:val="en-US"/>
        </w:rPr>
        <w:t>e</w:t>
      </w:r>
      <w:r w:rsidR="00BD53A9" w:rsidRPr="00DB368D">
        <w:rPr>
          <w:rFonts w:ascii="Arial" w:hAnsi="Arial" w:cs="Arial"/>
          <w:sz w:val="16"/>
          <w:lang w:val="en-US"/>
        </w:rPr>
        <w:t xml:space="preserve">n areas represent the model-predicted ranges for models with increased </w:t>
      </w:r>
      <w:r w:rsidR="002E47D9" w:rsidRPr="00DB368D">
        <w:rPr>
          <w:rFonts w:ascii="Arial" w:hAnsi="Arial" w:cs="Arial"/>
          <w:sz w:val="16"/>
          <w:lang w:val="en-US"/>
        </w:rPr>
        <w:t xml:space="preserve">recurrence and risk of advanced adenomas </w:t>
      </w:r>
      <w:r w:rsidR="007949C0" w:rsidRPr="00DB368D">
        <w:rPr>
          <w:rFonts w:ascii="Arial" w:hAnsi="Arial" w:cs="Arial"/>
          <w:sz w:val="16"/>
          <w:lang w:val="en-US"/>
        </w:rPr>
        <w:t>or</w:t>
      </w:r>
      <w:r w:rsidR="00BD53A9" w:rsidRPr="00DB368D">
        <w:rPr>
          <w:rFonts w:ascii="Arial" w:hAnsi="Arial" w:cs="Arial"/>
          <w:sz w:val="16"/>
          <w:lang w:val="en-US"/>
        </w:rPr>
        <w:t xml:space="preserve"> just increased </w:t>
      </w:r>
      <w:r w:rsidR="007949C0" w:rsidRPr="00DB368D">
        <w:rPr>
          <w:rFonts w:ascii="Arial" w:hAnsi="Arial" w:cs="Arial"/>
          <w:sz w:val="16"/>
          <w:lang w:val="en-US"/>
        </w:rPr>
        <w:t xml:space="preserve">rates of </w:t>
      </w:r>
      <w:r w:rsidR="002E47D9" w:rsidRPr="00DB368D">
        <w:rPr>
          <w:rFonts w:ascii="Arial" w:hAnsi="Arial" w:cs="Arial"/>
          <w:sz w:val="16"/>
          <w:lang w:val="en-US"/>
        </w:rPr>
        <w:t>recurrence</w:t>
      </w:r>
      <w:r w:rsidR="00BD53A9" w:rsidRPr="00DB368D">
        <w:rPr>
          <w:rFonts w:ascii="Arial" w:hAnsi="Arial" w:cs="Arial"/>
          <w:sz w:val="16"/>
          <w:lang w:val="en-US"/>
        </w:rPr>
        <w:t xml:space="preserve"> (</w:t>
      </w:r>
      <w:r w:rsidR="007949C0" w:rsidRPr="00DB368D">
        <w:rPr>
          <w:rFonts w:ascii="Arial" w:hAnsi="Arial" w:cs="Arial"/>
          <w:sz w:val="16"/>
          <w:lang w:val="en-US"/>
        </w:rPr>
        <w:t xml:space="preserve">more details in </w:t>
      </w:r>
      <w:r w:rsidR="00290A4E" w:rsidRPr="00DB368D">
        <w:rPr>
          <w:rFonts w:ascii="Arial" w:hAnsi="Arial" w:cs="Arial"/>
          <w:color w:val="0000FF"/>
          <w:sz w:val="16"/>
          <w:lang w:val="en-US"/>
        </w:rPr>
        <w:t>§</w:t>
      </w:r>
      <w:r w:rsidR="007949C0" w:rsidRPr="00DB368D">
        <w:rPr>
          <w:rFonts w:ascii="Arial" w:hAnsi="Arial" w:cs="Arial"/>
          <w:color w:val="0000FF"/>
          <w:sz w:val="16"/>
          <w:lang w:val="en-US"/>
        </w:rPr>
        <w:t>3</w:t>
      </w:r>
      <w:r w:rsidR="00BD53A9" w:rsidRPr="00DB368D">
        <w:rPr>
          <w:rFonts w:ascii="Arial" w:hAnsi="Arial" w:cs="Arial"/>
          <w:sz w:val="16"/>
          <w:lang w:val="en-US"/>
        </w:rPr>
        <w:t>). These alternative models better match</w:t>
      </w:r>
      <w:r w:rsidR="007949C0" w:rsidRPr="00DB368D">
        <w:rPr>
          <w:rFonts w:ascii="Arial" w:hAnsi="Arial" w:cs="Arial"/>
          <w:sz w:val="16"/>
          <w:lang w:val="en-US"/>
        </w:rPr>
        <w:t>ed</w:t>
      </w:r>
      <w:r w:rsidR="00BD53A9" w:rsidRPr="00DB368D">
        <w:rPr>
          <w:rFonts w:ascii="Arial" w:hAnsi="Arial" w:cs="Arial"/>
          <w:sz w:val="16"/>
          <w:lang w:val="en-US"/>
        </w:rPr>
        <w:t xml:space="preserve"> observed advanced adenoma detection rates for HRA patients. </w:t>
      </w:r>
      <w:r w:rsidRPr="00DB368D">
        <w:rPr>
          <w:rFonts w:ascii="Arial" w:hAnsi="Arial" w:cs="Arial"/>
          <w:sz w:val="16"/>
          <w:lang w:val="en-US"/>
        </w:rPr>
        <w:t xml:space="preserve">Low-risk adenomas were defined as 1-2 tubular adenomas &lt;10 mm in diameter; high-risk adenomas were defined as </w:t>
      </w:r>
      <w:r w:rsidR="0042480E" w:rsidRPr="00DB368D">
        <w:rPr>
          <w:rFonts w:ascii="Arial" w:hAnsi="Arial" w:cs="Arial"/>
          <w:sz w:val="16"/>
          <w:lang w:val="en-US"/>
        </w:rPr>
        <w:t>≥3</w:t>
      </w:r>
      <w:r w:rsidRPr="00DB368D">
        <w:rPr>
          <w:rFonts w:ascii="Arial" w:hAnsi="Arial" w:cs="Arial"/>
          <w:sz w:val="16"/>
          <w:lang w:val="en-US"/>
        </w:rPr>
        <w:t xml:space="preserve"> tubular adenomas &lt;10mm in diameter, and/or </w:t>
      </w:r>
      <w:r w:rsidR="0042480E" w:rsidRPr="00DB368D">
        <w:rPr>
          <w:rFonts w:ascii="Arial" w:hAnsi="Arial" w:cs="Arial"/>
          <w:sz w:val="16"/>
          <w:lang w:val="en-US"/>
        </w:rPr>
        <w:t>≥1</w:t>
      </w:r>
      <w:r w:rsidRPr="00DB368D">
        <w:rPr>
          <w:rFonts w:ascii="Arial" w:hAnsi="Arial" w:cs="Arial"/>
          <w:sz w:val="16"/>
          <w:lang w:val="en-US"/>
        </w:rPr>
        <w:t xml:space="preserve"> advanced adenoma (tubular adenoma ≥10 mm in diameter, tubulovillous adenoma, or adenoma with high-grade dysplasia). In the model histology was not described, and an advanced </w:t>
      </w:r>
      <w:r w:rsidR="00BD53A9" w:rsidRPr="00DB368D">
        <w:rPr>
          <w:rFonts w:ascii="Arial" w:hAnsi="Arial" w:cs="Arial"/>
          <w:sz w:val="16"/>
          <w:lang w:val="en-US"/>
        </w:rPr>
        <w:t xml:space="preserve">small </w:t>
      </w:r>
      <w:r w:rsidRPr="00DB368D">
        <w:rPr>
          <w:rFonts w:ascii="Arial" w:hAnsi="Arial" w:cs="Arial"/>
          <w:sz w:val="16"/>
          <w:lang w:val="en-US"/>
        </w:rPr>
        <w:t>adenoma was considered a</w:t>
      </w:r>
      <w:r w:rsidR="00BD53A9" w:rsidRPr="00DB368D">
        <w:rPr>
          <w:rFonts w:ascii="Arial" w:hAnsi="Arial" w:cs="Arial"/>
          <w:sz w:val="16"/>
          <w:lang w:val="en-US"/>
        </w:rPr>
        <w:t>n</w:t>
      </w:r>
      <w:r w:rsidRPr="00DB368D">
        <w:rPr>
          <w:rFonts w:ascii="Arial" w:hAnsi="Arial" w:cs="Arial"/>
          <w:sz w:val="16"/>
          <w:lang w:val="en-US"/>
        </w:rPr>
        <w:t xml:space="preserve"> </w:t>
      </w:r>
      <w:r w:rsidR="00BD53A9" w:rsidRPr="00DB368D">
        <w:rPr>
          <w:rFonts w:ascii="Arial" w:hAnsi="Arial" w:cs="Arial"/>
          <w:sz w:val="16"/>
          <w:lang w:val="en-US"/>
        </w:rPr>
        <w:t>LRA</w:t>
      </w:r>
      <w:r w:rsidRPr="00DB368D">
        <w:rPr>
          <w:rFonts w:ascii="Arial" w:hAnsi="Arial" w:cs="Arial"/>
          <w:sz w:val="16"/>
          <w:lang w:val="en-US"/>
        </w:rPr>
        <w:t>.</w:t>
      </w:r>
    </w:p>
    <w:p w14:paraId="758A6A4A" w14:textId="77777777" w:rsidR="00293FBC" w:rsidRPr="00DB368D" w:rsidRDefault="00293FBC">
      <w:pPr>
        <w:rPr>
          <w:rStyle w:val="Heading3Char"/>
          <w:rFonts w:ascii="Arial" w:hAnsi="Arial" w:cs="Arial"/>
          <w:color w:val="auto"/>
          <w:sz w:val="24"/>
          <w:lang w:val="en-US"/>
        </w:rPr>
      </w:pPr>
      <w:r w:rsidRPr="00DB368D">
        <w:rPr>
          <w:rStyle w:val="Heading3Char"/>
          <w:rFonts w:ascii="Arial" w:hAnsi="Arial" w:cs="Arial"/>
          <w:color w:val="auto"/>
          <w:sz w:val="24"/>
          <w:lang w:val="en-US"/>
        </w:rPr>
        <w:br w:type="page"/>
      </w:r>
    </w:p>
    <w:p w14:paraId="3F7AA0DB" w14:textId="4379E0F3" w:rsidR="00143030" w:rsidRPr="00DB368D" w:rsidRDefault="00143030" w:rsidP="00143030">
      <w:pPr>
        <w:rPr>
          <w:rFonts w:ascii="Arial" w:hAnsi="Arial" w:cs="Arial"/>
          <w:sz w:val="20"/>
          <w:lang w:val="en-US"/>
        </w:rPr>
      </w:pPr>
      <w:bookmarkStart w:id="35" w:name="_Toc13044003"/>
      <w:r w:rsidRPr="00DB368D">
        <w:rPr>
          <w:rStyle w:val="Heading3Char"/>
          <w:rFonts w:ascii="Arial" w:hAnsi="Arial" w:cs="Arial"/>
          <w:color w:val="auto"/>
          <w:sz w:val="24"/>
          <w:lang w:val="en-US"/>
        </w:rPr>
        <w:lastRenderedPageBreak/>
        <w:t xml:space="preserve">Supplementary Figure </w:t>
      </w:r>
      <w:r w:rsidR="00293FBC" w:rsidRPr="00DB368D">
        <w:rPr>
          <w:rStyle w:val="Heading3Char"/>
          <w:rFonts w:ascii="Arial" w:hAnsi="Arial" w:cs="Arial"/>
          <w:color w:val="auto"/>
          <w:sz w:val="24"/>
          <w:lang w:val="en-US"/>
        </w:rPr>
        <w:t>7</w:t>
      </w:r>
      <w:r w:rsidRPr="00DB368D">
        <w:rPr>
          <w:rStyle w:val="Heading3Char"/>
          <w:rFonts w:ascii="Arial" w:hAnsi="Arial" w:cs="Arial"/>
          <w:color w:val="auto"/>
          <w:sz w:val="24"/>
          <w:lang w:val="en-US"/>
        </w:rPr>
        <w:t>. Observed vs. simulated colorectal cancer incidence for HRA patients in 17 UK Hospitals after baseline polypectomy, first surveillance, and multiple surveillance exams</w:t>
      </w:r>
      <w:r w:rsidR="00056126" w:rsidRPr="00DB368D">
        <w:rPr>
          <w:rStyle w:val="Heading3Char"/>
          <w:rFonts w:ascii="Arial" w:hAnsi="Arial" w:cs="Arial"/>
          <w:color w:val="auto"/>
          <w:sz w:val="24"/>
          <w:lang w:val="en-US"/>
        </w:rPr>
        <w:t xml:space="preserve"> </w:t>
      </w:r>
      <w:r w:rsidR="004C0A80" w:rsidRPr="00DB368D">
        <w:rPr>
          <w:rStyle w:val="Heading3Char"/>
          <w:rFonts w:ascii="Arial" w:hAnsi="Arial" w:cs="Arial"/>
          <w:color w:val="auto"/>
          <w:sz w:val="24"/>
          <w:lang w:val="en-US"/>
        </w:rPr>
        <w:t>*</w:t>
      </w:r>
      <w:bookmarkEnd w:id="35"/>
      <w:r w:rsidRPr="00DB368D">
        <w:rPr>
          <w:rStyle w:val="Heading2Char"/>
          <w:rFonts w:ascii="Arial" w:hAnsi="Arial" w:cs="Arial"/>
          <w:color w:val="auto"/>
          <w:lang w:val="en-US"/>
        </w:rPr>
        <w:br/>
      </w:r>
      <w:r w:rsidR="002E47D9" w:rsidRPr="00DB368D">
        <w:rPr>
          <w:rStyle w:val="Heading3Char"/>
          <w:rFonts w:ascii="Arial" w:hAnsi="Arial" w:cs="Arial"/>
          <w:noProof/>
          <w:color w:val="auto"/>
          <w:sz w:val="24"/>
          <w:lang w:val="en-US"/>
        </w:rPr>
        <w:drawing>
          <wp:inline distT="0" distB="0" distL="0" distR="0" wp14:anchorId="39B05D42" wp14:editId="084FB366">
            <wp:extent cx="4562475" cy="36480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62475" cy="3648075"/>
                    </a:xfrm>
                    <a:prstGeom prst="rect">
                      <a:avLst/>
                    </a:prstGeom>
                    <a:noFill/>
                    <a:ln>
                      <a:noFill/>
                    </a:ln>
                  </pic:spPr>
                </pic:pic>
              </a:graphicData>
            </a:graphic>
          </wp:inline>
        </w:drawing>
      </w:r>
      <w:r w:rsidR="00BD53A9" w:rsidRPr="00DB368D">
        <w:rPr>
          <w:rStyle w:val="Heading3Char"/>
          <w:rFonts w:ascii="Arial" w:hAnsi="Arial" w:cs="Arial"/>
          <w:color w:val="auto"/>
          <w:sz w:val="24"/>
          <w:lang w:val="en-US"/>
        </w:rPr>
        <w:t xml:space="preserve"> </w:t>
      </w:r>
      <w:r w:rsidR="002E47D9" w:rsidRPr="00DB368D">
        <w:rPr>
          <w:rStyle w:val="Heading3Char"/>
          <w:rFonts w:ascii="Arial" w:hAnsi="Arial" w:cs="Arial"/>
          <w:noProof/>
          <w:color w:val="auto"/>
          <w:sz w:val="24"/>
          <w:lang w:val="en-US"/>
        </w:rPr>
        <w:drawing>
          <wp:inline distT="0" distB="0" distL="0" distR="0" wp14:anchorId="1C3BAABA" wp14:editId="745FCF8C">
            <wp:extent cx="4562475" cy="36480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62475" cy="3648075"/>
                    </a:xfrm>
                    <a:prstGeom prst="rect">
                      <a:avLst/>
                    </a:prstGeom>
                    <a:noFill/>
                    <a:ln>
                      <a:noFill/>
                    </a:ln>
                  </pic:spPr>
                </pic:pic>
              </a:graphicData>
            </a:graphic>
          </wp:inline>
        </w:drawing>
      </w:r>
      <w:r w:rsidR="007949C0" w:rsidRPr="00DB368D">
        <w:rPr>
          <w:rStyle w:val="Heading3Char"/>
          <w:rFonts w:ascii="Arial" w:hAnsi="Arial" w:cs="Arial"/>
          <w:b w:val="0"/>
          <w:bCs w:val="0"/>
          <w:sz w:val="24"/>
          <w:lang w:val="en-US"/>
        </w:rPr>
        <w:t xml:space="preserve"> </w:t>
      </w:r>
      <w:r w:rsidR="002E47D9" w:rsidRPr="00DB368D">
        <w:rPr>
          <w:rStyle w:val="Heading3Char"/>
          <w:rFonts w:ascii="Arial" w:hAnsi="Arial" w:cs="Arial"/>
          <w:b w:val="0"/>
          <w:bCs w:val="0"/>
          <w:noProof/>
          <w:sz w:val="24"/>
          <w:lang w:val="en-US"/>
        </w:rPr>
        <w:lastRenderedPageBreak/>
        <w:drawing>
          <wp:inline distT="0" distB="0" distL="0" distR="0" wp14:anchorId="112C7C5D" wp14:editId="1824E4E2">
            <wp:extent cx="4562475" cy="36480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62475" cy="3648075"/>
                    </a:xfrm>
                    <a:prstGeom prst="rect">
                      <a:avLst/>
                    </a:prstGeom>
                    <a:noFill/>
                    <a:ln>
                      <a:noFill/>
                    </a:ln>
                  </pic:spPr>
                </pic:pic>
              </a:graphicData>
            </a:graphic>
          </wp:inline>
        </w:drawing>
      </w:r>
      <w:r w:rsidRPr="00DB368D">
        <w:rPr>
          <w:rFonts w:ascii="Arial" w:hAnsi="Arial" w:cs="Arial"/>
          <w:sz w:val="20"/>
          <w:lang w:val="en-US"/>
        </w:rPr>
        <w:br/>
        <w:t xml:space="preserve"> </w:t>
      </w:r>
    </w:p>
    <w:p w14:paraId="5E79B777" w14:textId="74FFD91D" w:rsidR="00143030" w:rsidRPr="00DB368D" w:rsidRDefault="004C0A80" w:rsidP="00143030">
      <w:pPr>
        <w:rPr>
          <w:rFonts w:ascii="Arial" w:hAnsi="Arial" w:cs="Arial"/>
          <w:sz w:val="16"/>
          <w:lang w:val="en-US"/>
        </w:rPr>
      </w:pPr>
      <w:r w:rsidRPr="00DB368D">
        <w:rPr>
          <w:rFonts w:ascii="Arial" w:hAnsi="Arial" w:cs="Arial"/>
          <w:sz w:val="16"/>
          <w:szCs w:val="16"/>
          <w:lang w:val="en-US"/>
        </w:rPr>
        <w:t xml:space="preserve">* </w:t>
      </w:r>
      <w:r w:rsidR="0089161C" w:rsidRPr="00DB368D">
        <w:rPr>
          <w:rFonts w:ascii="Arial" w:hAnsi="Arial" w:cs="Arial"/>
          <w:sz w:val="16"/>
          <w:szCs w:val="16"/>
          <w:lang w:val="en-US"/>
        </w:rPr>
        <w:t xml:space="preserve">Findings </w:t>
      </w:r>
      <w:r w:rsidR="007949C0" w:rsidRPr="00DB368D">
        <w:rPr>
          <w:rFonts w:ascii="Arial" w:hAnsi="Arial" w:cs="Arial"/>
          <w:sz w:val="16"/>
          <w:szCs w:val="16"/>
          <w:lang w:val="en-US"/>
        </w:rPr>
        <w:t xml:space="preserve">are </w:t>
      </w:r>
      <w:r w:rsidR="0089161C" w:rsidRPr="00DB368D">
        <w:rPr>
          <w:rFonts w:ascii="Arial" w:hAnsi="Arial" w:cs="Arial"/>
          <w:sz w:val="16"/>
          <w:szCs w:val="16"/>
          <w:lang w:val="en-US"/>
        </w:rPr>
        <w:t>from the UK study were published in Lancet Oncology in 2017.</w:t>
      </w:r>
      <w:r w:rsidR="0089161C" w:rsidRPr="00DB368D">
        <w:rPr>
          <w:rFonts w:ascii="Arial" w:hAnsi="Arial" w:cs="Arial"/>
          <w:sz w:val="16"/>
          <w:szCs w:val="16"/>
        </w:rPr>
        <w:fldChar w:fldCharType="begin"/>
      </w:r>
      <w:r w:rsidR="00C14DC0" w:rsidRPr="00DB368D">
        <w:rPr>
          <w:rFonts w:ascii="Arial" w:hAnsi="Arial" w:cs="Arial"/>
          <w:sz w:val="16"/>
          <w:szCs w:val="16"/>
          <w:lang w:val="en-US"/>
        </w:rPr>
        <w:instrText xml:space="preserve"> ADDIN EN.CITE &lt;EndNote&gt;&lt;Cite&gt;&lt;Author&gt;Atkin&lt;/Author&gt;&lt;Year&gt;2017&lt;/Year&gt;&lt;RecNum&gt;607&lt;/RecNum&gt;&lt;DisplayText&gt;(58)&lt;/DisplayText&gt;&lt;record&gt;&lt;rec-number&gt;607&lt;/rec-number&gt;&lt;foreign-keys&gt;&lt;key app="EN" db-id="aewtz0s25rderned0d7pvswctft0ddzar0wd" timestamp="1499461019"&gt;607&lt;/key&gt;&lt;/foreign-keys&gt;&lt;ref-type name="Journal Article"&gt;17&lt;/ref-type&gt;&lt;contributors&gt;&lt;authors&gt;&lt;author&gt;Atkin, W.&lt;/author&gt;&lt;author&gt;Wooldrage, K.&lt;/author&gt;&lt;author&gt;Brenner, A.&lt;/author&gt;&lt;author&gt;Martin, J.&lt;/author&gt;&lt;author&gt;Shah, U.&lt;/author&gt;&lt;author&gt;Perera, S.&lt;/author&gt;&lt;author&gt;Lucas, F.&lt;/author&gt;&lt;author&gt;Brown, J. P.&lt;/author&gt;&lt;author&gt;Kralj-Hans, I.&lt;/author&gt;&lt;author&gt;Greliak, P.&lt;/author&gt;&lt;author&gt;Pack, K.&lt;/author&gt;&lt;author&gt;Wood, J.&lt;/author&gt;&lt;author&gt;Thomson, A.&lt;/author&gt;&lt;author&gt;Veitch, A.&lt;/author&gt;&lt;author&gt;Duffy, S. W.&lt;/author&gt;&lt;author&gt;Cross, A. J.&lt;/author&gt;&lt;/authors&gt;&lt;/contributors&gt;&lt;auth-address&gt;Cancer Screening and Prevention Research Group, Department of Surgery and Cancer, Imperial College London, London, UK. Electronic address: w.atkin@imperial.ac.uk.&amp;#xD;Cancer Screening and Prevention Research Group, Department of Surgery and Cancer, Imperial College London, London, UK.&amp;#xD;New Cross Hospital, Wolverhampton, UK.&amp;#xD;Centre for Cancer Prevention, Wolfson Institute of Preventive Medicine, Queen Mary University, London, UK.&lt;/auth-address&gt;&lt;titles&gt;&lt;title&gt;Adenoma surveillance and colorectal cancer incidence: a retrospective, multicentre, cohort study&lt;/title&gt;&lt;secondary-title&gt;Lancet Oncol&lt;/secondary-title&gt;&lt;/titles&gt;&lt;periodical&gt;&lt;full-title&gt;Lancet Oncol&lt;/full-title&gt;&lt;/periodical&gt;&lt;pages&gt;823-834&lt;/pages&gt;&lt;volume&gt;18&lt;/volume&gt;&lt;number&gt;6&lt;/number&gt;&lt;edition&gt;2017/05/02&lt;/edition&gt;&lt;dates&gt;&lt;year&gt;2017&lt;/year&gt;&lt;pub-dates&gt;&lt;date&gt;Jun&lt;/date&gt;&lt;/pub-dates&gt;&lt;/dates&gt;&lt;isbn&gt;1474-5488 (Electronic)&amp;#xD;1470-2045 (Linking)&lt;/isbn&gt;&lt;accession-num&gt;28457708&lt;/accession-num&gt;&lt;urls&gt;&lt;related-urls&gt;&lt;url&gt;http://www.ncbi.nlm.nih.gov/pubmed/28457708&lt;/url&gt;&lt;/related-urls&gt;&lt;/urls&gt;&lt;custom2&gt;5461371&lt;/custom2&gt;&lt;electronic-resource-num&gt;S1470-2045(17)30187-0 [pii]&amp;#xD;10.1016/S1470-2045(17)30187-0&lt;/electronic-resource-num&gt;&lt;language&gt;eng&lt;/language&gt;&lt;/record&gt;&lt;/Cite&gt;&lt;/EndNote&gt;</w:instrText>
      </w:r>
      <w:r w:rsidR="0089161C" w:rsidRPr="00DB368D">
        <w:rPr>
          <w:rFonts w:ascii="Arial" w:hAnsi="Arial" w:cs="Arial"/>
          <w:sz w:val="16"/>
          <w:szCs w:val="16"/>
        </w:rPr>
        <w:fldChar w:fldCharType="separate"/>
      </w:r>
      <w:r w:rsidR="00C14DC0" w:rsidRPr="00DB368D">
        <w:rPr>
          <w:rFonts w:ascii="Arial" w:hAnsi="Arial" w:cs="Arial"/>
          <w:noProof/>
          <w:sz w:val="16"/>
          <w:szCs w:val="16"/>
          <w:lang w:val="en-US"/>
        </w:rPr>
        <w:t>(58)</w:t>
      </w:r>
      <w:r w:rsidR="0089161C" w:rsidRPr="00DB368D">
        <w:rPr>
          <w:rFonts w:ascii="Arial" w:hAnsi="Arial" w:cs="Arial"/>
          <w:sz w:val="16"/>
          <w:szCs w:val="16"/>
        </w:rPr>
        <w:fldChar w:fldCharType="end"/>
      </w:r>
      <w:r w:rsidR="0089161C" w:rsidRPr="00DB368D">
        <w:rPr>
          <w:rFonts w:ascii="Arial" w:hAnsi="Arial" w:cs="Arial"/>
          <w:sz w:val="16"/>
          <w:szCs w:val="16"/>
          <w:lang w:val="en-US"/>
        </w:rPr>
        <w:t xml:space="preserve"> </w:t>
      </w:r>
      <w:r w:rsidR="00143030" w:rsidRPr="00DB368D">
        <w:rPr>
          <w:rFonts w:ascii="Arial" w:hAnsi="Arial" w:cs="Arial"/>
          <w:sz w:val="16"/>
          <w:szCs w:val="16"/>
          <w:lang w:val="en-US"/>
        </w:rPr>
        <w:t xml:space="preserve">Cumulative incidence was calculated as the complement of the Kaplan-Meier disease-free survival estimate. </w:t>
      </w:r>
      <w:r w:rsidR="00143030" w:rsidRPr="00DB368D">
        <w:rPr>
          <w:rFonts w:ascii="Arial" w:hAnsi="Arial" w:cs="Arial"/>
          <w:sz w:val="16"/>
          <w:lang w:val="en-US"/>
        </w:rPr>
        <w:t xml:space="preserve">Atkin and colleagues included intermediate-risk patients, defined as patients with 3-4 </w:t>
      </w:r>
      <w:r w:rsidR="0042480E" w:rsidRPr="00DB368D">
        <w:rPr>
          <w:rFonts w:ascii="Arial" w:hAnsi="Arial" w:cs="Arial"/>
          <w:sz w:val="16"/>
          <w:lang w:val="en-US"/>
        </w:rPr>
        <w:t xml:space="preserve">small </w:t>
      </w:r>
      <w:r w:rsidR="00143030" w:rsidRPr="00DB368D">
        <w:rPr>
          <w:rFonts w:ascii="Arial" w:hAnsi="Arial" w:cs="Arial"/>
          <w:sz w:val="16"/>
          <w:lang w:val="en-US"/>
        </w:rPr>
        <w:t xml:space="preserve">adenomas </w:t>
      </w:r>
      <w:r w:rsidR="0042480E" w:rsidRPr="00DB368D">
        <w:rPr>
          <w:rFonts w:ascii="Arial" w:hAnsi="Arial" w:cs="Arial"/>
          <w:sz w:val="16"/>
          <w:lang w:val="en-US"/>
        </w:rPr>
        <w:t>(</w:t>
      </w:r>
      <w:r w:rsidR="00143030" w:rsidRPr="00DB368D">
        <w:rPr>
          <w:rFonts w:ascii="Arial" w:hAnsi="Arial" w:cs="Arial"/>
          <w:sz w:val="16"/>
          <w:lang w:val="en-US"/>
        </w:rPr>
        <w:t>0-9 mm diameter</w:t>
      </w:r>
      <w:r w:rsidR="0042480E" w:rsidRPr="00DB368D">
        <w:rPr>
          <w:rFonts w:ascii="Arial" w:hAnsi="Arial" w:cs="Arial"/>
          <w:sz w:val="16"/>
          <w:lang w:val="en-US"/>
        </w:rPr>
        <w:t>)</w:t>
      </w:r>
      <w:r w:rsidR="00143030" w:rsidRPr="00DB368D">
        <w:rPr>
          <w:rFonts w:ascii="Arial" w:hAnsi="Arial" w:cs="Arial"/>
          <w:sz w:val="16"/>
          <w:lang w:val="en-US"/>
        </w:rPr>
        <w:t xml:space="preserve">, or 1-2 </w:t>
      </w:r>
      <w:r w:rsidR="0042480E" w:rsidRPr="00DB368D">
        <w:rPr>
          <w:rFonts w:ascii="Arial" w:hAnsi="Arial" w:cs="Arial"/>
          <w:sz w:val="16"/>
          <w:lang w:val="en-US"/>
        </w:rPr>
        <w:t xml:space="preserve">large </w:t>
      </w:r>
      <w:r w:rsidR="00143030" w:rsidRPr="00DB368D">
        <w:rPr>
          <w:rFonts w:ascii="Arial" w:hAnsi="Arial" w:cs="Arial"/>
          <w:sz w:val="16"/>
          <w:lang w:val="en-US"/>
        </w:rPr>
        <w:t xml:space="preserve">adenomas </w:t>
      </w:r>
      <w:r w:rsidR="0042480E" w:rsidRPr="00DB368D">
        <w:rPr>
          <w:rFonts w:ascii="Arial" w:hAnsi="Arial" w:cs="Arial"/>
          <w:sz w:val="16"/>
          <w:lang w:val="en-US"/>
        </w:rPr>
        <w:t>(</w:t>
      </w:r>
      <w:r w:rsidR="00143030" w:rsidRPr="00DB368D">
        <w:rPr>
          <w:rFonts w:ascii="Arial" w:hAnsi="Arial" w:cs="Arial"/>
          <w:sz w:val="16"/>
          <w:lang w:val="en-US"/>
        </w:rPr>
        <w:t>≥10 mm diameter</w:t>
      </w:r>
      <w:r w:rsidR="0042480E" w:rsidRPr="00DB368D">
        <w:rPr>
          <w:rFonts w:ascii="Arial" w:hAnsi="Arial" w:cs="Arial"/>
          <w:sz w:val="16"/>
          <w:lang w:val="en-US"/>
        </w:rPr>
        <w:t>)</w:t>
      </w:r>
      <w:r w:rsidR="00143030" w:rsidRPr="00DB368D">
        <w:rPr>
          <w:rFonts w:ascii="Arial" w:hAnsi="Arial" w:cs="Arial"/>
          <w:sz w:val="16"/>
          <w:lang w:val="en-US"/>
        </w:rPr>
        <w:t>. In MISCAN-Colon, all patients with ≥</w:t>
      </w:r>
      <w:r w:rsidR="0042480E" w:rsidRPr="00DB368D">
        <w:rPr>
          <w:rFonts w:ascii="Arial" w:hAnsi="Arial" w:cs="Arial"/>
          <w:sz w:val="16"/>
          <w:lang w:val="en-US"/>
        </w:rPr>
        <w:t>3</w:t>
      </w:r>
      <w:r w:rsidR="00143030" w:rsidRPr="00DB368D">
        <w:rPr>
          <w:rFonts w:ascii="Arial" w:hAnsi="Arial" w:cs="Arial"/>
          <w:sz w:val="16"/>
          <w:lang w:val="en-US"/>
        </w:rPr>
        <w:t xml:space="preserve"> </w:t>
      </w:r>
      <w:r w:rsidR="0042480E" w:rsidRPr="00DB368D">
        <w:rPr>
          <w:rFonts w:ascii="Arial" w:hAnsi="Arial" w:cs="Arial"/>
          <w:sz w:val="16"/>
          <w:lang w:val="en-US"/>
        </w:rPr>
        <w:t>small</w:t>
      </w:r>
      <w:r w:rsidR="00143030" w:rsidRPr="00DB368D">
        <w:rPr>
          <w:rFonts w:ascii="Arial" w:hAnsi="Arial" w:cs="Arial"/>
          <w:sz w:val="16"/>
          <w:lang w:val="en-US"/>
        </w:rPr>
        <w:t xml:space="preserve"> adenomas or ≥1 </w:t>
      </w:r>
      <w:r w:rsidR="0042480E" w:rsidRPr="00DB368D">
        <w:rPr>
          <w:rFonts w:ascii="Arial" w:hAnsi="Arial" w:cs="Arial"/>
          <w:sz w:val="16"/>
          <w:lang w:val="en-US"/>
        </w:rPr>
        <w:t xml:space="preserve">large </w:t>
      </w:r>
      <w:r w:rsidR="00143030" w:rsidRPr="00DB368D">
        <w:rPr>
          <w:rFonts w:ascii="Arial" w:hAnsi="Arial" w:cs="Arial"/>
          <w:sz w:val="16"/>
          <w:lang w:val="en-US"/>
        </w:rPr>
        <w:t>adenoma were included, the majority of which would be classified intermediate-risk according to UK guidelines. In addition to predictions from the base-case model, predictions from models with alternative assumptions for</w:t>
      </w:r>
      <w:r w:rsidR="007949C0" w:rsidRPr="00DB368D">
        <w:rPr>
          <w:rFonts w:ascii="Arial" w:hAnsi="Arial" w:cs="Arial"/>
          <w:sz w:val="16"/>
          <w:lang w:val="en-US"/>
        </w:rPr>
        <w:t xml:space="preserve"> the </w:t>
      </w:r>
      <w:r w:rsidR="002E47D9" w:rsidRPr="00DB368D">
        <w:rPr>
          <w:rFonts w:ascii="Arial" w:hAnsi="Arial" w:cs="Arial"/>
          <w:sz w:val="16"/>
          <w:lang w:val="en-US"/>
        </w:rPr>
        <w:t>rates of recurrence and CRC</w:t>
      </w:r>
      <w:r w:rsidR="00143030" w:rsidRPr="00DB368D">
        <w:rPr>
          <w:rFonts w:ascii="Arial" w:hAnsi="Arial" w:cs="Arial"/>
          <w:sz w:val="16"/>
          <w:lang w:val="en-US"/>
        </w:rPr>
        <w:t xml:space="preserve"> </w:t>
      </w:r>
      <w:r w:rsidR="002E47D9" w:rsidRPr="00DB368D">
        <w:rPr>
          <w:rFonts w:ascii="Arial" w:hAnsi="Arial" w:cs="Arial"/>
          <w:sz w:val="16"/>
          <w:lang w:val="en-US"/>
        </w:rPr>
        <w:t xml:space="preserve">risk of advanced adenoma </w:t>
      </w:r>
      <w:r w:rsidR="00143030" w:rsidRPr="00DB368D">
        <w:rPr>
          <w:rFonts w:ascii="Arial" w:hAnsi="Arial" w:cs="Arial"/>
          <w:sz w:val="16"/>
          <w:lang w:val="en-US"/>
        </w:rPr>
        <w:t>are also shown</w:t>
      </w:r>
      <w:r w:rsidR="007949C0" w:rsidRPr="00DB368D">
        <w:rPr>
          <w:rFonts w:ascii="Arial" w:hAnsi="Arial" w:cs="Arial"/>
          <w:sz w:val="16"/>
          <w:lang w:val="en-US"/>
        </w:rPr>
        <w:t xml:space="preserve"> (more details in </w:t>
      </w:r>
      <w:r w:rsidR="00290A4E" w:rsidRPr="00DB368D">
        <w:rPr>
          <w:rFonts w:ascii="Arial" w:hAnsi="Arial" w:cs="Arial"/>
          <w:color w:val="0000FF"/>
          <w:sz w:val="16"/>
          <w:lang w:val="en-US"/>
        </w:rPr>
        <w:t>§3</w:t>
      </w:r>
      <w:r w:rsidR="007949C0" w:rsidRPr="00DB368D">
        <w:rPr>
          <w:rFonts w:ascii="Arial" w:hAnsi="Arial" w:cs="Arial"/>
          <w:sz w:val="16"/>
          <w:lang w:val="en-US"/>
        </w:rPr>
        <w:t>)</w:t>
      </w:r>
      <w:r w:rsidR="00143030" w:rsidRPr="00DB368D">
        <w:rPr>
          <w:rFonts w:ascii="Arial" w:hAnsi="Arial" w:cs="Arial"/>
          <w:sz w:val="16"/>
          <w:lang w:val="en-US"/>
        </w:rPr>
        <w:t>.</w:t>
      </w:r>
    </w:p>
    <w:p w14:paraId="7E803C20" w14:textId="77777777" w:rsidR="00143030" w:rsidRPr="00DB368D" w:rsidRDefault="00143030" w:rsidP="00143030">
      <w:pPr>
        <w:rPr>
          <w:rFonts w:ascii="Arial" w:hAnsi="Arial" w:cs="Arial"/>
          <w:sz w:val="20"/>
          <w:lang w:val="en-US"/>
        </w:rPr>
      </w:pPr>
    </w:p>
    <w:p w14:paraId="188F870C" w14:textId="77777777" w:rsidR="00143030" w:rsidRPr="00DB368D" w:rsidRDefault="00143030" w:rsidP="00143030">
      <w:pPr>
        <w:rPr>
          <w:rFonts w:ascii="Arial" w:hAnsi="Arial" w:cs="Arial"/>
          <w:lang w:val="en-US"/>
        </w:rPr>
      </w:pPr>
      <w:r w:rsidRPr="00DB368D">
        <w:rPr>
          <w:rFonts w:ascii="Arial" w:hAnsi="Arial" w:cs="Arial"/>
          <w:lang w:val="en-US"/>
        </w:rPr>
        <w:br/>
      </w:r>
      <w:r w:rsidRPr="00DB368D">
        <w:rPr>
          <w:rFonts w:ascii="Arial" w:hAnsi="Arial" w:cs="Arial"/>
          <w:b/>
          <w:sz w:val="20"/>
          <w:szCs w:val="20"/>
          <w:lang w:val="en-US"/>
        </w:rPr>
        <w:br w:type="page"/>
      </w:r>
    </w:p>
    <w:p w14:paraId="553C8EBB" w14:textId="77777777" w:rsidR="00143030" w:rsidRPr="00DB368D" w:rsidRDefault="00143030" w:rsidP="00143030">
      <w:pPr>
        <w:rPr>
          <w:rFonts w:ascii="Arial" w:hAnsi="Arial" w:cs="Arial"/>
          <w:b/>
          <w:sz w:val="20"/>
          <w:szCs w:val="20"/>
          <w:lang w:val="en-US"/>
        </w:rPr>
        <w:sectPr w:rsidR="00143030" w:rsidRPr="00DB368D" w:rsidSect="002328C3">
          <w:pgSz w:w="12240" w:h="15840" w:code="1"/>
          <w:pgMar w:top="1440" w:right="1440" w:bottom="1440" w:left="1440" w:header="706" w:footer="706" w:gutter="0"/>
          <w:cols w:space="708"/>
          <w:docGrid w:linePitch="360"/>
        </w:sectPr>
      </w:pPr>
    </w:p>
    <w:p w14:paraId="0260FFD8" w14:textId="4B2C3338" w:rsidR="00402044" w:rsidRPr="00DB368D" w:rsidRDefault="00402044" w:rsidP="00402044">
      <w:pPr>
        <w:pStyle w:val="Heading3"/>
        <w:rPr>
          <w:rFonts w:ascii="Arial" w:hAnsi="Arial" w:cs="Arial"/>
          <w:color w:val="auto"/>
          <w:sz w:val="24"/>
          <w:vertAlign w:val="superscript"/>
          <w:lang w:val="en-US"/>
        </w:rPr>
      </w:pPr>
      <w:bookmarkStart w:id="36" w:name="_Toc13044004"/>
      <w:r w:rsidRPr="00DB368D">
        <w:rPr>
          <w:rFonts w:ascii="Arial" w:hAnsi="Arial" w:cs="Arial"/>
          <w:color w:val="auto"/>
          <w:sz w:val="24"/>
          <w:lang w:val="en-US"/>
        </w:rPr>
        <w:lastRenderedPageBreak/>
        <w:t xml:space="preserve">Supplementary Figure </w:t>
      </w:r>
      <w:r w:rsidR="00293FBC" w:rsidRPr="00DB368D">
        <w:rPr>
          <w:rFonts w:ascii="Arial" w:hAnsi="Arial" w:cs="Arial"/>
          <w:color w:val="auto"/>
          <w:sz w:val="24"/>
          <w:lang w:val="en-US"/>
        </w:rPr>
        <w:t>8</w:t>
      </w:r>
      <w:r w:rsidRPr="00DB368D">
        <w:rPr>
          <w:rFonts w:ascii="Arial" w:hAnsi="Arial" w:cs="Arial"/>
          <w:color w:val="auto"/>
          <w:sz w:val="24"/>
          <w:lang w:val="en-US"/>
        </w:rPr>
        <w:t xml:space="preserve">. Observed </w:t>
      </w:r>
      <w:r w:rsidRPr="00DB368D">
        <w:rPr>
          <w:rFonts w:ascii="Arial" w:hAnsi="Arial" w:cs="Arial"/>
          <w:i/>
          <w:color w:val="auto"/>
          <w:sz w:val="24"/>
          <w:lang w:val="en-US"/>
        </w:rPr>
        <w:t>vs</w:t>
      </w:r>
      <w:r w:rsidRPr="00DB368D">
        <w:rPr>
          <w:rFonts w:ascii="Arial" w:hAnsi="Arial" w:cs="Arial"/>
          <w:color w:val="auto"/>
          <w:sz w:val="24"/>
          <w:lang w:val="en-US"/>
        </w:rPr>
        <w:t xml:space="preserve">. simulated </w:t>
      </w:r>
      <w:r w:rsidR="00056126" w:rsidRPr="00DB368D">
        <w:rPr>
          <w:rFonts w:ascii="Arial" w:hAnsi="Arial" w:cs="Arial"/>
          <w:color w:val="auto"/>
          <w:sz w:val="24"/>
          <w:lang w:val="en-US"/>
        </w:rPr>
        <w:t>colorectal cancer</w:t>
      </w:r>
      <w:r w:rsidR="007949C0" w:rsidRPr="00DB368D">
        <w:rPr>
          <w:rFonts w:ascii="Arial" w:hAnsi="Arial" w:cs="Arial"/>
          <w:color w:val="auto"/>
          <w:sz w:val="24"/>
          <w:lang w:val="en-US"/>
        </w:rPr>
        <w:t xml:space="preserve"> </w:t>
      </w:r>
      <w:r w:rsidRPr="00DB368D">
        <w:rPr>
          <w:rFonts w:ascii="Arial" w:hAnsi="Arial" w:cs="Arial"/>
          <w:color w:val="auto"/>
          <w:sz w:val="24"/>
          <w:lang w:val="en-US"/>
        </w:rPr>
        <w:t>mortality for adenoma patients in the Norwegian cancer registry, with and without assumed colonoscopy use in the reference population</w:t>
      </w:r>
      <w:r w:rsidR="009B0264">
        <w:rPr>
          <w:rFonts w:ascii="Arial" w:hAnsi="Arial" w:cs="Arial"/>
          <w:color w:val="auto"/>
          <w:sz w:val="24"/>
          <w:lang w:val="en-US"/>
        </w:rPr>
        <w:t xml:space="preserve"> </w:t>
      </w:r>
      <w:r w:rsidR="007949C0" w:rsidRPr="00DB368D">
        <w:rPr>
          <w:rFonts w:ascii="Arial" w:hAnsi="Arial" w:cs="Arial"/>
          <w:color w:val="auto"/>
          <w:sz w:val="24"/>
          <w:lang w:val="en-US"/>
        </w:rPr>
        <w:t>*</w:t>
      </w:r>
      <w:bookmarkEnd w:id="36"/>
      <w:r w:rsidRPr="00DB368D">
        <w:rPr>
          <w:rFonts w:ascii="Arial" w:hAnsi="Arial" w:cs="Arial"/>
          <w:color w:val="auto"/>
          <w:sz w:val="24"/>
          <w:vertAlign w:val="superscript"/>
          <w:lang w:val="en-US"/>
        </w:rPr>
        <w:t xml:space="preserve"> </w:t>
      </w:r>
    </w:p>
    <w:p w14:paraId="5E43A176" w14:textId="5D574CD8" w:rsidR="00402044" w:rsidRPr="00DB368D" w:rsidRDefault="00402044" w:rsidP="00402044">
      <w:pPr>
        <w:rPr>
          <w:rFonts w:ascii="Arial" w:hAnsi="Arial" w:cs="Arial"/>
          <w:sz w:val="16"/>
          <w:lang w:val="en-US"/>
        </w:rPr>
      </w:pPr>
      <w:r w:rsidRPr="00DB368D">
        <w:rPr>
          <w:rFonts w:ascii="Arial" w:hAnsi="Arial" w:cs="Arial"/>
          <w:noProof/>
          <w:lang w:val="en-US"/>
        </w:rPr>
        <w:br/>
      </w:r>
      <w:r w:rsidRPr="00DB368D">
        <w:rPr>
          <w:rFonts w:ascii="Arial" w:hAnsi="Arial" w:cs="Arial"/>
          <w:sz w:val="16"/>
          <w:szCs w:val="16"/>
          <w:lang w:val="en-US"/>
        </w:rPr>
        <w:t xml:space="preserve"> </w:t>
      </w:r>
      <w:r w:rsidR="002E47D9" w:rsidRPr="00DB368D">
        <w:rPr>
          <w:rFonts w:ascii="Arial" w:hAnsi="Arial" w:cs="Arial"/>
          <w:noProof/>
          <w:sz w:val="16"/>
          <w:szCs w:val="16"/>
          <w:lang w:val="en-US"/>
        </w:rPr>
        <w:drawing>
          <wp:inline distT="0" distB="0" distL="0" distR="0" wp14:anchorId="3617097F" wp14:editId="6596BEC7">
            <wp:extent cx="4562475" cy="34671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62475" cy="3467100"/>
                    </a:xfrm>
                    <a:prstGeom prst="rect">
                      <a:avLst/>
                    </a:prstGeom>
                    <a:noFill/>
                    <a:ln>
                      <a:noFill/>
                    </a:ln>
                  </pic:spPr>
                </pic:pic>
              </a:graphicData>
            </a:graphic>
          </wp:inline>
        </w:drawing>
      </w:r>
      <w:r w:rsidR="007949C0" w:rsidRPr="00DB368D">
        <w:rPr>
          <w:rFonts w:ascii="Arial" w:hAnsi="Arial" w:cs="Arial"/>
          <w:sz w:val="16"/>
          <w:szCs w:val="16"/>
          <w:lang w:val="en-US"/>
        </w:rPr>
        <w:t xml:space="preserve"> </w:t>
      </w:r>
      <w:r w:rsidR="002E47D9" w:rsidRPr="00DB368D">
        <w:rPr>
          <w:rFonts w:ascii="Arial" w:hAnsi="Arial" w:cs="Arial"/>
          <w:noProof/>
          <w:sz w:val="16"/>
          <w:szCs w:val="16"/>
          <w:lang w:val="en-US"/>
        </w:rPr>
        <w:drawing>
          <wp:inline distT="0" distB="0" distL="0" distR="0" wp14:anchorId="29775F25" wp14:editId="67BF51EF">
            <wp:extent cx="4562475" cy="34671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62475" cy="3467100"/>
                    </a:xfrm>
                    <a:prstGeom prst="rect">
                      <a:avLst/>
                    </a:prstGeom>
                    <a:noFill/>
                    <a:ln>
                      <a:noFill/>
                    </a:ln>
                  </pic:spPr>
                </pic:pic>
              </a:graphicData>
            </a:graphic>
          </wp:inline>
        </w:drawing>
      </w:r>
      <w:r w:rsidRPr="00DB368D">
        <w:rPr>
          <w:rFonts w:ascii="Arial" w:hAnsi="Arial" w:cs="Arial"/>
          <w:lang w:val="en-US"/>
        </w:rPr>
        <w:br/>
      </w:r>
      <w:r w:rsidRPr="00DB368D">
        <w:rPr>
          <w:rFonts w:ascii="Arial" w:hAnsi="Arial" w:cs="Arial"/>
          <w:sz w:val="16"/>
          <w:szCs w:val="16"/>
          <w:lang w:val="en-US"/>
        </w:rPr>
        <w:t>Abbreviations: CRC = Colorectal cancer; NEJM = New England Journal of Medicine.</w:t>
      </w:r>
      <w:r w:rsidRPr="00DB368D">
        <w:rPr>
          <w:rFonts w:ascii="Arial" w:hAnsi="Arial" w:cs="Arial"/>
          <w:sz w:val="16"/>
          <w:szCs w:val="16"/>
          <w:lang w:val="en-US"/>
        </w:rPr>
        <w:br/>
      </w:r>
      <w:r w:rsidR="007949C0" w:rsidRPr="00DB368D">
        <w:rPr>
          <w:rFonts w:ascii="Arial" w:hAnsi="Arial" w:cs="Arial"/>
          <w:sz w:val="16"/>
          <w:szCs w:val="24"/>
          <w:lang w:val="en-US"/>
        </w:rPr>
        <w:t xml:space="preserve">* </w:t>
      </w:r>
      <w:r w:rsidRPr="00DB368D">
        <w:rPr>
          <w:rFonts w:ascii="Arial" w:hAnsi="Arial" w:cs="Arial"/>
          <w:sz w:val="16"/>
          <w:szCs w:val="24"/>
          <w:lang w:val="en-US"/>
        </w:rPr>
        <w:t>Findings from the Norwegian observational study were published in the New England Journal of Medicine in 2014.</w:t>
      </w:r>
      <w:r w:rsidRPr="00DB368D">
        <w:rPr>
          <w:rFonts w:ascii="Arial" w:hAnsi="Arial" w:cs="Arial"/>
          <w:sz w:val="16"/>
          <w:szCs w:val="16"/>
          <w:lang w:val="en-US"/>
        </w:rPr>
        <w:fldChar w:fldCharType="begin">
          <w:fldData xml:space="preserve">PEVuZE5vdGU+PENpdGU+PEF1dGhvcj5Mb2Jlcmc8L0F1dGhvcj48WWVhcj4yMDE0PC9ZZWFyPjxS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</w:fldData>
        </w:fldChar>
      </w:r>
      <w:r w:rsidR="00C14DC0" w:rsidRPr="00DB368D">
        <w:rPr>
          <w:rFonts w:ascii="Arial" w:hAnsi="Arial" w:cs="Arial"/>
          <w:sz w:val="16"/>
          <w:szCs w:val="16"/>
          <w:lang w:val="en-US"/>
        </w:rPr>
        <w:instrText xml:space="preserve"> ADDIN EN.CITE </w:instrText>
      </w:r>
      <w:r w:rsidR="00C14DC0" w:rsidRPr="00DB368D">
        <w:rPr>
          <w:rFonts w:ascii="Arial" w:hAnsi="Arial" w:cs="Arial"/>
          <w:sz w:val="16"/>
          <w:szCs w:val="16"/>
          <w:lang w:val="en-US"/>
        </w:rPr>
        <w:fldChar w:fldCharType="begin">
          <w:fldData xml:space="preserve">PEVuZE5vdGU+PENpdGU+PEF1dGhvcj5Mb2Jlcmc8L0F1dGhvcj48WWVhcj4yMDE0PC9ZZWFyPjxS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</w:fldData>
        </w:fldChar>
      </w:r>
      <w:r w:rsidR="00C14DC0" w:rsidRPr="00DB368D">
        <w:rPr>
          <w:rFonts w:ascii="Arial" w:hAnsi="Arial" w:cs="Arial"/>
          <w:sz w:val="16"/>
          <w:szCs w:val="16"/>
          <w:lang w:val="en-US"/>
        </w:rPr>
        <w:instrText xml:space="preserve"> ADDIN EN.CITE.DATA </w:instrText>
      </w:r>
      <w:r w:rsidR="00C14DC0" w:rsidRPr="00DB368D">
        <w:rPr>
          <w:rFonts w:ascii="Arial" w:hAnsi="Arial" w:cs="Arial"/>
          <w:sz w:val="16"/>
          <w:szCs w:val="16"/>
          <w:lang w:val="en-US"/>
        </w:rPr>
      </w:r>
      <w:r w:rsidR="00C14DC0" w:rsidRPr="00DB368D">
        <w:rPr>
          <w:rFonts w:ascii="Arial" w:hAnsi="Arial" w:cs="Arial"/>
          <w:sz w:val="16"/>
          <w:szCs w:val="16"/>
          <w:lang w:val="en-US"/>
        </w:rPr>
        <w:fldChar w:fldCharType="end"/>
      </w:r>
      <w:r w:rsidRPr="00DB368D">
        <w:rPr>
          <w:rFonts w:ascii="Arial" w:hAnsi="Arial" w:cs="Arial"/>
          <w:sz w:val="16"/>
          <w:szCs w:val="16"/>
          <w:lang w:val="en-US"/>
        </w:rPr>
      </w:r>
      <w:r w:rsidRPr="00DB368D">
        <w:rPr>
          <w:rFonts w:ascii="Arial" w:hAnsi="Arial" w:cs="Arial"/>
          <w:sz w:val="16"/>
          <w:szCs w:val="16"/>
          <w:lang w:val="en-US"/>
        </w:rPr>
        <w:fldChar w:fldCharType="separate"/>
      </w:r>
      <w:r w:rsidR="00C14DC0" w:rsidRPr="00DB368D">
        <w:rPr>
          <w:rFonts w:ascii="Arial" w:hAnsi="Arial" w:cs="Arial"/>
          <w:noProof/>
          <w:sz w:val="16"/>
          <w:szCs w:val="16"/>
          <w:lang w:val="en-US"/>
        </w:rPr>
        <w:t>(59)</w:t>
      </w:r>
      <w:r w:rsidRPr="00DB368D">
        <w:rPr>
          <w:rFonts w:ascii="Arial" w:hAnsi="Arial" w:cs="Arial"/>
          <w:sz w:val="16"/>
          <w:szCs w:val="16"/>
          <w:lang w:val="en-US"/>
        </w:rPr>
        <w:fldChar w:fldCharType="end"/>
      </w:r>
      <w:r w:rsidRPr="00DB368D">
        <w:rPr>
          <w:rFonts w:ascii="Arial" w:hAnsi="Arial" w:cs="Arial"/>
          <w:sz w:val="16"/>
          <w:szCs w:val="24"/>
          <w:lang w:val="en-US"/>
        </w:rPr>
        <w:t xml:space="preserve"> Simulations </w:t>
      </w:r>
      <w:r w:rsidR="002E47D9" w:rsidRPr="00DB368D">
        <w:rPr>
          <w:rFonts w:ascii="Arial" w:hAnsi="Arial" w:cs="Arial"/>
          <w:sz w:val="16"/>
          <w:szCs w:val="24"/>
          <w:lang w:val="en-US"/>
        </w:rPr>
        <w:lastRenderedPageBreak/>
        <w:t>w</w:t>
      </w:r>
      <w:r w:rsidRPr="00DB368D">
        <w:rPr>
          <w:rFonts w:ascii="Arial" w:hAnsi="Arial" w:cs="Arial"/>
          <w:sz w:val="16"/>
          <w:szCs w:val="24"/>
          <w:lang w:val="en-US"/>
        </w:rPr>
        <w:t xml:space="preserve">ere done using the MISCAN-Colon model. </w:t>
      </w:r>
      <w:r w:rsidR="002E47D9" w:rsidRPr="00DB368D">
        <w:rPr>
          <w:rFonts w:ascii="Arial" w:hAnsi="Arial" w:cs="Arial"/>
          <w:sz w:val="16"/>
          <w:lang w:val="en-US"/>
        </w:rPr>
        <w:t xml:space="preserve">In addition to predictions from the base-case model, predictions from models with alternative assumptions for the rates of recurrence and CRC risk of advanced adenoma are also shown (more details in </w:t>
      </w:r>
      <w:r w:rsidR="002E47D9" w:rsidRPr="00DB368D">
        <w:rPr>
          <w:rFonts w:ascii="Arial" w:hAnsi="Arial" w:cs="Arial"/>
          <w:color w:val="0000FF"/>
          <w:sz w:val="16"/>
          <w:lang w:val="en-US"/>
        </w:rPr>
        <w:t>§3</w:t>
      </w:r>
      <w:r w:rsidR="002E47D9" w:rsidRPr="00DB368D">
        <w:rPr>
          <w:rFonts w:ascii="Arial" w:hAnsi="Arial" w:cs="Arial"/>
          <w:sz w:val="16"/>
          <w:lang w:val="en-US"/>
        </w:rPr>
        <w:t>).</w:t>
      </w:r>
    </w:p>
    <w:p w14:paraId="3DFC481B" w14:textId="77777777" w:rsidR="00222F27" w:rsidRPr="00DB368D" w:rsidRDefault="00222F27">
      <w:pPr>
        <w:rPr>
          <w:rFonts w:ascii="Arial" w:eastAsiaTheme="majorEastAsia" w:hAnsi="Arial" w:cs="Arial"/>
          <w:b/>
          <w:bCs/>
          <w:sz w:val="24"/>
          <w:lang w:val="en-US"/>
        </w:rPr>
      </w:pPr>
      <w:r w:rsidRPr="00DB368D">
        <w:rPr>
          <w:rFonts w:ascii="Arial" w:hAnsi="Arial" w:cs="Arial"/>
          <w:sz w:val="24"/>
          <w:lang w:val="en-US"/>
        </w:rPr>
        <w:br w:type="page"/>
      </w:r>
    </w:p>
    <w:p w14:paraId="0F3C7EB1" w14:textId="7D9AFD81" w:rsidR="00143030" w:rsidRPr="00DB368D" w:rsidRDefault="00143030" w:rsidP="00C91E24">
      <w:pPr>
        <w:pStyle w:val="Heading3"/>
        <w:rPr>
          <w:rFonts w:ascii="Arial" w:eastAsiaTheme="minorHAnsi" w:hAnsi="Arial" w:cs="Arial"/>
          <w:b w:val="0"/>
          <w:bCs w:val="0"/>
          <w:noProof/>
          <w:color w:val="auto"/>
          <w:sz w:val="28"/>
          <w:lang w:val="en-US"/>
        </w:rPr>
      </w:pPr>
      <w:bookmarkStart w:id="37" w:name="_Toc13044005"/>
      <w:r w:rsidRPr="00DB368D">
        <w:rPr>
          <w:rFonts w:ascii="Arial" w:hAnsi="Arial" w:cs="Arial"/>
          <w:color w:val="auto"/>
          <w:sz w:val="24"/>
          <w:lang w:val="en-US"/>
        </w:rPr>
        <w:lastRenderedPageBreak/>
        <w:t xml:space="preserve">Supplementary Figure </w:t>
      </w:r>
      <w:r w:rsidR="00293FBC" w:rsidRPr="00DB368D">
        <w:rPr>
          <w:rFonts w:ascii="Arial" w:hAnsi="Arial" w:cs="Arial"/>
          <w:color w:val="auto"/>
          <w:sz w:val="24"/>
          <w:lang w:val="en-US"/>
        </w:rPr>
        <w:t>9</w:t>
      </w:r>
      <w:r w:rsidRPr="00DB368D">
        <w:rPr>
          <w:rFonts w:ascii="Arial" w:hAnsi="Arial" w:cs="Arial"/>
          <w:color w:val="auto"/>
          <w:sz w:val="24"/>
          <w:lang w:val="en-US"/>
        </w:rPr>
        <w:t xml:space="preserve">. Observed </w:t>
      </w:r>
      <w:r w:rsidRPr="00DB368D">
        <w:rPr>
          <w:rFonts w:ascii="Arial" w:hAnsi="Arial" w:cs="Arial"/>
          <w:i/>
          <w:color w:val="auto"/>
          <w:sz w:val="24"/>
          <w:lang w:val="en-US"/>
        </w:rPr>
        <w:t>vs</w:t>
      </w:r>
      <w:r w:rsidRPr="00DB368D">
        <w:rPr>
          <w:rFonts w:ascii="Arial" w:hAnsi="Arial" w:cs="Arial"/>
          <w:color w:val="auto"/>
          <w:sz w:val="24"/>
          <w:lang w:val="en-US"/>
        </w:rPr>
        <w:t>. simulated colorectal cancer mortality in the National Polyp Study</w:t>
      </w:r>
      <w:r w:rsidR="004C0A80" w:rsidRPr="00DB368D">
        <w:rPr>
          <w:rFonts w:ascii="Arial" w:hAnsi="Arial" w:cs="Arial"/>
          <w:color w:val="auto"/>
          <w:sz w:val="24"/>
          <w:lang w:val="en-US"/>
        </w:rPr>
        <w:t xml:space="preserve"> *</w:t>
      </w:r>
      <w:bookmarkEnd w:id="37"/>
      <w:r w:rsidR="00F40728" w:rsidRPr="00DB368D">
        <w:fldChar w:fldCharType="begin"/>
      </w:r>
      <w:r w:rsidR="00F40728" w:rsidRPr="00DB368D">
        <w:rPr>
          <w:lang w:val="en-US"/>
        </w:rPr>
        <w:instrText xml:space="preserve"> HYPERLINK \l "_ENREF_5" \o "Shaukat, 2015 #502" </w:instrText>
      </w:r>
      <w:r w:rsidR="00F40728" w:rsidRPr="00DB368D">
        <w:fldChar w:fldCharType="end"/>
      </w:r>
    </w:p>
    <w:p w14:paraId="1ED50F37" w14:textId="76363FD0" w:rsidR="00143030" w:rsidRPr="00DB368D" w:rsidRDefault="002E47D9" w:rsidP="00143030">
      <w:pPr>
        <w:rPr>
          <w:rFonts w:ascii="Arial" w:hAnsi="Arial" w:cs="Arial"/>
          <w:sz w:val="24"/>
          <w:lang w:val="en-US"/>
        </w:rPr>
      </w:pPr>
      <w:r w:rsidRPr="00DB368D">
        <w:rPr>
          <w:rFonts w:ascii="Arial" w:hAnsi="Arial" w:cs="Arial"/>
          <w:noProof/>
          <w:sz w:val="24"/>
          <w:lang w:val="en-US"/>
        </w:rPr>
        <w:drawing>
          <wp:inline distT="0" distB="0" distL="0" distR="0" wp14:anchorId="37A0F5D8" wp14:editId="4284A838">
            <wp:extent cx="5934075" cy="38957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34075" cy="3895725"/>
                    </a:xfrm>
                    <a:prstGeom prst="rect">
                      <a:avLst/>
                    </a:prstGeom>
                    <a:noFill/>
                    <a:ln>
                      <a:noFill/>
                    </a:ln>
                  </pic:spPr>
                </pic:pic>
              </a:graphicData>
            </a:graphic>
          </wp:inline>
        </w:drawing>
      </w:r>
    </w:p>
    <w:p w14:paraId="39FC49CB" w14:textId="0D18CD1E" w:rsidR="002C30FA" w:rsidRPr="00DB368D" w:rsidRDefault="004C0A80" w:rsidP="002C30FA">
      <w:pPr>
        <w:rPr>
          <w:rFonts w:ascii="Arial" w:hAnsi="Arial" w:cs="Arial"/>
          <w:sz w:val="16"/>
          <w:lang w:val="en-US"/>
        </w:rPr>
      </w:pPr>
      <w:r w:rsidRPr="00DB368D">
        <w:rPr>
          <w:rFonts w:ascii="Arial" w:hAnsi="Arial" w:cs="Arial"/>
          <w:sz w:val="16"/>
          <w:szCs w:val="16"/>
          <w:lang w:val="en-US"/>
        </w:rPr>
        <w:t xml:space="preserve">* </w:t>
      </w:r>
      <w:r w:rsidR="0089161C" w:rsidRPr="00DB368D">
        <w:rPr>
          <w:rFonts w:ascii="Arial" w:hAnsi="Arial" w:cs="Arial"/>
          <w:sz w:val="16"/>
          <w:szCs w:val="16"/>
          <w:lang w:val="en-US"/>
        </w:rPr>
        <w:t>Findings from the National Polyp Study were published in the New England Journal of Medicine in 2012.</w:t>
      </w:r>
      <w:r w:rsidR="0089161C" w:rsidRPr="00DB368D">
        <w:rPr>
          <w:rFonts w:ascii="Arial" w:hAnsi="Arial" w:cs="Arial"/>
          <w:sz w:val="16"/>
          <w:szCs w:val="16"/>
        </w:rPr>
        <w:fldChar w:fldCharType="begin"/>
      </w:r>
      <w:r w:rsidR="00C14DC0" w:rsidRPr="00DB368D">
        <w:rPr>
          <w:rFonts w:ascii="Arial" w:hAnsi="Arial" w:cs="Arial"/>
          <w:sz w:val="16"/>
          <w:szCs w:val="16"/>
          <w:lang w:val="en-US"/>
        </w:rPr>
        <w:instrText xml:space="preserve"> ADDIN EN.CITE &lt;EndNote&gt;&lt;Cite&gt;&lt;Author&gt;Zauber&lt;/Author&gt;&lt;Year&gt;2012&lt;/Year&gt;&lt;RecNum&gt;20&lt;/RecNum&gt;&lt;DisplayText&gt;(62)&lt;/DisplayText&gt;&lt;record&gt;&lt;rec-number&gt;20&lt;/rec-number&gt;&lt;foreign-keys&gt;&lt;key app="EN" db-id="aewtz0s25rderned0d7pvswctft0ddzar0wd" timestamp="1348153586"&gt;20&lt;/key&gt;&lt;/foreign-keys&gt;&lt;ref-type name="Journal Article"&gt;17&lt;/ref-type&gt;&lt;contributors&gt;&lt;authors&gt;&lt;author&gt;Zauber, AG, SJ Winawer, JD Waye et al.&lt;/author&gt;&lt;/authors&gt;&lt;/contributors&gt;&lt;titles&gt;&lt;title&gt;Colonoscopic Polypectomy and Long-Term Prevention of Colorectal-Cancer Deaths&lt;/title&gt;&lt;secondary-title&gt;New England Journal of Medicine&lt;/secondary-title&gt;&lt;/titles&gt;&lt;periodical&gt;&lt;full-title&gt;New England Journal of Medicine&lt;/full-title&gt;&lt;/periodical&gt;&lt;pages&gt;10&lt;/pages&gt;&lt;volume&gt;366&lt;/volume&gt;&lt;number&gt;8&lt;/number&gt;&lt;section&gt;687&lt;/section&gt;&lt;dates&gt;&lt;year&gt;2012&lt;/year&gt;&lt;/dates&gt;&lt;urls&gt;&lt;/urls&gt;&lt;/record&gt;&lt;/Cite&gt;&lt;/EndNote&gt;</w:instrText>
      </w:r>
      <w:r w:rsidR="0089161C" w:rsidRPr="00DB368D">
        <w:rPr>
          <w:rFonts w:ascii="Arial" w:hAnsi="Arial" w:cs="Arial"/>
          <w:sz w:val="16"/>
          <w:szCs w:val="16"/>
        </w:rPr>
        <w:fldChar w:fldCharType="separate"/>
      </w:r>
      <w:r w:rsidR="00C14DC0" w:rsidRPr="00DB368D">
        <w:rPr>
          <w:rFonts w:ascii="Arial" w:hAnsi="Arial" w:cs="Arial"/>
          <w:noProof/>
          <w:sz w:val="16"/>
          <w:szCs w:val="16"/>
          <w:lang w:val="en-US"/>
        </w:rPr>
        <w:t>(62)</w:t>
      </w:r>
      <w:r w:rsidR="0089161C" w:rsidRPr="00DB368D">
        <w:rPr>
          <w:rFonts w:ascii="Arial" w:hAnsi="Arial" w:cs="Arial"/>
          <w:sz w:val="16"/>
          <w:szCs w:val="16"/>
        </w:rPr>
        <w:fldChar w:fldCharType="end"/>
      </w:r>
      <w:r w:rsidR="0089161C" w:rsidRPr="00DB368D">
        <w:rPr>
          <w:rFonts w:ascii="Arial" w:hAnsi="Arial" w:cs="Arial"/>
          <w:sz w:val="16"/>
          <w:szCs w:val="16"/>
          <w:lang w:val="en-US"/>
        </w:rPr>
        <w:t xml:space="preserve"> </w:t>
      </w:r>
      <w:r w:rsidR="00143030" w:rsidRPr="00DB368D">
        <w:rPr>
          <w:rFonts w:ascii="Arial" w:hAnsi="Arial" w:cs="Arial"/>
          <w:sz w:val="16"/>
          <w:szCs w:val="16"/>
          <w:lang w:val="en-US"/>
        </w:rPr>
        <w:t xml:space="preserve">Cumulative mortality was calculated as the complement of the Kaplan-Meier survival estimate. </w:t>
      </w:r>
      <w:r w:rsidR="00143030" w:rsidRPr="00DB368D">
        <w:rPr>
          <w:rFonts w:ascii="Arial" w:hAnsi="Arial" w:cs="Arial"/>
          <w:sz w:val="16"/>
          <w:szCs w:val="24"/>
          <w:lang w:val="en-US"/>
        </w:rPr>
        <w:t>Simulations were performed using the MISCAN-Colon model.</w:t>
      </w:r>
      <w:r w:rsidR="00143030" w:rsidRPr="00DB368D">
        <w:rPr>
          <w:rFonts w:ascii="Arial" w:hAnsi="Arial" w:cs="Arial"/>
          <w:sz w:val="16"/>
          <w:lang w:val="en-US"/>
        </w:rPr>
        <w:t xml:space="preserve"> </w:t>
      </w:r>
      <w:r w:rsidR="002E47D9" w:rsidRPr="00DB368D">
        <w:rPr>
          <w:rFonts w:ascii="Arial" w:hAnsi="Arial" w:cs="Arial"/>
          <w:sz w:val="16"/>
          <w:lang w:val="en-US"/>
        </w:rPr>
        <w:t xml:space="preserve">In addition to predictions from the base-case model, predictions from models with alternative assumptions for the rates of recurrence and CRC risk of advanced adenoma are also shown (more details in </w:t>
      </w:r>
      <w:r w:rsidR="002E47D9" w:rsidRPr="00DB368D">
        <w:rPr>
          <w:rFonts w:ascii="Arial" w:hAnsi="Arial" w:cs="Arial"/>
          <w:color w:val="0000FF"/>
          <w:sz w:val="16"/>
          <w:lang w:val="en-US"/>
        </w:rPr>
        <w:t>§3</w:t>
      </w:r>
      <w:r w:rsidR="002E47D9" w:rsidRPr="00DB368D">
        <w:rPr>
          <w:rFonts w:ascii="Arial" w:hAnsi="Arial" w:cs="Arial"/>
          <w:sz w:val="16"/>
          <w:lang w:val="en-US"/>
        </w:rPr>
        <w:t>).</w:t>
      </w:r>
      <w:r w:rsidR="002C30FA" w:rsidRPr="00DB368D">
        <w:rPr>
          <w:rFonts w:ascii="Arial" w:hAnsi="Arial" w:cs="Arial"/>
          <w:b/>
          <w:sz w:val="24"/>
          <w:vertAlign w:val="superscript"/>
          <w:lang w:val="en-US"/>
        </w:rPr>
        <w:br w:type="page"/>
      </w:r>
    </w:p>
    <w:p w14:paraId="42D3A2B3" w14:textId="77777777" w:rsidR="00143030" w:rsidRPr="00DB368D" w:rsidRDefault="00143030" w:rsidP="00143030">
      <w:pPr>
        <w:rPr>
          <w:rFonts w:ascii="Arial" w:hAnsi="Arial" w:cs="Arial"/>
          <w:lang w:val="en-US"/>
        </w:rPr>
        <w:sectPr w:rsidR="00143030" w:rsidRPr="00DB368D" w:rsidSect="004140C4">
          <w:pgSz w:w="12240" w:h="15840" w:code="1"/>
          <w:pgMar w:top="1440" w:right="1440" w:bottom="1440" w:left="1440" w:header="706" w:footer="706" w:gutter="0"/>
          <w:cols w:space="708"/>
          <w:docGrid w:linePitch="360"/>
        </w:sectPr>
      </w:pPr>
    </w:p>
    <w:p w14:paraId="089807CC" w14:textId="77777777" w:rsidR="00D20750" w:rsidRPr="00DB368D" w:rsidRDefault="009207E8" w:rsidP="00D20750">
      <w:pPr>
        <w:pStyle w:val="Heading1"/>
        <w:rPr>
          <w:rFonts w:ascii="Arial" w:hAnsi="Arial" w:cs="Arial"/>
          <w:color w:val="auto"/>
          <w:sz w:val="24"/>
          <w:lang w:val="en-US"/>
        </w:rPr>
      </w:pPr>
      <w:bookmarkStart w:id="38" w:name="_Toc13044006"/>
      <w:r w:rsidRPr="00DB368D">
        <w:rPr>
          <w:rFonts w:ascii="Arial" w:hAnsi="Arial" w:cs="Arial"/>
          <w:color w:val="auto"/>
          <w:sz w:val="24"/>
          <w:lang w:val="en-US"/>
        </w:rPr>
        <w:lastRenderedPageBreak/>
        <w:t>4</w:t>
      </w:r>
      <w:r w:rsidR="001369B6" w:rsidRPr="00DB368D">
        <w:rPr>
          <w:rFonts w:ascii="Arial" w:hAnsi="Arial" w:cs="Arial"/>
          <w:color w:val="auto"/>
          <w:sz w:val="24"/>
          <w:lang w:val="en-US"/>
        </w:rPr>
        <w:t xml:space="preserve">. </w:t>
      </w:r>
      <w:r w:rsidR="00932776" w:rsidRPr="00DB368D">
        <w:rPr>
          <w:rFonts w:ascii="Arial" w:hAnsi="Arial" w:cs="Arial"/>
          <w:color w:val="auto"/>
          <w:sz w:val="24"/>
          <w:lang w:val="en-US"/>
        </w:rPr>
        <w:t>Outcomes of S</w:t>
      </w:r>
      <w:r w:rsidR="001369B6" w:rsidRPr="00DB368D">
        <w:rPr>
          <w:rFonts w:ascii="Arial" w:hAnsi="Arial" w:cs="Arial"/>
          <w:color w:val="auto"/>
          <w:sz w:val="24"/>
          <w:lang w:val="en-US"/>
        </w:rPr>
        <w:t xml:space="preserve">urveillance </w:t>
      </w:r>
      <w:r w:rsidR="00932776" w:rsidRPr="00DB368D">
        <w:rPr>
          <w:rFonts w:ascii="Arial" w:hAnsi="Arial" w:cs="Arial"/>
          <w:color w:val="auto"/>
          <w:sz w:val="24"/>
          <w:lang w:val="en-US"/>
        </w:rPr>
        <w:t>in a Colonoscopy Screening Setting</w:t>
      </w:r>
      <w:bookmarkEnd w:id="38"/>
    </w:p>
    <w:p w14:paraId="42D083DE" w14:textId="77777777" w:rsidR="00D26B6E" w:rsidRPr="00DB368D" w:rsidRDefault="00D26B6E" w:rsidP="00D26B6E">
      <w:pPr>
        <w:rPr>
          <w:lang w:val="en-US"/>
        </w:rPr>
      </w:pPr>
    </w:p>
    <w:p w14:paraId="545FC05A" w14:textId="492D171D" w:rsidR="00D26B6E" w:rsidRPr="00DB368D" w:rsidRDefault="00D26B6E" w:rsidP="00D26B6E">
      <w:pPr>
        <w:pStyle w:val="Heading3"/>
        <w:rPr>
          <w:rFonts w:ascii="Arial" w:hAnsi="Arial" w:cs="Arial"/>
          <w:color w:val="auto"/>
          <w:sz w:val="24"/>
          <w:lang w:val="en-US"/>
        </w:rPr>
      </w:pPr>
      <w:bookmarkStart w:id="39" w:name="_Toc13044007"/>
      <w:r w:rsidRPr="00DB368D">
        <w:rPr>
          <w:rFonts w:ascii="Arial" w:hAnsi="Arial" w:cs="Arial"/>
          <w:color w:val="auto"/>
          <w:sz w:val="24"/>
          <w:lang w:val="en-US"/>
        </w:rPr>
        <w:t>Supplementary Table 5. Prediction cumulative lifetime surveillance benefit for patients with adenoma detected in colonoscopy screening</w:t>
      </w:r>
      <w:r w:rsidR="00060AE3" w:rsidRPr="00DB368D">
        <w:rPr>
          <w:rFonts w:ascii="Arial" w:hAnsi="Arial" w:cs="Arial"/>
          <w:color w:val="auto"/>
          <w:sz w:val="24"/>
          <w:lang w:val="en-US"/>
        </w:rPr>
        <w:t>, by age and finding</w:t>
      </w:r>
      <w:bookmarkEnd w:id="39"/>
    </w:p>
    <w:tbl>
      <w:tblPr>
        <w:tblW w:w="10176" w:type="dxa"/>
        <w:tblInd w:w="93" w:type="dxa"/>
        <w:tblCellMar>
          <w:left w:w="14" w:type="dxa"/>
          <w:right w:w="14" w:type="dxa"/>
        </w:tblCellMar>
        <w:tblLook w:val="04A0" w:firstRow="1" w:lastRow="0" w:firstColumn="1" w:lastColumn="0" w:noHBand="0" w:noVBand="1"/>
      </w:tblPr>
      <w:tblGrid>
        <w:gridCol w:w="740"/>
        <w:gridCol w:w="2736"/>
        <w:gridCol w:w="680"/>
        <w:gridCol w:w="680"/>
        <w:gridCol w:w="680"/>
        <w:gridCol w:w="220"/>
        <w:gridCol w:w="660"/>
        <w:gridCol w:w="680"/>
        <w:gridCol w:w="700"/>
        <w:gridCol w:w="220"/>
        <w:gridCol w:w="800"/>
        <w:gridCol w:w="680"/>
        <w:gridCol w:w="700"/>
      </w:tblGrid>
      <w:tr w:rsidR="00D26B6E" w:rsidRPr="00DB368D" w14:paraId="6BBC80FE" w14:textId="77777777" w:rsidTr="00FC24B7">
        <w:trPr>
          <w:trHeight w:val="264"/>
        </w:trPr>
        <w:tc>
          <w:tcPr>
            <w:tcW w:w="740" w:type="dxa"/>
            <w:tcBorders>
              <w:top w:val="single" w:sz="4" w:space="0" w:color="auto"/>
              <w:left w:val="nil"/>
              <w:bottom w:val="nil"/>
              <w:right w:val="nil"/>
            </w:tcBorders>
            <w:shd w:val="clear" w:color="auto" w:fill="auto"/>
            <w:noWrap/>
            <w:hideMark/>
          </w:tcPr>
          <w:p w14:paraId="78631B5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736" w:type="dxa"/>
            <w:tcBorders>
              <w:top w:val="single" w:sz="4" w:space="0" w:color="auto"/>
              <w:left w:val="nil"/>
              <w:bottom w:val="nil"/>
              <w:right w:val="nil"/>
            </w:tcBorders>
            <w:shd w:val="clear" w:color="auto" w:fill="auto"/>
            <w:noWrap/>
            <w:vAlign w:val="center"/>
            <w:hideMark/>
          </w:tcPr>
          <w:p w14:paraId="0D1C4F2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6700" w:type="dxa"/>
            <w:gridSpan w:val="11"/>
            <w:tcBorders>
              <w:top w:val="single" w:sz="4" w:space="0" w:color="auto"/>
              <w:left w:val="nil"/>
              <w:bottom w:val="single" w:sz="4" w:space="0" w:color="auto"/>
              <w:right w:val="nil"/>
            </w:tcBorders>
            <w:shd w:val="clear" w:color="auto" w:fill="auto"/>
            <w:noWrap/>
            <w:hideMark/>
          </w:tcPr>
          <w:p w14:paraId="1215DC98" w14:textId="77777777" w:rsidR="00D26B6E" w:rsidRPr="00DB368D" w:rsidRDefault="00D26B6E" w:rsidP="00F274EE">
            <w:pPr>
              <w:spacing w:after="0" w:line="240" w:lineRule="auto"/>
              <w:jc w:val="center"/>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Follow-up (Fu)</w:t>
            </w:r>
          </w:p>
        </w:tc>
      </w:tr>
      <w:tr w:rsidR="00D26B6E" w:rsidRPr="00DB368D" w14:paraId="71D84ECC" w14:textId="77777777" w:rsidTr="00FC24B7">
        <w:trPr>
          <w:trHeight w:val="312"/>
        </w:trPr>
        <w:tc>
          <w:tcPr>
            <w:tcW w:w="740" w:type="dxa"/>
            <w:tcBorders>
              <w:top w:val="single" w:sz="4" w:space="0" w:color="auto"/>
              <w:left w:val="nil"/>
              <w:right w:val="nil"/>
            </w:tcBorders>
            <w:shd w:val="clear" w:color="auto" w:fill="auto"/>
            <w:noWrap/>
            <w:hideMark/>
          </w:tcPr>
          <w:p w14:paraId="39AD7EF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736" w:type="dxa"/>
            <w:tcBorders>
              <w:top w:val="single" w:sz="4" w:space="0" w:color="auto"/>
              <w:left w:val="nil"/>
              <w:right w:val="nil"/>
            </w:tcBorders>
            <w:shd w:val="clear" w:color="auto" w:fill="auto"/>
            <w:noWrap/>
            <w:vAlign w:val="center"/>
            <w:hideMark/>
          </w:tcPr>
          <w:p w14:paraId="4FEBC85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040" w:type="dxa"/>
            <w:gridSpan w:val="3"/>
            <w:tcBorders>
              <w:top w:val="single" w:sz="4" w:space="0" w:color="auto"/>
              <w:left w:val="nil"/>
              <w:bottom w:val="single" w:sz="4" w:space="0" w:color="auto"/>
              <w:right w:val="nil"/>
            </w:tcBorders>
            <w:shd w:val="clear" w:color="auto" w:fill="auto"/>
            <w:noWrap/>
            <w:hideMark/>
          </w:tcPr>
          <w:p w14:paraId="2371241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After 10 years Fu</w:t>
            </w:r>
          </w:p>
        </w:tc>
        <w:tc>
          <w:tcPr>
            <w:tcW w:w="220" w:type="dxa"/>
            <w:tcBorders>
              <w:top w:val="nil"/>
              <w:left w:val="nil"/>
              <w:right w:val="nil"/>
            </w:tcBorders>
            <w:shd w:val="clear" w:color="auto" w:fill="auto"/>
            <w:noWrap/>
            <w:hideMark/>
          </w:tcPr>
          <w:p w14:paraId="4683786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1340" w:type="dxa"/>
            <w:gridSpan w:val="2"/>
            <w:tcBorders>
              <w:top w:val="single" w:sz="4" w:space="0" w:color="auto"/>
              <w:left w:val="nil"/>
              <w:bottom w:val="single" w:sz="4" w:space="0" w:color="auto"/>
              <w:right w:val="nil"/>
            </w:tcBorders>
            <w:shd w:val="clear" w:color="auto" w:fill="auto"/>
            <w:noWrap/>
            <w:hideMark/>
          </w:tcPr>
          <w:p w14:paraId="3CAFCC28" w14:textId="5AABC735"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At age 80 y</w:t>
            </w:r>
            <w:r w:rsidR="00060AE3" w:rsidRPr="00DB368D">
              <w:rPr>
                <w:rFonts w:ascii="Arial" w:eastAsia="Times New Roman" w:hAnsi="Arial" w:cs="Arial"/>
                <w:color w:val="000000"/>
                <w:sz w:val="20"/>
                <w:szCs w:val="20"/>
                <w:lang w:val="en-US"/>
              </w:rPr>
              <w:t xml:space="preserve"> </w:t>
            </w:r>
            <w:r w:rsidR="00FC24B7" w:rsidRPr="00DB368D">
              <w:rPr>
                <w:rFonts w:ascii="Arial" w:eastAsia="Times New Roman" w:hAnsi="Arial" w:cs="Arial"/>
                <w:color w:val="000000"/>
                <w:sz w:val="20"/>
                <w:szCs w:val="20"/>
                <w:lang w:val="en-US"/>
              </w:rPr>
              <w:t>‡</w:t>
            </w:r>
            <w:r w:rsidRPr="00DB368D">
              <w:rPr>
                <w:rFonts w:ascii="Arial" w:eastAsia="Times New Roman" w:hAnsi="Arial" w:cs="Arial"/>
                <w:color w:val="000000"/>
                <w:sz w:val="20"/>
                <w:szCs w:val="20"/>
                <w:lang w:val="en-US"/>
              </w:rPr>
              <w:t xml:space="preserve"> </w:t>
            </w:r>
          </w:p>
        </w:tc>
        <w:tc>
          <w:tcPr>
            <w:tcW w:w="700" w:type="dxa"/>
            <w:tcBorders>
              <w:top w:val="nil"/>
              <w:left w:val="nil"/>
              <w:bottom w:val="single" w:sz="4" w:space="0" w:color="auto"/>
              <w:right w:val="nil"/>
            </w:tcBorders>
            <w:shd w:val="clear" w:color="auto" w:fill="auto"/>
            <w:noWrap/>
            <w:hideMark/>
          </w:tcPr>
          <w:p w14:paraId="3F37FD3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20" w:type="dxa"/>
            <w:tcBorders>
              <w:top w:val="nil"/>
              <w:left w:val="nil"/>
              <w:right w:val="nil"/>
            </w:tcBorders>
            <w:shd w:val="clear" w:color="auto" w:fill="auto"/>
            <w:noWrap/>
            <w:hideMark/>
          </w:tcPr>
          <w:p w14:paraId="61F9E2E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1480" w:type="dxa"/>
            <w:gridSpan w:val="2"/>
            <w:tcBorders>
              <w:top w:val="single" w:sz="4" w:space="0" w:color="auto"/>
              <w:left w:val="nil"/>
              <w:bottom w:val="single" w:sz="4" w:space="0" w:color="auto"/>
              <w:right w:val="nil"/>
            </w:tcBorders>
            <w:shd w:val="clear" w:color="auto" w:fill="auto"/>
            <w:noWrap/>
            <w:hideMark/>
          </w:tcPr>
          <w:p w14:paraId="4A835D9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Lifetime Fu</w:t>
            </w:r>
          </w:p>
        </w:tc>
        <w:tc>
          <w:tcPr>
            <w:tcW w:w="700" w:type="dxa"/>
            <w:tcBorders>
              <w:top w:val="nil"/>
              <w:left w:val="nil"/>
              <w:bottom w:val="single" w:sz="4" w:space="0" w:color="auto"/>
              <w:right w:val="nil"/>
            </w:tcBorders>
            <w:shd w:val="clear" w:color="auto" w:fill="auto"/>
            <w:noWrap/>
            <w:hideMark/>
          </w:tcPr>
          <w:p w14:paraId="2CA9316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r>
      <w:tr w:rsidR="00D26B6E" w:rsidRPr="00DB368D" w14:paraId="34B306F1" w14:textId="77777777" w:rsidTr="00FC24B7">
        <w:trPr>
          <w:trHeight w:val="144"/>
        </w:trPr>
        <w:tc>
          <w:tcPr>
            <w:tcW w:w="740" w:type="dxa"/>
            <w:tcBorders>
              <w:top w:val="nil"/>
              <w:left w:val="nil"/>
              <w:bottom w:val="single" w:sz="4" w:space="0" w:color="auto"/>
              <w:right w:val="nil"/>
            </w:tcBorders>
            <w:shd w:val="clear" w:color="auto" w:fill="auto"/>
            <w:hideMark/>
          </w:tcPr>
          <w:p w14:paraId="1253CBEB" w14:textId="0B0624C8"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Risk </w:t>
            </w:r>
            <w:r w:rsidRPr="00DB368D">
              <w:rPr>
                <w:rFonts w:ascii="Arial" w:eastAsia="Times New Roman" w:hAnsi="Arial" w:cs="Arial"/>
                <w:color w:val="000000"/>
                <w:sz w:val="20"/>
                <w:szCs w:val="20"/>
                <w:lang w:val="en-US"/>
              </w:rPr>
              <w:br/>
              <w:t>group</w:t>
            </w:r>
            <w:r w:rsidR="00060AE3" w:rsidRPr="00DB368D">
              <w:rPr>
                <w:rFonts w:ascii="Arial" w:eastAsia="Times New Roman" w:hAnsi="Arial" w:cs="Arial"/>
                <w:color w:val="000000"/>
                <w:sz w:val="20"/>
                <w:szCs w:val="20"/>
                <w:lang w:val="en-US"/>
              </w:rPr>
              <w:t xml:space="preserve"> </w:t>
            </w:r>
            <w:r w:rsidR="00FC24B7" w:rsidRPr="00DB368D">
              <w:rPr>
                <w:rFonts w:ascii="Arial" w:eastAsia="Times New Roman" w:hAnsi="Arial" w:cs="Arial"/>
                <w:color w:val="000000"/>
                <w:sz w:val="20"/>
                <w:szCs w:val="20"/>
                <w:lang w:val="en-US"/>
              </w:rPr>
              <w:t>*</w:t>
            </w:r>
          </w:p>
        </w:tc>
        <w:tc>
          <w:tcPr>
            <w:tcW w:w="2736" w:type="dxa"/>
            <w:tcBorders>
              <w:top w:val="nil"/>
              <w:left w:val="nil"/>
              <w:bottom w:val="single" w:sz="4" w:space="0" w:color="auto"/>
              <w:right w:val="nil"/>
            </w:tcBorders>
            <w:shd w:val="clear" w:color="auto" w:fill="auto"/>
            <w:hideMark/>
          </w:tcPr>
          <w:p w14:paraId="33C2A7C0" w14:textId="14995DAF"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Strategy </w:t>
            </w:r>
            <w:r w:rsidRPr="00DB368D">
              <w:rPr>
                <w:rFonts w:ascii="Arial" w:eastAsia="Times New Roman" w:hAnsi="Arial" w:cs="Arial"/>
                <w:color w:val="000000"/>
                <w:sz w:val="20"/>
                <w:szCs w:val="20"/>
                <w:lang w:val="en-US"/>
              </w:rPr>
              <w:br/>
              <w:t>by age</w:t>
            </w:r>
            <w:r w:rsidR="00060AE3" w:rsidRPr="00DB368D">
              <w:rPr>
                <w:rFonts w:ascii="Arial" w:eastAsia="Times New Roman" w:hAnsi="Arial" w:cs="Arial"/>
                <w:color w:val="000000"/>
                <w:sz w:val="20"/>
                <w:szCs w:val="20"/>
                <w:lang w:val="en-US"/>
              </w:rPr>
              <w:t xml:space="preserve"> </w:t>
            </w:r>
            <w:r w:rsidR="00FC24B7" w:rsidRPr="00DB368D">
              <w:rPr>
                <w:rFonts w:ascii="Arial" w:eastAsia="Times New Roman" w:hAnsi="Arial" w:cs="Arial"/>
                <w:color w:val="000000"/>
                <w:sz w:val="20"/>
                <w:szCs w:val="20"/>
                <w:lang w:val="en-US"/>
              </w:rPr>
              <w:t>†</w:t>
            </w:r>
          </w:p>
        </w:tc>
        <w:tc>
          <w:tcPr>
            <w:tcW w:w="680" w:type="dxa"/>
            <w:tcBorders>
              <w:top w:val="single" w:sz="4" w:space="0" w:color="auto"/>
              <w:left w:val="nil"/>
              <w:bottom w:val="single" w:sz="4" w:space="0" w:color="auto"/>
              <w:right w:val="nil"/>
            </w:tcBorders>
            <w:shd w:val="clear" w:color="auto" w:fill="auto"/>
            <w:hideMark/>
          </w:tcPr>
          <w:p w14:paraId="4DAA3F2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cases</w:t>
            </w:r>
          </w:p>
        </w:tc>
        <w:tc>
          <w:tcPr>
            <w:tcW w:w="680" w:type="dxa"/>
            <w:tcBorders>
              <w:top w:val="single" w:sz="4" w:space="0" w:color="auto"/>
              <w:left w:val="nil"/>
              <w:bottom w:val="single" w:sz="4" w:space="0" w:color="auto"/>
              <w:right w:val="nil"/>
            </w:tcBorders>
            <w:shd w:val="clear" w:color="auto" w:fill="auto"/>
            <w:hideMark/>
          </w:tcPr>
          <w:p w14:paraId="1744885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deaths</w:t>
            </w:r>
          </w:p>
        </w:tc>
        <w:tc>
          <w:tcPr>
            <w:tcW w:w="680" w:type="dxa"/>
            <w:tcBorders>
              <w:top w:val="single" w:sz="4" w:space="0" w:color="auto"/>
              <w:left w:val="nil"/>
              <w:bottom w:val="single" w:sz="4" w:space="0" w:color="auto"/>
              <w:right w:val="nil"/>
            </w:tcBorders>
            <w:shd w:val="clear" w:color="auto" w:fill="auto"/>
            <w:hideMark/>
          </w:tcPr>
          <w:p w14:paraId="3B2E4F2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QALY</w:t>
            </w:r>
            <w:r w:rsidRPr="00DB368D">
              <w:rPr>
                <w:rFonts w:ascii="Arial" w:eastAsia="Times New Roman" w:hAnsi="Arial" w:cs="Arial"/>
                <w:color w:val="000000"/>
                <w:sz w:val="20"/>
                <w:szCs w:val="20"/>
                <w:lang w:val="en-US"/>
              </w:rPr>
              <w:br/>
              <w:t>gained</w:t>
            </w:r>
            <w:r w:rsidRPr="00DB368D">
              <w:rPr>
                <w:rFonts w:ascii="Arial" w:eastAsia="Times New Roman" w:hAnsi="Arial" w:cs="Arial"/>
                <w:color w:val="000000"/>
                <w:sz w:val="20"/>
                <w:szCs w:val="20"/>
                <w:lang w:val="en-US"/>
              </w:rPr>
              <w:br/>
              <w:t>(disc.)</w:t>
            </w:r>
          </w:p>
        </w:tc>
        <w:tc>
          <w:tcPr>
            <w:tcW w:w="220" w:type="dxa"/>
            <w:tcBorders>
              <w:top w:val="nil"/>
              <w:left w:val="nil"/>
              <w:bottom w:val="single" w:sz="4" w:space="0" w:color="auto"/>
              <w:right w:val="nil"/>
            </w:tcBorders>
            <w:shd w:val="clear" w:color="auto" w:fill="auto"/>
            <w:hideMark/>
          </w:tcPr>
          <w:p w14:paraId="7A9FB98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60" w:type="dxa"/>
            <w:tcBorders>
              <w:top w:val="single" w:sz="4" w:space="0" w:color="auto"/>
              <w:left w:val="nil"/>
              <w:bottom w:val="single" w:sz="4" w:space="0" w:color="auto"/>
              <w:right w:val="nil"/>
            </w:tcBorders>
            <w:shd w:val="clear" w:color="auto" w:fill="auto"/>
            <w:hideMark/>
          </w:tcPr>
          <w:p w14:paraId="5C9D3D8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cases</w:t>
            </w:r>
          </w:p>
        </w:tc>
        <w:tc>
          <w:tcPr>
            <w:tcW w:w="680" w:type="dxa"/>
            <w:tcBorders>
              <w:top w:val="single" w:sz="4" w:space="0" w:color="auto"/>
              <w:left w:val="nil"/>
              <w:bottom w:val="single" w:sz="4" w:space="0" w:color="auto"/>
              <w:right w:val="nil"/>
            </w:tcBorders>
            <w:shd w:val="clear" w:color="auto" w:fill="auto"/>
            <w:hideMark/>
          </w:tcPr>
          <w:p w14:paraId="174DEA4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deaths</w:t>
            </w:r>
          </w:p>
        </w:tc>
        <w:tc>
          <w:tcPr>
            <w:tcW w:w="700" w:type="dxa"/>
            <w:tcBorders>
              <w:top w:val="single" w:sz="4" w:space="0" w:color="auto"/>
              <w:left w:val="nil"/>
              <w:bottom w:val="single" w:sz="4" w:space="0" w:color="auto"/>
              <w:right w:val="nil"/>
            </w:tcBorders>
            <w:shd w:val="clear" w:color="auto" w:fill="auto"/>
            <w:hideMark/>
          </w:tcPr>
          <w:p w14:paraId="2320E91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QALY</w:t>
            </w:r>
            <w:r w:rsidRPr="00DB368D">
              <w:rPr>
                <w:rFonts w:ascii="Arial" w:eastAsia="Times New Roman" w:hAnsi="Arial" w:cs="Arial"/>
                <w:color w:val="000000"/>
                <w:sz w:val="20"/>
                <w:szCs w:val="20"/>
                <w:lang w:val="en-US"/>
              </w:rPr>
              <w:br/>
              <w:t>gained</w:t>
            </w:r>
            <w:r w:rsidRPr="00DB368D">
              <w:rPr>
                <w:rFonts w:ascii="Arial" w:eastAsia="Times New Roman" w:hAnsi="Arial" w:cs="Arial"/>
                <w:color w:val="000000"/>
                <w:sz w:val="20"/>
                <w:szCs w:val="20"/>
                <w:lang w:val="en-US"/>
              </w:rPr>
              <w:br/>
              <w:t>(disc.)</w:t>
            </w:r>
          </w:p>
        </w:tc>
        <w:tc>
          <w:tcPr>
            <w:tcW w:w="220" w:type="dxa"/>
            <w:tcBorders>
              <w:top w:val="nil"/>
              <w:left w:val="nil"/>
              <w:bottom w:val="single" w:sz="4" w:space="0" w:color="auto"/>
              <w:right w:val="nil"/>
            </w:tcBorders>
            <w:shd w:val="clear" w:color="auto" w:fill="auto"/>
            <w:hideMark/>
          </w:tcPr>
          <w:p w14:paraId="409B5F57"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00" w:type="dxa"/>
            <w:tcBorders>
              <w:top w:val="single" w:sz="4" w:space="0" w:color="auto"/>
              <w:left w:val="nil"/>
              <w:bottom w:val="single" w:sz="4" w:space="0" w:color="auto"/>
              <w:right w:val="nil"/>
            </w:tcBorders>
            <w:shd w:val="clear" w:color="auto" w:fill="auto"/>
            <w:hideMark/>
          </w:tcPr>
          <w:p w14:paraId="23A55EB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cases</w:t>
            </w:r>
          </w:p>
        </w:tc>
        <w:tc>
          <w:tcPr>
            <w:tcW w:w="680" w:type="dxa"/>
            <w:tcBorders>
              <w:top w:val="single" w:sz="4" w:space="0" w:color="auto"/>
              <w:left w:val="nil"/>
              <w:bottom w:val="single" w:sz="4" w:space="0" w:color="auto"/>
              <w:right w:val="nil"/>
            </w:tcBorders>
            <w:shd w:val="clear" w:color="auto" w:fill="auto"/>
            <w:hideMark/>
          </w:tcPr>
          <w:p w14:paraId="1A2FE26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deaths</w:t>
            </w:r>
          </w:p>
        </w:tc>
        <w:tc>
          <w:tcPr>
            <w:tcW w:w="700" w:type="dxa"/>
            <w:tcBorders>
              <w:top w:val="single" w:sz="4" w:space="0" w:color="auto"/>
              <w:left w:val="nil"/>
              <w:bottom w:val="single" w:sz="4" w:space="0" w:color="auto"/>
              <w:right w:val="nil"/>
            </w:tcBorders>
            <w:shd w:val="clear" w:color="auto" w:fill="auto"/>
            <w:hideMark/>
          </w:tcPr>
          <w:p w14:paraId="3A0D8BA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QALY</w:t>
            </w:r>
            <w:r w:rsidRPr="00DB368D">
              <w:rPr>
                <w:rFonts w:ascii="Arial" w:eastAsia="Times New Roman" w:hAnsi="Arial" w:cs="Arial"/>
                <w:color w:val="000000"/>
                <w:sz w:val="20"/>
                <w:szCs w:val="20"/>
                <w:lang w:val="en-US"/>
              </w:rPr>
              <w:br/>
              <w:t>gained</w:t>
            </w:r>
            <w:r w:rsidRPr="00DB368D">
              <w:rPr>
                <w:rFonts w:ascii="Arial" w:eastAsia="Times New Roman" w:hAnsi="Arial" w:cs="Arial"/>
                <w:color w:val="000000"/>
                <w:sz w:val="20"/>
                <w:szCs w:val="20"/>
                <w:lang w:val="en-US"/>
              </w:rPr>
              <w:br/>
              <w:t>(disc.)</w:t>
            </w:r>
          </w:p>
        </w:tc>
      </w:tr>
      <w:tr w:rsidR="00D26B6E" w:rsidRPr="00DB368D" w14:paraId="5B67E61A" w14:textId="77777777" w:rsidTr="00FC24B7">
        <w:trPr>
          <w:trHeight w:val="264"/>
        </w:trPr>
        <w:tc>
          <w:tcPr>
            <w:tcW w:w="740" w:type="dxa"/>
            <w:tcBorders>
              <w:top w:val="single" w:sz="4" w:space="0" w:color="auto"/>
              <w:left w:val="nil"/>
              <w:bottom w:val="nil"/>
              <w:right w:val="nil"/>
            </w:tcBorders>
            <w:shd w:val="clear" w:color="auto" w:fill="auto"/>
            <w:noWrap/>
            <w:hideMark/>
          </w:tcPr>
          <w:p w14:paraId="531E28C3"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LRA</w:t>
            </w:r>
          </w:p>
        </w:tc>
        <w:tc>
          <w:tcPr>
            <w:tcW w:w="2736" w:type="dxa"/>
            <w:tcBorders>
              <w:top w:val="single" w:sz="4" w:space="0" w:color="auto"/>
              <w:left w:val="nil"/>
              <w:bottom w:val="nil"/>
              <w:right w:val="nil"/>
            </w:tcBorders>
            <w:shd w:val="clear" w:color="auto" w:fill="auto"/>
            <w:noWrap/>
            <w:vAlign w:val="center"/>
            <w:hideMark/>
          </w:tcPr>
          <w:p w14:paraId="470E992E"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r w:rsidRPr="00DB368D">
              <w:rPr>
                <w:rFonts w:ascii="Arial" w:hAnsi="Arial" w:cs="Arial"/>
                <w:b/>
                <w:sz w:val="20"/>
                <w:szCs w:val="20"/>
              </w:rPr>
              <w:t>Patients aged 50 y</w:t>
            </w:r>
          </w:p>
        </w:tc>
        <w:tc>
          <w:tcPr>
            <w:tcW w:w="680" w:type="dxa"/>
            <w:tcBorders>
              <w:top w:val="single" w:sz="4" w:space="0" w:color="auto"/>
              <w:left w:val="nil"/>
              <w:bottom w:val="nil"/>
              <w:right w:val="nil"/>
            </w:tcBorders>
            <w:shd w:val="clear" w:color="auto" w:fill="auto"/>
            <w:noWrap/>
            <w:hideMark/>
          </w:tcPr>
          <w:p w14:paraId="16175979" w14:textId="77777777" w:rsidR="00D26B6E" w:rsidRPr="00DB368D" w:rsidRDefault="00D26B6E" w:rsidP="00F274EE">
            <w:pPr>
              <w:spacing w:after="0" w:line="240" w:lineRule="auto"/>
              <w:rPr>
                <w:rFonts w:ascii="Arial" w:eastAsia="Times New Roman" w:hAnsi="Arial" w:cs="Arial"/>
                <w:i/>
                <w:iCs/>
                <w:color w:val="000000"/>
                <w:sz w:val="20"/>
                <w:szCs w:val="20"/>
                <w:lang w:val="en-US"/>
              </w:rPr>
            </w:pPr>
          </w:p>
        </w:tc>
        <w:tc>
          <w:tcPr>
            <w:tcW w:w="680" w:type="dxa"/>
            <w:tcBorders>
              <w:top w:val="single" w:sz="4" w:space="0" w:color="auto"/>
              <w:left w:val="nil"/>
              <w:bottom w:val="nil"/>
              <w:right w:val="nil"/>
            </w:tcBorders>
            <w:shd w:val="clear" w:color="auto" w:fill="auto"/>
            <w:noWrap/>
            <w:hideMark/>
          </w:tcPr>
          <w:p w14:paraId="18D02FA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80" w:type="dxa"/>
            <w:tcBorders>
              <w:top w:val="single" w:sz="4" w:space="0" w:color="auto"/>
              <w:left w:val="nil"/>
              <w:bottom w:val="nil"/>
              <w:right w:val="nil"/>
            </w:tcBorders>
            <w:shd w:val="clear" w:color="auto" w:fill="auto"/>
            <w:noWrap/>
            <w:hideMark/>
          </w:tcPr>
          <w:p w14:paraId="05C1ECF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20" w:type="dxa"/>
            <w:tcBorders>
              <w:top w:val="single" w:sz="4" w:space="0" w:color="auto"/>
              <w:left w:val="nil"/>
              <w:bottom w:val="nil"/>
              <w:right w:val="nil"/>
            </w:tcBorders>
            <w:shd w:val="clear" w:color="auto" w:fill="auto"/>
            <w:noWrap/>
            <w:hideMark/>
          </w:tcPr>
          <w:p w14:paraId="7BABC55F"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60" w:type="dxa"/>
            <w:tcBorders>
              <w:top w:val="single" w:sz="4" w:space="0" w:color="auto"/>
              <w:left w:val="nil"/>
              <w:bottom w:val="nil"/>
              <w:right w:val="nil"/>
            </w:tcBorders>
            <w:shd w:val="clear" w:color="auto" w:fill="auto"/>
            <w:noWrap/>
            <w:hideMark/>
          </w:tcPr>
          <w:p w14:paraId="07BFB5F7" w14:textId="77777777" w:rsidR="00D26B6E" w:rsidRPr="00DB368D" w:rsidRDefault="00D26B6E" w:rsidP="00F274EE">
            <w:pPr>
              <w:spacing w:after="0" w:line="240" w:lineRule="auto"/>
              <w:rPr>
                <w:rFonts w:ascii="Arial" w:eastAsia="Times New Roman" w:hAnsi="Arial" w:cs="Arial"/>
                <w:i/>
                <w:iCs/>
                <w:color w:val="000000"/>
                <w:sz w:val="20"/>
                <w:szCs w:val="20"/>
                <w:lang w:val="en-US"/>
              </w:rPr>
            </w:pPr>
          </w:p>
        </w:tc>
        <w:tc>
          <w:tcPr>
            <w:tcW w:w="680" w:type="dxa"/>
            <w:tcBorders>
              <w:top w:val="single" w:sz="4" w:space="0" w:color="auto"/>
              <w:left w:val="nil"/>
              <w:bottom w:val="nil"/>
              <w:right w:val="nil"/>
            </w:tcBorders>
            <w:shd w:val="clear" w:color="auto" w:fill="auto"/>
            <w:noWrap/>
            <w:hideMark/>
          </w:tcPr>
          <w:p w14:paraId="60B4804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00" w:type="dxa"/>
            <w:tcBorders>
              <w:top w:val="single" w:sz="4" w:space="0" w:color="auto"/>
              <w:left w:val="nil"/>
              <w:bottom w:val="nil"/>
              <w:right w:val="nil"/>
            </w:tcBorders>
            <w:shd w:val="clear" w:color="auto" w:fill="auto"/>
            <w:noWrap/>
            <w:hideMark/>
          </w:tcPr>
          <w:p w14:paraId="07AACCF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20" w:type="dxa"/>
            <w:tcBorders>
              <w:top w:val="single" w:sz="4" w:space="0" w:color="auto"/>
              <w:left w:val="nil"/>
              <w:bottom w:val="nil"/>
              <w:right w:val="nil"/>
            </w:tcBorders>
            <w:shd w:val="clear" w:color="auto" w:fill="auto"/>
            <w:noWrap/>
            <w:hideMark/>
          </w:tcPr>
          <w:p w14:paraId="3E85BBA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00" w:type="dxa"/>
            <w:tcBorders>
              <w:top w:val="single" w:sz="4" w:space="0" w:color="auto"/>
              <w:left w:val="nil"/>
              <w:bottom w:val="nil"/>
              <w:right w:val="nil"/>
            </w:tcBorders>
            <w:shd w:val="clear" w:color="auto" w:fill="auto"/>
            <w:noWrap/>
            <w:hideMark/>
          </w:tcPr>
          <w:p w14:paraId="2B7DD289" w14:textId="77777777" w:rsidR="00D26B6E" w:rsidRPr="00DB368D" w:rsidRDefault="00D26B6E" w:rsidP="00F274EE">
            <w:pPr>
              <w:spacing w:after="0" w:line="240" w:lineRule="auto"/>
              <w:rPr>
                <w:rFonts w:ascii="Arial" w:eastAsia="Times New Roman" w:hAnsi="Arial" w:cs="Arial"/>
                <w:i/>
                <w:iCs/>
                <w:color w:val="000000"/>
                <w:sz w:val="20"/>
                <w:szCs w:val="20"/>
                <w:lang w:val="en-US"/>
              </w:rPr>
            </w:pPr>
          </w:p>
        </w:tc>
        <w:tc>
          <w:tcPr>
            <w:tcW w:w="680" w:type="dxa"/>
            <w:tcBorders>
              <w:top w:val="single" w:sz="4" w:space="0" w:color="auto"/>
              <w:left w:val="nil"/>
              <w:bottom w:val="nil"/>
              <w:right w:val="nil"/>
            </w:tcBorders>
            <w:shd w:val="clear" w:color="auto" w:fill="auto"/>
            <w:noWrap/>
            <w:hideMark/>
          </w:tcPr>
          <w:p w14:paraId="1502A0D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00" w:type="dxa"/>
            <w:tcBorders>
              <w:top w:val="single" w:sz="4" w:space="0" w:color="auto"/>
              <w:left w:val="nil"/>
              <w:bottom w:val="nil"/>
              <w:right w:val="nil"/>
            </w:tcBorders>
            <w:shd w:val="clear" w:color="auto" w:fill="auto"/>
            <w:noWrap/>
            <w:hideMark/>
          </w:tcPr>
          <w:p w14:paraId="20E063F8"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27366FA3" w14:textId="77777777" w:rsidTr="00FC24B7">
        <w:trPr>
          <w:trHeight w:val="264"/>
        </w:trPr>
        <w:tc>
          <w:tcPr>
            <w:tcW w:w="740" w:type="dxa"/>
            <w:tcBorders>
              <w:top w:val="nil"/>
              <w:left w:val="nil"/>
              <w:bottom w:val="nil"/>
              <w:right w:val="nil"/>
            </w:tcBorders>
            <w:shd w:val="clear" w:color="auto" w:fill="auto"/>
            <w:noWrap/>
            <w:hideMark/>
          </w:tcPr>
          <w:p w14:paraId="3BF35873"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019507ED" w14:textId="77777777" w:rsidR="00D26B6E" w:rsidRPr="00DB368D" w:rsidRDefault="00D26B6E" w:rsidP="00F274EE">
            <w:pPr>
              <w:spacing w:after="0" w:line="240" w:lineRule="auto"/>
              <w:rPr>
                <w:rFonts w:ascii="Arial" w:hAnsi="Arial" w:cs="Arial"/>
                <w:sz w:val="20"/>
                <w:szCs w:val="20"/>
                <w:lang w:val="en-US"/>
              </w:rPr>
            </w:pPr>
            <w:r w:rsidRPr="00DB368D">
              <w:rPr>
                <w:rFonts w:ascii="Arial" w:hAnsi="Arial" w:cs="Arial"/>
                <w:sz w:val="20"/>
                <w:szCs w:val="20"/>
                <w:lang w:val="en-US"/>
              </w:rPr>
              <w:t xml:space="preserve">No surveillance/ </w:t>
            </w:r>
          </w:p>
          <w:p w14:paraId="4D5DC1E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hAnsi="Arial" w:cs="Arial"/>
                <w:sz w:val="20"/>
                <w:szCs w:val="20"/>
                <w:lang w:val="en-US"/>
              </w:rPr>
              <w:t>No return to screening</w:t>
            </w:r>
          </w:p>
        </w:tc>
        <w:tc>
          <w:tcPr>
            <w:tcW w:w="680" w:type="dxa"/>
            <w:tcBorders>
              <w:top w:val="nil"/>
              <w:left w:val="nil"/>
              <w:bottom w:val="nil"/>
              <w:right w:val="nil"/>
            </w:tcBorders>
            <w:shd w:val="clear" w:color="auto" w:fill="auto"/>
            <w:noWrap/>
            <w:hideMark/>
          </w:tcPr>
          <w:p w14:paraId="20E4743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w:t>
            </w:r>
          </w:p>
        </w:tc>
        <w:tc>
          <w:tcPr>
            <w:tcW w:w="680" w:type="dxa"/>
            <w:tcBorders>
              <w:top w:val="nil"/>
              <w:left w:val="nil"/>
              <w:bottom w:val="nil"/>
              <w:right w:val="nil"/>
            </w:tcBorders>
            <w:shd w:val="clear" w:color="auto" w:fill="auto"/>
            <w:noWrap/>
            <w:hideMark/>
          </w:tcPr>
          <w:p w14:paraId="774C2BB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680" w:type="dxa"/>
            <w:tcBorders>
              <w:top w:val="nil"/>
              <w:left w:val="nil"/>
              <w:bottom w:val="nil"/>
              <w:right w:val="nil"/>
            </w:tcBorders>
            <w:shd w:val="clear" w:color="auto" w:fill="auto"/>
            <w:noWrap/>
            <w:hideMark/>
          </w:tcPr>
          <w:p w14:paraId="4036DAD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137704A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57FA9FF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72</w:t>
            </w:r>
          </w:p>
        </w:tc>
        <w:tc>
          <w:tcPr>
            <w:tcW w:w="680" w:type="dxa"/>
            <w:tcBorders>
              <w:top w:val="nil"/>
              <w:left w:val="nil"/>
              <w:bottom w:val="nil"/>
              <w:right w:val="nil"/>
            </w:tcBorders>
            <w:shd w:val="clear" w:color="auto" w:fill="auto"/>
            <w:noWrap/>
            <w:hideMark/>
          </w:tcPr>
          <w:p w14:paraId="44D76EA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w:t>
            </w:r>
          </w:p>
        </w:tc>
        <w:tc>
          <w:tcPr>
            <w:tcW w:w="700" w:type="dxa"/>
            <w:tcBorders>
              <w:top w:val="nil"/>
              <w:left w:val="nil"/>
              <w:bottom w:val="nil"/>
              <w:right w:val="nil"/>
            </w:tcBorders>
            <w:shd w:val="clear" w:color="auto" w:fill="auto"/>
            <w:noWrap/>
            <w:hideMark/>
          </w:tcPr>
          <w:p w14:paraId="17BD68D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586BEE53"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3FA2C76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109</w:t>
            </w:r>
          </w:p>
        </w:tc>
        <w:tc>
          <w:tcPr>
            <w:tcW w:w="680" w:type="dxa"/>
            <w:tcBorders>
              <w:top w:val="nil"/>
              <w:left w:val="nil"/>
              <w:bottom w:val="nil"/>
              <w:right w:val="nil"/>
            </w:tcBorders>
            <w:shd w:val="clear" w:color="auto" w:fill="auto"/>
            <w:noWrap/>
            <w:hideMark/>
          </w:tcPr>
          <w:p w14:paraId="62C8D82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44</w:t>
            </w:r>
          </w:p>
        </w:tc>
        <w:tc>
          <w:tcPr>
            <w:tcW w:w="700" w:type="dxa"/>
            <w:tcBorders>
              <w:top w:val="nil"/>
              <w:left w:val="nil"/>
              <w:bottom w:val="nil"/>
              <w:right w:val="nil"/>
            </w:tcBorders>
            <w:shd w:val="clear" w:color="auto" w:fill="auto"/>
            <w:noWrap/>
            <w:hideMark/>
          </w:tcPr>
          <w:p w14:paraId="4E18C47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D26B6E" w:rsidRPr="00DB368D" w14:paraId="24948E0A" w14:textId="77777777" w:rsidTr="00FC24B7">
        <w:trPr>
          <w:trHeight w:val="264"/>
        </w:trPr>
        <w:tc>
          <w:tcPr>
            <w:tcW w:w="740" w:type="dxa"/>
            <w:tcBorders>
              <w:top w:val="nil"/>
              <w:left w:val="nil"/>
              <w:bottom w:val="nil"/>
              <w:right w:val="nil"/>
            </w:tcBorders>
            <w:shd w:val="clear" w:color="auto" w:fill="auto"/>
            <w:noWrap/>
            <w:hideMark/>
          </w:tcPr>
          <w:p w14:paraId="6E658898"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48361AE4" w14:textId="3E4B0A9D"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 xml:space="preserve">Return to </w:t>
            </w:r>
            <w:r w:rsidR="00FC24B7" w:rsidRPr="00DB368D">
              <w:rPr>
                <w:rFonts w:ascii="Arial" w:hAnsi="Arial" w:cs="Arial"/>
                <w:sz w:val="20"/>
                <w:szCs w:val="20"/>
              </w:rPr>
              <w:t xml:space="preserve">routine </w:t>
            </w:r>
            <w:r w:rsidRPr="00DB368D">
              <w:rPr>
                <w:rFonts w:ascii="Arial" w:hAnsi="Arial" w:cs="Arial"/>
                <w:sz w:val="20"/>
                <w:szCs w:val="20"/>
              </w:rPr>
              <w:t>screening</w:t>
            </w:r>
            <w:r w:rsidR="00FC24B7" w:rsidRPr="00DB368D">
              <w:rPr>
                <w:rFonts w:ascii="Arial" w:hAnsi="Arial" w:cs="Arial"/>
                <w:sz w:val="20"/>
                <w:szCs w:val="20"/>
              </w:rPr>
              <w:t xml:space="preserve"> §</w:t>
            </w:r>
          </w:p>
        </w:tc>
        <w:tc>
          <w:tcPr>
            <w:tcW w:w="680" w:type="dxa"/>
            <w:tcBorders>
              <w:top w:val="nil"/>
              <w:left w:val="nil"/>
              <w:bottom w:val="nil"/>
              <w:right w:val="nil"/>
            </w:tcBorders>
            <w:shd w:val="clear" w:color="auto" w:fill="auto"/>
            <w:noWrap/>
            <w:hideMark/>
          </w:tcPr>
          <w:p w14:paraId="5EB2776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w:t>
            </w:r>
          </w:p>
        </w:tc>
        <w:tc>
          <w:tcPr>
            <w:tcW w:w="680" w:type="dxa"/>
            <w:tcBorders>
              <w:top w:val="nil"/>
              <w:left w:val="nil"/>
              <w:bottom w:val="nil"/>
              <w:right w:val="nil"/>
            </w:tcBorders>
            <w:shd w:val="clear" w:color="auto" w:fill="auto"/>
            <w:noWrap/>
            <w:hideMark/>
          </w:tcPr>
          <w:p w14:paraId="7F9C0E7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680" w:type="dxa"/>
            <w:tcBorders>
              <w:top w:val="nil"/>
              <w:left w:val="nil"/>
              <w:bottom w:val="nil"/>
              <w:right w:val="nil"/>
            </w:tcBorders>
            <w:shd w:val="clear" w:color="auto" w:fill="auto"/>
            <w:noWrap/>
            <w:hideMark/>
          </w:tcPr>
          <w:p w14:paraId="20E51B0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20" w:type="dxa"/>
            <w:tcBorders>
              <w:top w:val="nil"/>
              <w:left w:val="nil"/>
              <w:bottom w:val="nil"/>
              <w:right w:val="nil"/>
            </w:tcBorders>
            <w:shd w:val="clear" w:color="auto" w:fill="auto"/>
            <w:noWrap/>
            <w:hideMark/>
          </w:tcPr>
          <w:p w14:paraId="104B470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32F146D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43</w:t>
            </w:r>
          </w:p>
        </w:tc>
        <w:tc>
          <w:tcPr>
            <w:tcW w:w="680" w:type="dxa"/>
            <w:tcBorders>
              <w:top w:val="nil"/>
              <w:left w:val="nil"/>
              <w:bottom w:val="nil"/>
              <w:right w:val="nil"/>
            </w:tcBorders>
            <w:shd w:val="clear" w:color="auto" w:fill="auto"/>
            <w:noWrap/>
            <w:hideMark/>
          </w:tcPr>
          <w:p w14:paraId="6D386C4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700" w:type="dxa"/>
            <w:tcBorders>
              <w:top w:val="nil"/>
              <w:left w:val="nil"/>
              <w:bottom w:val="nil"/>
              <w:right w:val="nil"/>
            </w:tcBorders>
            <w:shd w:val="clear" w:color="auto" w:fill="auto"/>
            <w:noWrap/>
            <w:hideMark/>
          </w:tcPr>
          <w:p w14:paraId="289E60B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55</w:t>
            </w:r>
          </w:p>
        </w:tc>
        <w:tc>
          <w:tcPr>
            <w:tcW w:w="220" w:type="dxa"/>
            <w:tcBorders>
              <w:top w:val="nil"/>
              <w:left w:val="nil"/>
              <w:bottom w:val="nil"/>
              <w:right w:val="nil"/>
            </w:tcBorders>
            <w:shd w:val="clear" w:color="auto" w:fill="auto"/>
            <w:noWrap/>
            <w:hideMark/>
          </w:tcPr>
          <w:p w14:paraId="5EF04708"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42E1EAD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65</w:t>
            </w:r>
          </w:p>
        </w:tc>
        <w:tc>
          <w:tcPr>
            <w:tcW w:w="680" w:type="dxa"/>
            <w:tcBorders>
              <w:top w:val="nil"/>
              <w:left w:val="nil"/>
              <w:bottom w:val="nil"/>
              <w:right w:val="nil"/>
            </w:tcBorders>
            <w:shd w:val="clear" w:color="auto" w:fill="auto"/>
            <w:noWrap/>
            <w:hideMark/>
          </w:tcPr>
          <w:p w14:paraId="6FFB8B1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w:t>
            </w:r>
          </w:p>
        </w:tc>
        <w:tc>
          <w:tcPr>
            <w:tcW w:w="700" w:type="dxa"/>
            <w:tcBorders>
              <w:top w:val="nil"/>
              <w:left w:val="nil"/>
              <w:bottom w:val="nil"/>
              <w:right w:val="nil"/>
            </w:tcBorders>
            <w:shd w:val="clear" w:color="auto" w:fill="auto"/>
            <w:noWrap/>
            <w:hideMark/>
          </w:tcPr>
          <w:p w14:paraId="20136EF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114</w:t>
            </w:r>
          </w:p>
        </w:tc>
      </w:tr>
      <w:tr w:rsidR="00D26B6E" w:rsidRPr="00DB368D" w14:paraId="5F4AC852" w14:textId="77777777" w:rsidTr="00FC24B7">
        <w:trPr>
          <w:trHeight w:val="264"/>
        </w:trPr>
        <w:tc>
          <w:tcPr>
            <w:tcW w:w="740" w:type="dxa"/>
            <w:tcBorders>
              <w:top w:val="nil"/>
              <w:left w:val="nil"/>
              <w:bottom w:val="nil"/>
              <w:right w:val="nil"/>
            </w:tcBorders>
            <w:shd w:val="clear" w:color="auto" w:fill="auto"/>
            <w:noWrap/>
            <w:hideMark/>
          </w:tcPr>
          <w:p w14:paraId="7219D1B9"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638F99F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Low-intensity surveillance</w:t>
            </w:r>
          </w:p>
        </w:tc>
        <w:tc>
          <w:tcPr>
            <w:tcW w:w="680" w:type="dxa"/>
            <w:tcBorders>
              <w:top w:val="nil"/>
              <w:left w:val="nil"/>
              <w:bottom w:val="nil"/>
              <w:right w:val="nil"/>
            </w:tcBorders>
            <w:shd w:val="clear" w:color="auto" w:fill="auto"/>
            <w:noWrap/>
            <w:hideMark/>
          </w:tcPr>
          <w:p w14:paraId="1712B15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w:t>
            </w:r>
          </w:p>
        </w:tc>
        <w:tc>
          <w:tcPr>
            <w:tcW w:w="680" w:type="dxa"/>
            <w:tcBorders>
              <w:top w:val="nil"/>
              <w:left w:val="nil"/>
              <w:bottom w:val="nil"/>
              <w:right w:val="nil"/>
            </w:tcBorders>
            <w:shd w:val="clear" w:color="auto" w:fill="auto"/>
            <w:noWrap/>
            <w:hideMark/>
          </w:tcPr>
          <w:p w14:paraId="432AF05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680" w:type="dxa"/>
            <w:tcBorders>
              <w:top w:val="nil"/>
              <w:left w:val="nil"/>
              <w:bottom w:val="nil"/>
              <w:right w:val="nil"/>
            </w:tcBorders>
            <w:shd w:val="clear" w:color="auto" w:fill="auto"/>
            <w:noWrap/>
            <w:hideMark/>
          </w:tcPr>
          <w:p w14:paraId="6152EBE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20" w:type="dxa"/>
            <w:tcBorders>
              <w:top w:val="nil"/>
              <w:left w:val="nil"/>
              <w:bottom w:val="nil"/>
              <w:right w:val="nil"/>
            </w:tcBorders>
            <w:shd w:val="clear" w:color="auto" w:fill="auto"/>
            <w:noWrap/>
            <w:hideMark/>
          </w:tcPr>
          <w:p w14:paraId="4530125F"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603D951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w:t>
            </w:r>
          </w:p>
        </w:tc>
        <w:tc>
          <w:tcPr>
            <w:tcW w:w="680" w:type="dxa"/>
            <w:tcBorders>
              <w:top w:val="nil"/>
              <w:left w:val="nil"/>
              <w:bottom w:val="nil"/>
              <w:right w:val="nil"/>
            </w:tcBorders>
            <w:shd w:val="clear" w:color="auto" w:fill="auto"/>
            <w:noWrap/>
            <w:hideMark/>
          </w:tcPr>
          <w:p w14:paraId="358E41C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w:t>
            </w:r>
          </w:p>
        </w:tc>
        <w:tc>
          <w:tcPr>
            <w:tcW w:w="700" w:type="dxa"/>
            <w:tcBorders>
              <w:top w:val="nil"/>
              <w:left w:val="nil"/>
              <w:bottom w:val="nil"/>
              <w:right w:val="nil"/>
            </w:tcBorders>
            <w:shd w:val="clear" w:color="auto" w:fill="auto"/>
            <w:noWrap/>
            <w:hideMark/>
          </w:tcPr>
          <w:p w14:paraId="2D7DD9F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55</w:t>
            </w:r>
          </w:p>
        </w:tc>
        <w:tc>
          <w:tcPr>
            <w:tcW w:w="220" w:type="dxa"/>
            <w:tcBorders>
              <w:top w:val="nil"/>
              <w:left w:val="nil"/>
              <w:bottom w:val="nil"/>
              <w:right w:val="nil"/>
            </w:tcBorders>
            <w:shd w:val="clear" w:color="auto" w:fill="auto"/>
            <w:noWrap/>
            <w:hideMark/>
          </w:tcPr>
          <w:p w14:paraId="501EAEF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442A3CD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59</w:t>
            </w:r>
          </w:p>
        </w:tc>
        <w:tc>
          <w:tcPr>
            <w:tcW w:w="680" w:type="dxa"/>
            <w:tcBorders>
              <w:top w:val="nil"/>
              <w:left w:val="nil"/>
              <w:bottom w:val="nil"/>
              <w:right w:val="nil"/>
            </w:tcBorders>
            <w:shd w:val="clear" w:color="auto" w:fill="auto"/>
            <w:noWrap/>
            <w:hideMark/>
          </w:tcPr>
          <w:p w14:paraId="236C4C5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16</w:t>
            </w:r>
          </w:p>
        </w:tc>
        <w:tc>
          <w:tcPr>
            <w:tcW w:w="700" w:type="dxa"/>
            <w:tcBorders>
              <w:top w:val="nil"/>
              <w:left w:val="nil"/>
              <w:bottom w:val="nil"/>
              <w:right w:val="nil"/>
            </w:tcBorders>
            <w:shd w:val="clear" w:color="auto" w:fill="auto"/>
            <w:noWrap/>
            <w:hideMark/>
          </w:tcPr>
          <w:p w14:paraId="0CBA39D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121</w:t>
            </w:r>
          </w:p>
        </w:tc>
      </w:tr>
      <w:tr w:rsidR="00D26B6E" w:rsidRPr="00DB368D" w14:paraId="47A8E9B4" w14:textId="77777777" w:rsidTr="00FC24B7">
        <w:trPr>
          <w:trHeight w:val="264"/>
        </w:trPr>
        <w:tc>
          <w:tcPr>
            <w:tcW w:w="740" w:type="dxa"/>
            <w:tcBorders>
              <w:top w:val="nil"/>
              <w:left w:val="nil"/>
              <w:bottom w:val="nil"/>
              <w:right w:val="nil"/>
            </w:tcBorders>
            <w:shd w:val="clear" w:color="auto" w:fill="auto"/>
            <w:noWrap/>
            <w:hideMark/>
          </w:tcPr>
          <w:p w14:paraId="52F3E75A"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71FF414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High-intensity surveillance</w:t>
            </w:r>
          </w:p>
        </w:tc>
        <w:tc>
          <w:tcPr>
            <w:tcW w:w="680" w:type="dxa"/>
            <w:tcBorders>
              <w:top w:val="nil"/>
              <w:left w:val="nil"/>
              <w:bottom w:val="nil"/>
              <w:right w:val="nil"/>
            </w:tcBorders>
            <w:shd w:val="clear" w:color="auto" w:fill="auto"/>
            <w:noWrap/>
            <w:hideMark/>
          </w:tcPr>
          <w:p w14:paraId="687956D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w:t>
            </w:r>
          </w:p>
        </w:tc>
        <w:tc>
          <w:tcPr>
            <w:tcW w:w="680" w:type="dxa"/>
            <w:tcBorders>
              <w:top w:val="nil"/>
              <w:left w:val="nil"/>
              <w:bottom w:val="nil"/>
              <w:right w:val="nil"/>
            </w:tcBorders>
            <w:shd w:val="clear" w:color="auto" w:fill="auto"/>
            <w:noWrap/>
            <w:hideMark/>
          </w:tcPr>
          <w:p w14:paraId="1204E8D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w:t>
            </w:r>
          </w:p>
        </w:tc>
        <w:tc>
          <w:tcPr>
            <w:tcW w:w="680" w:type="dxa"/>
            <w:tcBorders>
              <w:top w:val="nil"/>
              <w:left w:val="nil"/>
              <w:bottom w:val="nil"/>
              <w:right w:val="nil"/>
            </w:tcBorders>
            <w:shd w:val="clear" w:color="auto" w:fill="auto"/>
            <w:noWrap/>
            <w:hideMark/>
          </w:tcPr>
          <w:p w14:paraId="61657A8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20" w:type="dxa"/>
            <w:tcBorders>
              <w:top w:val="nil"/>
              <w:left w:val="nil"/>
              <w:bottom w:val="nil"/>
              <w:right w:val="nil"/>
            </w:tcBorders>
            <w:shd w:val="clear" w:color="auto" w:fill="auto"/>
            <w:noWrap/>
            <w:hideMark/>
          </w:tcPr>
          <w:p w14:paraId="0D1AD25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5903C45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40</w:t>
            </w:r>
          </w:p>
        </w:tc>
        <w:tc>
          <w:tcPr>
            <w:tcW w:w="680" w:type="dxa"/>
            <w:tcBorders>
              <w:top w:val="nil"/>
              <w:left w:val="nil"/>
              <w:bottom w:val="nil"/>
              <w:right w:val="nil"/>
            </w:tcBorders>
            <w:shd w:val="clear" w:color="auto" w:fill="auto"/>
            <w:noWrap/>
            <w:hideMark/>
          </w:tcPr>
          <w:p w14:paraId="008F558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w:t>
            </w:r>
          </w:p>
        </w:tc>
        <w:tc>
          <w:tcPr>
            <w:tcW w:w="700" w:type="dxa"/>
            <w:tcBorders>
              <w:top w:val="nil"/>
              <w:left w:val="nil"/>
              <w:bottom w:val="nil"/>
              <w:right w:val="nil"/>
            </w:tcBorders>
            <w:shd w:val="clear" w:color="auto" w:fill="auto"/>
            <w:noWrap/>
            <w:hideMark/>
          </w:tcPr>
          <w:p w14:paraId="15D110C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67</w:t>
            </w:r>
          </w:p>
        </w:tc>
        <w:tc>
          <w:tcPr>
            <w:tcW w:w="220" w:type="dxa"/>
            <w:tcBorders>
              <w:top w:val="nil"/>
              <w:left w:val="nil"/>
              <w:bottom w:val="nil"/>
              <w:right w:val="nil"/>
            </w:tcBorders>
            <w:shd w:val="clear" w:color="auto" w:fill="auto"/>
            <w:noWrap/>
            <w:hideMark/>
          </w:tcPr>
          <w:p w14:paraId="107DA25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3EC9FF9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49</w:t>
            </w:r>
          </w:p>
        </w:tc>
        <w:tc>
          <w:tcPr>
            <w:tcW w:w="680" w:type="dxa"/>
            <w:tcBorders>
              <w:top w:val="nil"/>
              <w:left w:val="nil"/>
              <w:bottom w:val="nil"/>
              <w:right w:val="nil"/>
            </w:tcBorders>
            <w:shd w:val="clear" w:color="auto" w:fill="auto"/>
            <w:noWrap/>
            <w:hideMark/>
          </w:tcPr>
          <w:p w14:paraId="665E4DF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w:t>
            </w:r>
          </w:p>
        </w:tc>
        <w:tc>
          <w:tcPr>
            <w:tcW w:w="700" w:type="dxa"/>
            <w:tcBorders>
              <w:top w:val="nil"/>
              <w:left w:val="nil"/>
              <w:bottom w:val="nil"/>
              <w:right w:val="nil"/>
            </w:tcBorders>
            <w:shd w:val="clear" w:color="auto" w:fill="auto"/>
            <w:noWrap/>
            <w:hideMark/>
          </w:tcPr>
          <w:p w14:paraId="4AE17DE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142</w:t>
            </w:r>
          </w:p>
        </w:tc>
      </w:tr>
      <w:tr w:rsidR="00D26B6E" w:rsidRPr="00DB368D" w14:paraId="593B4406" w14:textId="77777777" w:rsidTr="00FC24B7">
        <w:trPr>
          <w:trHeight w:val="264"/>
        </w:trPr>
        <w:tc>
          <w:tcPr>
            <w:tcW w:w="740" w:type="dxa"/>
            <w:tcBorders>
              <w:top w:val="nil"/>
              <w:left w:val="nil"/>
              <w:bottom w:val="nil"/>
              <w:right w:val="nil"/>
            </w:tcBorders>
            <w:shd w:val="clear" w:color="auto" w:fill="auto"/>
            <w:noWrap/>
            <w:hideMark/>
          </w:tcPr>
          <w:p w14:paraId="361A7ADA"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30E7DC9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4A05FC5F"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62AFA3D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072DA5C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7D3DBD5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4495FB6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48DAE38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1058947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3144062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19ABC74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6E07C2FB"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3AD0042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36BDA00A" w14:textId="77777777" w:rsidTr="00FC24B7">
        <w:trPr>
          <w:trHeight w:val="264"/>
        </w:trPr>
        <w:tc>
          <w:tcPr>
            <w:tcW w:w="740" w:type="dxa"/>
            <w:tcBorders>
              <w:top w:val="nil"/>
              <w:left w:val="nil"/>
              <w:bottom w:val="nil"/>
              <w:right w:val="nil"/>
            </w:tcBorders>
            <w:shd w:val="clear" w:color="auto" w:fill="auto"/>
            <w:noWrap/>
            <w:hideMark/>
          </w:tcPr>
          <w:p w14:paraId="51AD7272"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060C5835"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r w:rsidRPr="00DB368D">
              <w:rPr>
                <w:rFonts w:ascii="Arial" w:hAnsi="Arial" w:cs="Arial"/>
                <w:b/>
                <w:sz w:val="20"/>
                <w:szCs w:val="20"/>
              </w:rPr>
              <w:t>Patients aged 60 y</w:t>
            </w:r>
          </w:p>
        </w:tc>
        <w:tc>
          <w:tcPr>
            <w:tcW w:w="680" w:type="dxa"/>
            <w:tcBorders>
              <w:top w:val="nil"/>
              <w:left w:val="nil"/>
              <w:bottom w:val="nil"/>
              <w:right w:val="nil"/>
            </w:tcBorders>
            <w:shd w:val="clear" w:color="auto" w:fill="auto"/>
            <w:noWrap/>
            <w:hideMark/>
          </w:tcPr>
          <w:p w14:paraId="22A0A61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0810D37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088C5F0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0C268C9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3DECA97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3B2F0D6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172319D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38A22D2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40AA52C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6135BB6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65638A4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3E1E3659" w14:textId="77777777" w:rsidTr="00FC24B7">
        <w:trPr>
          <w:trHeight w:val="264"/>
        </w:trPr>
        <w:tc>
          <w:tcPr>
            <w:tcW w:w="740" w:type="dxa"/>
            <w:tcBorders>
              <w:top w:val="nil"/>
              <w:left w:val="nil"/>
              <w:bottom w:val="nil"/>
              <w:right w:val="nil"/>
            </w:tcBorders>
            <w:shd w:val="clear" w:color="auto" w:fill="auto"/>
            <w:noWrap/>
            <w:hideMark/>
          </w:tcPr>
          <w:p w14:paraId="23B160F9"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66E1F2EB" w14:textId="77777777" w:rsidR="00D26B6E" w:rsidRPr="00DB368D" w:rsidRDefault="00D26B6E" w:rsidP="00F274EE">
            <w:pPr>
              <w:spacing w:after="0" w:line="240" w:lineRule="auto"/>
              <w:rPr>
                <w:rFonts w:ascii="Arial" w:hAnsi="Arial" w:cs="Arial"/>
                <w:sz w:val="20"/>
                <w:szCs w:val="20"/>
                <w:lang w:val="en-US"/>
              </w:rPr>
            </w:pPr>
            <w:r w:rsidRPr="00DB368D">
              <w:rPr>
                <w:rFonts w:ascii="Arial" w:hAnsi="Arial" w:cs="Arial"/>
                <w:sz w:val="20"/>
                <w:szCs w:val="20"/>
                <w:lang w:val="en-US"/>
              </w:rPr>
              <w:t xml:space="preserve">No surveillance/ </w:t>
            </w:r>
          </w:p>
          <w:p w14:paraId="0530FFA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hAnsi="Arial" w:cs="Arial"/>
                <w:sz w:val="20"/>
                <w:szCs w:val="20"/>
                <w:lang w:val="en-US"/>
              </w:rPr>
              <w:t>No return to screening</w:t>
            </w:r>
          </w:p>
        </w:tc>
        <w:tc>
          <w:tcPr>
            <w:tcW w:w="680" w:type="dxa"/>
            <w:tcBorders>
              <w:top w:val="nil"/>
              <w:left w:val="nil"/>
              <w:bottom w:val="nil"/>
              <w:right w:val="nil"/>
            </w:tcBorders>
            <w:shd w:val="clear" w:color="auto" w:fill="auto"/>
            <w:noWrap/>
            <w:hideMark/>
          </w:tcPr>
          <w:p w14:paraId="43CBB0A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680" w:type="dxa"/>
            <w:tcBorders>
              <w:top w:val="nil"/>
              <w:left w:val="nil"/>
              <w:bottom w:val="nil"/>
              <w:right w:val="nil"/>
            </w:tcBorders>
            <w:shd w:val="clear" w:color="auto" w:fill="auto"/>
            <w:noWrap/>
            <w:hideMark/>
          </w:tcPr>
          <w:p w14:paraId="78450FD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680" w:type="dxa"/>
            <w:tcBorders>
              <w:top w:val="nil"/>
              <w:left w:val="nil"/>
              <w:bottom w:val="nil"/>
              <w:right w:val="nil"/>
            </w:tcBorders>
            <w:shd w:val="clear" w:color="auto" w:fill="auto"/>
            <w:noWrap/>
            <w:hideMark/>
          </w:tcPr>
          <w:p w14:paraId="0C7CCF9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2B35C2A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4878795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36</w:t>
            </w:r>
          </w:p>
        </w:tc>
        <w:tc>
          <w:tcPr>
            <w:tcW w:w="680" w:type="dxa"/>
            <w:tcBorders>
              <w:top w:val="nil"/>
              <w:left w:val="nil"/>
              <w:bottom w:val="nil"/>
              <w:right w:val="nil"/>
            </w:tcBorders>
            <w:shd w:val="clear" w:color="auto" w:fill="auto"/>
            <w:noWrap/>
            <w:hideMark/>
          </w:tcPr>
          <w:p w14:paraId="50D4238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700" w:type="dxa"/>
            <w:tcBorders>
              <w:top w:val="nil"/>
              <w:left w:val="nil"/>
              <w:bottom w:val="nil"/>
              <w:right w:val="nil"/>
            </w:tcBorders>
            <w:shd w:val="clear" w:color="auto" w:fill="auto"/>
            <w:noWrap/>
            <w:hideMark/>
          </w:tcPr>
          <w:p w14:paraId="75639D8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099E1ED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1211711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64</w:t>
            </w:r>
          </w:p>
        </w:tc>
        <w:tc>
          <w:tcPr>
            <w:tcW w:w="680" w:type="dxa"/>
            <w:tcBorders>
              <w:top w:val="nil"/>
              <w:left w:val="nil"/>
              <w:bottom w:val="nil"/>
              <w:right w:val="nil"/>
            </w:tcBorders>
            <w:shd w:val="clear" w:color="auto" w:fill="auto"/>
            <w:noWrap/>
            <w:hideMark/>
          </w:tcPr>
          <w:p w14:paraId="422BB95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w:t>
            </w:r>
          </w:p>
        </w:tc>
        <w:tc>
          <w:tcPr>
            <w:tcW w:w="700" w:type="dxa"/>
            <w:tcBorders>
              <w:top w:val="nil"/>
              <w:left w:val="nil"/>
              <w:bottom w:val="nil"/>
              <w:right w:val="nil"/>
            </w:tcBorders>
            <w:shd w:val="clear" w:color="auto" w:fill="auto"/>
            <w:noWrap/>
            <w:hideMark/>
          </w:tcPr>
          <w:p w14:paraId="227358B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FC24B7" w:rsidRPr="00DB368D" w14:paraId="2B253AC7" w14:textId="77777777" w:rsidTr="00FC24B7">
        <w:trPr>
          <w:trHeight w:val="264"/>
        </w:trPr>
        <w:tc>
          <w:tcPr>
            <w:tcW w:w="740" w:type="dxa"/>
            <w:tcBorders>
              <w:top w:val="nil"/>
              <w:left w:val="nil"/>
              <w:bottom w:val="nil"/>
              <w:right w:val="nil"/>
            </w:tcBorders>
            <w:shd w:val="clear" w:color="auto" w:fill="auto"/>
            <w:noWrap/>
            <w:hideMark/>
          </w:tcPr>
          <w:p w14:paraId="2817C914"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3389C874" w14:textId="2C0105DF"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Return to routine screening §</w:t>
            </w:r>
          </w:p>
        </w:tc>
        <w:tc>
          <w:tcPr>
            <w:tcW w:w="680" w:type="dxa"/>
            <w:tcBorders>
              <w:top w:val="nil"/>
              <w:left w:val="nil"/>
              <w:bottom w:val="nil"/>
              <w:right w:val="nil"/>
            </w:tcBorders>
            <w:shd w:val="clear" w:color="auto" w:fill="auto"/>
            <w:noWrap/>
            <w:hideMark/>
          </w:tcPr>
          <w:p w14:paraId="47DBC8DB"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w:t>
            </w:r>
          </w:p>
        </w:tc>
        <w:tc>
          <w:tcPr>
            <w:tcW w:w="680" w:type="dxa"/>
            <w:tcBorders>
              <w:top w:val="nil"/>
              <w:left w:val="nil"/>
              <w:bottom w:val="nil"/>
              <w:right w:val="nil"/>
            </w:tcBorders>
            <w:shd w:val="clear" w:color="auto" w:fill="auto"/>
            <w:noWrap/>
            <w:hideMark/>
          </w:tcPr>
          <w:p w14:paraId="55B554A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680" w:type="dxa"/>
            <w:tcBorders>
              <w:top w:val="nil"/>
              <w:left w:val="nil"/>
              <w:bottom w:val="nil"/>
              <w:right w:val="nil"/>
            </w:tcBorders>
            <w:shd w:val="clear" w:color="auto" w:fill="auto"/>
            <w:noWrap/>
            <w:hideMark/>
          </w:tcPr>
          <w:p w14:paraId="287E1F88"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20" w:type="dxa"/>
            <w:tcBorders>
              <w:top w:val="nil"/>
              <w:left w:val="nil"/>
              <w:bottom w:val="nil"/>
              <w:right w:val="nil"/>
            </w:tcBorders>
            <w:shd w:val="clear" w:color="auto" w:fill="auto"/>
            <w:noWrap/>
            <w:hideMark/>
          </w:tcPr>
          <w:p w14:paraId="098C5E1B"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6902E00A"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27</w:t>
            </w:r>
          </w:p>
        </w:tc>
        <w:tc>
          <w:tcPr>
            <w:tcW w:w="680" w:type="dxa"/>
            <w:tcBorders>
              <w:top w:val="nil"/>
              <w:left w:val="nil"/>
              <w:bottom w:val="nil"/>
              <w:right w:val="nil"/>
            </w:tcBorders>
            <w:shd w:val="clear" w:color="auto" w:fill="auto"/>
            <w:noWrap/>
            <w:hideMark/>
          </w:tcPr>
          <w:p w14:paraId="2E59BC3F"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700" w:type="dxa"/>
            <w:tcBorders>
              <w:top w:val="nil"/>
              <w:left w:val="nil"/>
              <w:bottom w:val="nil"/>
              <w:right w:val="nil"/>
            </w:tcBorders>
            <w:shd w:val="clear" w:color="auto" w:fill="auto"/>
            <w:noWrap/>
            <w:hideMark/>
          </w:tcPr>
          <w:p w14:paraId="439783D8"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220" w:type="dxa"/>
            <w:tcBorders>
              <w:top w:val="nil"/>
              <w:left w:val="nil"/>
              <w:bottom w:val="nil"/>
              <w:right w:val="nil"/>
            </w:tcBorders>
            <w:shd w:val="clear" w:color="auto" w:fill="auto"/>
            <w:noWrap/>
            <w:hideMark/>
          </w:tcPr>
          <w:p w14:paraId="26A9CFD6"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5B96FA77"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w:t>
            </w:r>
          </w:p>
        </w:tc>
        <w:tc>
          <w:tcPr>
            <w:tcW w:w="680" w:type="dxa"/>
            <w:tcBorders>
              <w:top w:val="nil"/>
              <w:left w:val="nil"/>
              <w:bottom w:val="nil"/>
              <w:right w:val="nil"/>
            </w:tcBorders>
            <w:shd w:val="clear" w:color="auto" w:fill="auto"/>
            <w:noWrap/>
            <w:hideMark/>
          </w:tcPr>
          <w:p w14:paraId="4A138A2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14</w:t>
            </w:r>
          </w:p>
        </w:tc>
        <w:tc>
          <w:tcPr>
            <w:tcW w:w="700" w:type="dxa"/>
            <w:tcBorders>
              <w:top w:val="nil"/>
              <w:left w:val="nil"/>
              <w:bottom w:val="nil"/>
              <w:right w:val="nil"/>
            </w:tcBorders>
            <w:shd w:val="clear" w:color="auto" w:fill="auto"/>
            <w:noWrap/>
            <w:hideMark/>
          </w:tcPr>
          <w:p w14:paraId="6AA7318F"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w:t>
            </w:r>
          </w:p>
        </w:tc>
      </w:tr>
      <w:tr w:rsidR="00FC24B7" w:rsidRPr="00DB368D" w14:paraId="063D332F" w14:textId="77777777" w:rsidTr="00FC24B7">
        <w:trPr>
          <w:trHeight w:val="264"/>
        </w:trPr>
        <w:tc>
          <w:tcPr>
            <w:tcW w:w="740" w:type="dxa"/>
            <w:tcBorders>
              <w:top w:val="nil"/>
              <w:left w:val="nil"/>
              <w:bottom w:val="nil"/>
              <w:right w:val="nil"/>
            </w:tcBorders>
            <w:shd w:val="clear" w:color="auto" w:fill="auto"/>
            <w:noWrap/>
            <w:hideMark/>
          </w:tcPr>
          <w:p w14:paraId="4E4CB97C"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7074B80A"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Low-intensity surveillance</w:t>
            </w:r>
          </w:p>
        </w:tc>
        <w:tc>
          <w:tcPr>
            <w:tcW w:w="680" w:type="dxa"/>
            <w:tcBorders>
              <w:top w:val="nil"/>
              <w:left w:val="nil"/>
              <w:bottom w:val="nil"/>
              <w:right w:val="nil"/>
            </w:tcBorders>
            <w:shd w:val="clear" w:color="auto" w:fill="auto"/>
            <w:noWrap/>
            <w:hideMark/>
          </w:tcPr>
          <w:p w14:paraId="48C54A5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w:t>
            </w:r>
          </w:p>
        </w:tc>
        <w:tc>
          <w:tcPr>
            <w:tcW w:w="680" w:type="dxa"/>
            <w:tcBorders>
              <w:top w:val="nil"/>
              <w:left w:val="nil"/>
              <w:bottom w:val="nil"/>
              <w:right w:val="nil"/>
            </w:tcBorders>
            <w:shd w:val="clear" w:color="auto" w:fill="auto"/>
            <w:noWrap/>
            <w:hideMark/>
          </w:tcPr>
          <w:p w14:paraId="53C215C4"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680" w:type="dxa"/>
            <w:tcBorders>
              <w:top w:val="nil"/>
              <w:left w:val="nil"/>
              <w:bottom w:val="nil"/>
              <w:right w:val="nil"/>
            </w:tcBorders>
            <w:shd w:val="clear" w:color="auto" w:fill="auto"/>
            <w:noWrap/>
            <w:hideMark/>
          </w:tcPr>
          <w:p w14:paraId="57C9ED7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20" w:type="dxa"/>
            <w:tcBorders>
              <w:top w:val="nil"/>
              <w:left w:val="nil"/>
              <w:bottom w:val="nil"/>
              <w:right w:val="nil"/>
            </w:tcBorders>
            <w:shd w:val="clear" w:color="auto" w:fill="auto"/>
            <w:noWrap/>
            <w:hideMark/>
          </w:tcPr>
          <w:p w14:paraId="78A7282B"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3FBD0031"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30</w:t>
            </w:r>
          </w:p>
        </w:tc>
        <w:tc>
          <w:tcPr>
            <w:tcW w:w="680" w:type="dxa"/>
            <w:tcBorders>
              <w:top w:val="nil"/>
              <w:left w:val="nil"/>
              <w:bottom w:val="nil"/>
              <w:right w:val="nil"/>
            </w:tcBorders>
            <w:shd w:val="clear" w:color="auto" w:fill="auto"/>
            <w:noWrap/>
            <w:hideMark/>
          </w:tcPr>
          <w:p w14:paraId="50BD3A5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700" w:type="dxa"/>
            <w:tcBorders>
              <w:top w:val="nil"/>
              <w:left w:val="nil"/>
              <w:bottom w:val="nil"/>
              <w:right w:val="nil"/>
            </w:tcBorders>
            <w:shd w:val="clear" w:color="auto" w:fill="auto"/>
            <w:noWrap/>
            <w:hideMark/>
          </w:tcPr>
          <w:p w14:paraId="0673A341"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220" w:type="dxa"/>
            <w:tcBorders>
              <w:top w:val="nil"/>
              <w:left w:val="nil"/>
              <w:bottom w:val="nil"/>
              <w:right w:val="nil"/>
            </w:tcBorders>
            <w:shd w:val="clear" w:color="auto" w:fill="auto"/>
            <w:noWrap/>
            <w:hideMark/>
          </w:tcPr>
          <w:p w14:paraId="1D4A95F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5167AB5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42</w:t>
            </w:r>
          </w:p>
        </w:tc>
        <w:tc>
          <w:tcPr>
            <w:tcW w:w="680" w:type="dxa"/>
            <w:tcBorders>
              <w:top w:val="nil"/>
              <w:left w:val="nil"/>
              <w:bottom w:val="nil"/>
              <w:right w:val="nil"/>
            </w:tcBorders>
            <w:shd w:val="clear" w:color="auto" w:fill="auto"/>
            <w:noWrap/>
            <w:hideMark/>
          </w:tcPr>
          <w:p w14:paraId="1124686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700" w:type="dxa"/>
            <w:tcBorders>
              <w:top w:val="nil"/>
              <w:left w:val="nil"/>
              <w:bottom w:val="nil"/>
              <w:right w:val="nil"/>
            </w:tcBorders>
            <w:shd w:val="clear" w:color="auto" w:fill="auto"/>
            <w:noWrap/>
            <w:hideMark/>
          </w:tcPr>
          <w:p w14:paraId="3CC5AAFB"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52</w:t>
            </w:r>
          </w:p>
        </w:tc>
      </w:tr>
      <w:tr w:rsidR="00FC24B7" w:rsidRPr="00DB368D" w14:paraId="27560E52" w14:textId="77777777" w:rsidTr="00FC24B7">
        <w:trPr>
          <w:trHeight w:val="264"/>
        </w:trPr>
        <w:tc>
          <w:tcPr>
            <w:tcW w:w="740" w:type="dxa"/>
            <w:tcBorders>
              <w:top w:val="nil"/>
              <w:left w:val="nil"/>
              <w:bottom w:val="nil"/>
              <w:right w:val="nil"/>
            </w:tcBorders>
            <w:shd w:val="clear" w:color="auto" w:fill="auto"/>
            <w:noWrap/>
            <w:hideMark/>
          </w:tcPr>
          <w:p w14:paraId="74E136F0"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7F057D1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High-intensity surveillance</w:t>
            </w:r>
          </w:p>
        </w:tc>
        <w:tc>
          <w:tcPr>
            <w:tcW w:w="680" w:type="dxa"/>
            <w:tcBorders>
              <w:top w:val="nil"/>
              <w:left w:val="nil"/>
              <w:bottom w:val="nil"/>
              <w:right w:val="nil"/>
            </w:tcBorders>
            <w:shd w:val="clear" w:color="auto" w:fill="auto"/>
            <w:noWrap/>
            <w:hideMark/>
          </w:tcPr>
          <w:p w14:paraId="109D98FB"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w:t>
            </w:r>
          </w:p>
        </w:tc>
        <w:tc>
          <w:tcPr>
            <w:tcW w:w="680" w:type="dxa"/>
            <w:tcBorders>
              <w:top w:val="nil"/>
              <w:left w:val="nil"/>
              <w:bottom w:val="nil"/>
              <w:right w:val="nil"/>
            </w:tcBorders>
            <w:shd w:val="clear" w:color="auto" w:fill="auto"/>
            <w:noWrap/>
            <w:hideMark/>
          </w:tcPr>
          <w:p w14:paraId="090287C4"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w:t>
            </w:r>
          </w:p>
        </w:tc>
        <w:tc>
          <w:tcPr>
            <w:tcW w:w="680" w:type="dxa"/>
            <w:tcBorders>
              <w:top w:val="nil"/>
              <w:left w:val="nil"/>
              <w:bottom w:val="nil"/>
              <w:right w:val="nil"/>
            </w:tcBorders>
            <w:shd w:val="clear" w:color="auto" w:fill="auto"/>
            <w:noWrap/>
            <w:hideMark/>
          </w:tcPr>
          <w:p w14:paraId="411F0E9E"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220" w:type="dxa"/>
            <w:tcBorders>
              <w:top w:val="nil"/>
              <w:left w:val="nil"/>
              <w:bottom w:val="nil"/>
              <w:right w:val="nil"/>
            </w:tcBorders>
            <w:shd w:val="clear" w:color="auto" w:fill="auto"/>
            <w:noWrap/>
            <w:hideMark/>
          </w:tcPr>
          <w:p w14:paraId="5F80A7E0"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65B52C77"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24</w:t>
            </w:r>
          </w:p>
        </w:tc>
        <w:tc>
          <w:tcPr>
            <w:tcW w:w="680" w:type="dxa"/>
            <w:tcBorders>
              <w:top w:val="nil"/>
              <w:left w:val="nil"/>
              <w:bottom w:val="nil"/>
              <w:right w:val="nil"/>
            </w:tcBorders>
            <w:shd w:val="clear" w:color="auto" w:fill="auto"/>
            <w:noWrap/>
            <w:hideMark/>
          </w:tcPr>
          <w:p w14:paraId="7277C73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700" w:type="dxa"/>
            <w:tcBorders>
              <w:top w:val="nil"/>
              <w:left w:val="nil"/>
              <w:bottom w:val="nil"/>
              <w:right w:val="nil"/>
            </w:tcBorders>
            <w:shd w:val="clear" w:color="auto" w:fill="auto"/>
            <w:noWrap/>
            <w:hideMark/>
          </w:tcPr>
          <w:p w14:paraId="7823729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w:t>
            </w:r>
          </w:p>
        </w:tc>
        <w:tc>
          <w:tcPr>
            <w:tcW w:w="220" w:type="dxa"/>
            <w:tcBorders>
              <w:top w:val="nil"/>
              <w:left w:val="nil"/>
              <w:bottom w:val="nil"/>
              <w:right w:val="nil"/>
            </w:tcBorders>
            <w:shd w:val="clear" w:color="auto" w:fill="auto"/>
            <w:noWrap/>
            <w:hideMark/>
          </w:tcPr>
          <w:p w14:paraId="02EFAF0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401B2F0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32</w:t>
            </w:r>
          </w:p>
        </w:tc>
        <w:tc>
          <w:tcPr>
            <w:tcW w:w="680" w:type="dxa"/>
            <w:tcBorders>
              <w:top w:val="nil"/>
              <w:left w:val="nil"/>
              <w:bottom w:val="nil"/>
              <w:right w:val="nil"/>
            </w:tcBorders>
            <w:shd w:val="clear" w:color="auto" w:fill="auto"/>
            <w:noWrap/>
            <w:hideMark/>
          </w:tcPr>
          <w:p w14:paraId="6DE73CCA"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700" w:type="dxa"/>
            <w:tcBorders>
              <w:top w:val="nil"/>
              <w:left w:val="nil"/>
              <w:bottom w:val="nil"/>
              <w:right w:val="nil"/>
            </w:tcBorders>
            <w:shd w:val="clear" w:color="auto" w:fill="auto"/>
            <w:noWrap/>
            <w:hideMark/>
          </w:tcPr>
          <w:p w14:paraId="5B13F2CA"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71</w:t>
            </w:r>
          </w:p>
        </w:tc>
      </w:tr>
      <w:tr w:rsidR="00FC24B7" w:rsidRPr="00DB368D" w14:paraId="05C81613" w14:textId="77777777" w:rsidTr="00FC24B7">
        <w:trPr>
          <w:trHeight w:val="264"/>
        </w:trPr>
        <w:tc>
          <w:tcPr>
            <w:tcW w:w="740" w:type="dxa"/>
            <w:tcBorders>
              <w:top w:val="nil"/>
              <w:left w:val="nil"/>
              <w:bottom w:val="nil"/>
              <w:right w:val="nil"/>
            </w:tcBorders>
            <w:shd w:val="clear" w:color="auto" w:fill="auto"/>
            <w:noWrap/>
            <w:hideMark/>
          </w:tcPr>
          <w:p w14:paraId="2B701896"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066C0032"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78503F80"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39A0FA5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6FB0207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52DB292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3CC7DEE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5ABEC378"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635DA8F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1B28B5F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03D8DC0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317EE871"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6CA80B58"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r>
      <w:tr w:rsidR="00FC24B7" w:rsidRPr="00DB368D" w14:paraId="7DB075D2" w14:textId="77777777" w:rsidTr="00FC24B7">
        <w:trPr>
          <w:trHeight w:val="264"/>
        </w:trPr>
        <w:tc>
          <w:tcPr>
            <w:tcW w:w="740" w:type="dxa"/>
            <w:tcBorders>
              <w:top w:val="nil"/>
              <w:left w:val="nil"/>
              <w:bottom w:val="nil"/>
              <w:right w:val="nil"/>
            </w:tcBorders>
            <w:shd w:val="clear" w:color="auto" w:fill="auto"/>
            <w:noWrap/>
            <w:hideMark/>
          </w:tcPr>
          <w:p w14:paraId="680387FA"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6A84810C"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r w:rsidRPr="00DB368D">
              <w:rPr>
                <w:rFonts w:ascii="Arial" w:hAnsi="Arial" w:cs="Arial"/>
                <w:b/>
                <w:sz w:val="20"/>
                <w:szCs w:val="20"/>
              </w:rPr>
              <w:t>Patients aged 70 y</w:t>
            </w:r>
          </w:p>
        </w:tc>
        <w:tc>
          <w:tcPr>
            <w:tcW w:w="680" w:type="dxa"/>
            <w:tcBorders>
              <w:top w:val="nil"/>
              <w:left w:val="nil"/>
              <w:bottom w:val="nil"/>
              <w:right w:val="nil"/>
            </w:tcBorders>
            <w:shd w:val="clear" w:color="auto" w:fill="auto"/>
            <w:noWrap/>
            <w:hideMark/>
          </w:tcPr>
          <w:p w14:paraId="78579388"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52C3B101"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386A631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6467EFC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026756C8"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5178D8D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2422E9E7"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6A7405D4"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001077BA"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12CDC8A8"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7B977D57"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r>
      <w:tr w:rsidR="00FC24B7" w:rsidRPr="00DB368D" w14:paraId="4E9D541D" w14:textId="77777777" w:rsidTr="00FC24B7">
        <w:trPr>
          <w:trHeight w:val="264"/>
        </w:trPr>
        <w:tc>
          <w:tcPr>
            <w:tcW w:w="740" w:type="dxa"/>
            <w:tcBorders>
              <w:top w:val="nil"/>
              <w:left w:val="nil"/>
              <w:bottom w:val="nil"/>
              <w:right w:val="nil"/>
            </w:tcBorders>
            <w:shd w:val="clear" w:color="auto" w:fill="auto"/>
            <w:noWrap/>
            <w:hideMark/>
          </w:tcPr>
          <w:p w14:paraId="75A4F3CB"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5429B259" w14:textId="77777777" w:rsidR="00FC24B7" w:rsidRPr="00DB368D" w:rsidRDefault="00FC24B7" w:rsidP="00FC24B7">
            <w:pPr>
              <w:spacing w:after="0" w:line="240" w:lineRule="auto"/>
              <w:rPr>
                <w:rFonts w:ascii="Arial" w:hAnsi="Arial" w:cs="Arial"/>
                <w:sz w:val="20"/>
                <w:szCs w:val="20"/>
                <w:lang w:val="en-US"/>
              </w:rPr>
            </w:pPr>
            <w:r w:rsidRPr="00DB368D">
              <w:rPr>
                <w:rFonts w:ascii="Arial" w:hAnsi="Arial" w:cs="Arial"/>
                <w:sz w:val="20"/>
                <w:szCs w:val="20"/>
                <w:lang w:val="en-US"/>
              </w:rPr>
              <w:t xml:space="preserve">No surveillance/ </w:t>
            </w:r>
          </w:p>
          <w:p w14:paraId="5EABE70F"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lang w:val="en-US"/>
              </w:rPr>
              <w:t>No return to screening</w:t>
            </w:r>
          </w:p>
        </w:tc>
        <w:tc>
          <w:tcPr>
            <w:tcW w:w="680" w:type="dxa"/>
            <w:tcBorders>
              <w:top w:val="nil"/>
              <w:left w:val="nil"/>
              <w:bottom w:val="nil"/>
              <w:right w:val="nil"/>
            </w:tcBorders>
            <w:shd w:val="clear" w:color="auto" w:fill="auto"/>
            <w:noWrap/>
            <w:hideMark/>
          </w:tcPr>
          <w:p w14:paraId="03CC056B"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680" w:type="dxa"/>
            <w:tcBorders>
              <w:top w:val="nil"/>
              <w:left w:val="nil"/>
              <w:bottom w:val="nil"/>
              <w:right w:val="nil"/>
            </w:tcBorders>
            <w:shd w:val="clear" w:color="auto" w:fill="auto"/>
            <w:noWrap/>
            <w:hideMark/>
          </w:tcPr>
          <w:p w14:paraId="44F87A9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680" w:type="dxa"/>
            <w:tcBorders>
              <w:top w:val="nil"/>
              <w:left w:val="nil"/>
              <w:bottom w:val="nil"/>
              <w:right w:val="nil"/>
            </w:tcBorders>
            <w:shd w:val="clear" w:color="auto" w:fill="auto"/>
            <w:noWrap/>
            <w:hideMark/>
          </w:tcPr>
          <w:p w14:paraId="0B84C157"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7EF9D41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514A33A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680" w:type="dxa"/>
            <w:tcBorders>
              <w:top w:val="nil"/>
              <w:left w:val="nil"/>
              <w:bottom w:val="nil"/>
              <w:right w:val="nil"/>
            </w:tcBorders>
            <w:shd w:val="clear" w:color="auto" w:fill="auto"/>
            <w:noWrap/>
            <w:hideMark/>
          </w:tcPr>
          <w:p w14:paraId="26AC314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700" w:type="dxa"/>
            <w:tcBorders>
              <w:top w:val="nil"/>
              <w:left w:val="nil"/>
              <w:bottom w:val="nil"/>
              <w:right w:val="nil"/>
            </w:tcBorders>
            <w:shd w:val="clear" w:color="auto" w:fill="auto"/>
            <w:noWrap/>
            <w:hideMark/>
          </w:tcPr>
          <w:p w14:paraId="36EA9588"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6077531A"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5CBBFE56"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30</w:t>
            </w:r>
          </w:p>
        </w:tc>
        <w:tc>
          <w:tcPr>
            <w:tcW w:w="680" w:type="dxa"/>
            <w:tcBorders>
              <w:top w:val="nil"/>
              <w:left w:val="nil"/>
              <w:bottom w:val="nil"/>
              <w:right w:val="nil"/>
            </w:tcBorders>
            <w:shd w:val="clear" w:color="auto" w:fill="auto"/>
            <w:noWrap/>
            <w:hideMark/>
          </w:tcPr>
          <w:p w14:paraId="331906AE"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700" w:type="dxa"/>
            <w:tcBorders>
              <w:top w:val="nil"/>
              <w:left w:val="nil"/>
              <w:bottom w:val="nil"/>
              <w:right w:val="nil"/>
            </w:tcBorders>
            <w:shd w:val="clear" w:color="auto" w:fill="auto"/>
            <w:noWrap/>
            <w:hideMark/>
          </w:tcPr>
          <w:p w14:paraId="62220817"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FC24B7" w:rsidRPr="00DB368D" w14:paraId="3DD915D1" w14:textId="77777777" w:rsidTr="00FC24B7">
        <w:trPr>
          <w:trHeight w:val="264"/>
        </w:trPr>
        <w:tc>
          <w:tcPr>
            <w:tcW w:w="740" w:type="dxa"/>
            <w:tcBorders>
              <w:top w:val="nil"/>
              <w:left w:val="nil"/>
              <w:bottom w:val="nil"/>
              <w:right w:val="nil"/>
            </w:tcBorders>
            <w:shd w:val="clear" w:color="auto" w:fill="auto"/>
            <w:noWrap/>
            <w:hideMark/>
          </w:tcPr>
          <w:p w14:paraId="04B0BCBF"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0B45A78F" w14:textId="2D017562"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Return to routine screening §</w:t>
            </w:r>
          </w:p>
        </w:tc>
        <w:tc>
          <w:tcPr>
            <w:tcW w:w="680" w:type="dxa"/>
            <w:tcBorders>
              <w:top w:val="nil"/>
              <w:left w:val="nil"/>
              <w:bottom w:val="nil"/>
              <w:right w:val="nil"/>
            </w:tcBorders>
            <w:shd w:val="clear" w:color="auto" w:fill="auto"/>
            <w:noWrap/>
            <w:hideMark/>
          </w:tcPr>
          <w:p w14:paraId="0A39C6F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680" w:type="dxa"/>
            <w:tcBorders>
              <w:top w:val="nil"/>
              <w:left w:val="nil"/>
              <w:bottom w:val="nil"/>
              <w:right w:val="nil"/>
            </w:tcBorders>
            <w:shd w:val="clear" w:color="auto" w:fill="auto"/>
            <w:noWrap/>
            <w:hideMark/>
          </w:tcPr>
          <w:p w14:paraId="65926CB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3D615570"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5A1782E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5306A4C0"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680" w:type="dxa"/>
            <w:tcBorders>
              <w:top w:val="nil"/>
              <w:left w:val="nil"/>
              <w:bottom w:val="nil"/>
              <w:right w:val="nil"/>
            </w:tcBorders>
            <w:shd w:val="clear" w:color="auto" w:fill="auto"/>
            <w:noWrap/>
            <w:hideMark/>
          </w:tcPr>
          <w:p w14:paraId="40EB2DB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1946C39E"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4ACB45F6"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7347C5BB"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680" w:type="dxa"/>
            <w:tcBorders>
              <w:top w:val="nil"/>
              <w:left w:val="nil"/>
              <w:bottom w:val="nil"/>
              <w:right w:val="nil"/>
            </w:tcBorders>
            <w:shd w:val="clear" w:color="auto" w:fill="auto"/>
            <w:noWrap/>
            <w:hideMark/>
          </w:tcPr>
          <w:p w14:paraId="23798F32"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0977392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r>
      <w:tr w:rsidR="00FC24B7" w:rsidRPr="00DB368D" w14:paraId="1FC0CE3C" w14:textId="77777777" w:rsidTr="00FC24B7">
        <w:trPr>
          <w:trHeight w:val="264"/>
        </w:trPr>
        <w:tc>
          <w:tcPr>
            <w:tcW w:w="740" w:type="dxa"/>
            <w:tcBorders>
              <w:top w:val="nil"/>
              <w:left w:val="nil"/>
              <w:bottom w:val="nil"/>
              <w:right w:val="nil"/>
            </w:tcBorders>
            <w:shd w:val="clear" w:color="auto" w:fill="auto"/>
            <w:noWrap/>
            <w:hideMark/>
          </w:tcPr>
          <w:p w14:paraId="4C26BBAE"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04FAEA5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Low-intensity surveillance</w:t>
            </w:r>
          </w:p>
        </w:tc>
        <w:tc>
          <w:tcPr>
            <w:tcW w:w="680" w:type="dxa"/>
            <w:tcBorders>
              <w:top w:val="nil"/>
              <w:left w:val="nil"/>
              <w:bottom w:val="nil"/>
              <w:right w:val="nil"/>
            </w:tcBorders>
            <w:shd w:val="clear" w:color="auto" w:fill="auto"/>
            <w:noWrap/>
            <w:hideMark/>
          </w:tcPr>
          <w:p w14:paraId="28FDB7B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w:t>
            </w:r>
          </w:p>
        </w:tc>
        <w:tc>
          <w:tcPr>
            <w:tcW w:w="680" w:type="dxa"/>
            <w:tcBorders>
              <w:top w:val="nil"/>
              <w:left w:val="nil"/>
              <w:bottom w:val="nil"/>
              <w:right w:val="nil"/>
            </w:tcBorders>
            <w:shd w:val="clear" w:color="auto" w:fill="auto"/>
            <w:noWrap/>
            <w:hideMark/>
          </w:tcPr>
          <w:p w14:paraId="287CED3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680" w:type="dxa"/>
            <w:tcBorders>
              <w:top w:val="nil"/>
              <w:left w:val="nil"/>
              <w:bottom w:val="nil"/>
              <w:right w:val="nil"/>
            </w:tcBorders>
            <w:shd w:val="clear" w:color="auto" w:fill="auto"/>
            <w:noWrap/>
            <w:hideMark/>
          </w:tcPr>
          <w:p w14:paraId="5BA4869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220" w:type="dxa"/>
            <w:tcBorders>
              <w:top w:val="nil"/>
              <w:left w:val="nil"/>
              <w:bottom w:val="nil"/>
              <w:right w:val="nil"/>
            </w:tcBorders>
            <w:shd w:val="clear" w:color="auto" w:fill="auto"/>
            <w:noWrap/>
            <w:hideMark/>
          </w:tcPr>
          <w:p w14:paraId="51CBDFCA"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1555242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w:t>
            </w:r>
          </w:p>
        </w:tc>
        <w:tc>
          <w:tcPr>
            <w:tcW w:w="680" w:type="dxa"/>
            <w:tcBorders>
              <w:top w:val="nil"/>
              <w:left w:val="nil"/>
              <w:bottom w:val="nil"/>
              <w:right w:val="nil"/>
            </w:tcBorders>
            <w:shd w:val="clear" w:color="auto" w:fill="auto"/>
            <w:noWrap/>
            <w:hideMark/>
          </w:tcPr>
          <w:p w14:paraId="7E59730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700" w:type="dxa"/>
            <w:tcBorders>
              <w:top w:val="nil"/>
              <w:left w:val="nil"/>
              <w:bottom w:val="nil"/>
              <w:right w:val="nil"/>
            </w:tcBorders>
            <w:shd w:val="clear" w:color="auto" w:fill="auto"/>
            <w:noWrap/>
            <w:hideMark/>
          </w:tcPr>
          <w:p w14:paraId="489E41C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220" w:type="dxa"/>
            <w:tcBorders>
              <w:top w:val="nil"/>
              <w:left w:val="nil"/>
              <w:bottom w:val="nil"/>
              <w:right w:val="nil"/>
            </w:tcBorders>
            <w:shd w:val="clear" w:color="auto" w:fill="auto"/>
            <w:noWrap/>
            <w:hideMark/>
          </w:tcPr>
          <w:p w14:paraId="7A4E940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3392EDB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22</w:t>
            </w:r>
          </w:p>
        </w:tc>
        <w:tc>
          <w:tcPr>
            <w:tcW w:w="680" w:type="dxa"/>
            <w:tcBorders>
              <w:top w:val="nil"/>
              <w:left w:val="nil"/>
              <w:bottom w:val="nil"/>
              <w:right w:val="nil"/>
            </w:tcBorders>
            <w:shd w:val="clear" w:color="auto" w:fill="auto"/>
            <w:noWrap/>
            <w:hideMark/>
          </w:tcPr>
          <w:p w14:paraId="26B5B56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700" w:type="dxa"/>
            <w:tcBorders>
              <w:top w:val="nil"/>
              <w:left w:val="nil"/>
              <w:bottom w:val="nil"/>
              <w:right w:val="nil"/>
            </w:tcBorders>
            <w:shd w:val="clear" w:color="auto" w:fill="auto"/>
            <w:noWrap/>
            <w:hideMark/>
          </w:tcPr>
          <w:p w14:paraId="23FC43C6"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w:t>
            </w:r>
          </w:p>
        </w:tc>
      </w:tr>
      <w:tr w:rsidR="00FC24B7" w:rsidRPr="00DB368D" w14:paraId="25FC9067" w14:textId="77777777" w:rsidTr="00FC24B7">
        <w:trPr>
          <w:trHeight w:val="264"/>
        </w:trPr>
        <w:tc>
          <w:tcPr>
            <w:tcW w:w="740" w:type="dxa"/>
            <w:tcBorders>
              <w:top w:val="nil"/>
              <w:left w:val="nil"/>
              <w:bottom w:val="nil"/>
              <w:right w:val="nil"/>
            </w:tcBorders>
            <w:shd w:val="clear" w:color="auto" w:fill="auto"/>
            <w:noWrap/>
            <w:hideMark/>
          </w:tcPr>
          <w:p w14:paraId="42B49C54"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25DE15C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High-intensity surveillance</w:t>
            </w:r>
          </w:p>
        </w:tc>
        <w:tc>
          <w:tcPr>
            <w:tcW w:w="680" w:type="dxa"/>
            <w:tcBorders>
              <w:top w:val="nil"/>
              <w:left w:val="nil"/>
              <w:bottom w:val="nil"/>
              <w:right w:val="nil"/>
            </w:tcBorders>
            <w:shd w:val="clear" w:color="auto" w:fill="auto"/>
            <w:noWrap/>
            <w:hideMark/>
          </w:tcPr>
          <w:p w14:paraId="53F5AC1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680" w:type="dxa"/>
            <w:tcBorders>
              <w:top w:val="nil"/>
              <w:left w:val="nil"/>
              <w:bottom w:val="nil"/>
              <w:right w:val="nil"/>
            </w:tcBorders>
            <w:shd w:val="clear" w:color="auto" w:fill="auto"/>
            <w:noWrap/>
            <w:hideMark/>
          </w:tcPr>
          <w:p w14:paraId="12D898F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680" w:type="dxa"/>
            <w:tcBorders>
              <w:top w:val="nil"/>
              <w:left w:val="nil"/>
              <w:bottom w:val="nil"/>
              <w:right w:val="nil"/>
            </w:tcBorders>
            <w:shd w:val="clear" w:color="auto" w:fill="auto"/>
            <w:noWrap/>
            <w:hideMark/>
          </w:tcPr>
          <w:p w14:paraId="1A704F8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220" w:type="dxa"/>
            <w:tcBorders>
              <w:top w:val="nil"/>
              <w:left w:val="nil"/>
              <w:bottom w:val="nil"/>
              <w:right w:val="nil"/>
            </w:tcBorders>
            <w:shd w:val="clear" w:color="auto" w:fill="auto"/>
            <w:noWrap/>
            <w:hideMark/>
          </w:tcPr>
          <w:p w14:paraId="61A80984"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0682097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680" w:type="dxa"/>
            <w:tcBorders>
              <w:top w:val="nil"/>
              <w:left w:val="nil"/>
              <w:bottom w:val="nil"/>
              <w:right w:val="nil"/>
            </w:tcBorders>
            <w:shd w:val="clear" w:color="auto" w:fill="auto"/>
            <w:noWrap/>
            <w:hideMark/>
          </w:tcPr>
          <w:p w14:paraId="45B2AF8A"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700" w:type="dxa"/>
            <w:tcBorders>
              <w:top w:val="nil"/>
              <w:left w:val="nil"/>
              <w:bottom w:val="nil"/>
              <w:right w:val="nil"/>
            </w:tcBorders>
            <w:shd w:val="clear" w:color="auto" w:fill="auto"/>
            <w:noWrap/>
            <w:hideMark/>
          </w:tcPr>
          <w:p w14:paraId="730524A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220" w:type="dxa"/>
            <w:tcBorders>
              <w:top w:val="nil"/>
              <w:left w:val="nil"/>
              <w:bottom w:val="nil"/>
              <w:right w:val="nil"/>
            </w:tcBorders>
            <w:shd w:val="clear" w:color="auto" w:fill="auto"/>
            <w:noWrap/>
            <w:hideMark/>
          </w:tcPr>
          <w:p w14:paraId="275B637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7802EB58"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w:t>
            </w:r>
          </w:p>
        </w:tc>
        <w:tc>
          <w:tcPr>
            <w:tcW w:w="680" w:type="dxa"/>
            <w:tcBorders>
              <w:top w:val="nil"/>
              <w:left w:val="nil"/>
              <w:bottom w:val="nil"/>
              <w:right w:val="nil"/>
            </w:tcBorders>
            <w:shd w:val="clear" w:color="auto" w:fill="auto"/>
            <w:noWrap/>
            <w:hideMark/>
          </w:tcPr>
          <w:p w14:paraId="230B947E"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700" w:type="dxa"/>
            <w:tcBorders>
              <w:top w:val="nil"/>
              <w:left w:val="nil"/>
              <w:bottom w:val="nil"/>
              <w:right w:val="nil"/>
            </w:tcBorders>
            <w:shd w:val="clear" w:color="auto" w:fill="auto"/>
            <w:noWrap/>
            <w:hideMark/>
          </w:tcPr>
          <w:p w14:paraId="0E4C73A1"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w:t>
            </w:r>
          </w:p>
        </w:tc>
      </w:tr>
      <w:tr w:rsidR="00FC24B7" w:rsidRPr="00DB368D" w14:paraId="4EB0885C" w14:textId="77777777" w:rsidTr="00FC24B7">
        <w:trPr>
          <w:trHeight w:val="264"/>
        </w:trPr>
        <w:tc>
          <w:tcPr>
            <w:tcW w:w="740" w:type="dxa"/>
            <w:tcBorders>
              <w:top w:val="nil"/>
              <w:left w:val="nil"/>
              <w:bottom w:val="nil"/>
              <w:right w:val="nil"/>
            </w:tcBorders>
            <w:shd w:val="clear" w:color="auto" w:fill="auto"/>
            <w:noWrap/>
            <w:hideMark/>
          </w:tcPr>
          <w:p w14:paraId="653C79A3"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p>
        </w:tc>
        <w:tc>
          <w:tcPr>
            <w:tcW w:w="2736" w:type="dxa"/>
            <w:tcBorders>
              <w:top w:val="nil"/>
              <w:left w:val="nil"/>
              <w:bottom w:val="nil"/>
              <w:right w:val="nil"/>
            </w:tcBorders>
            <w:shd w:val="clear" w:color="auto" w:fill="auto"/>
            <w:noWrap/>
            <w:vAlign w:val="center"/>
            <w:hideMark/>
          </w:tcPr>
          <w:p w14:paraId="5C134139"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69BA0DD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21B1945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3493F5DE"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2B4C0497"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1E58DE8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525D104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5746083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34B74948"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76831450"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1DAF3401"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656AD66A"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r>
      <w:tr w:rsidR="00FC24B7" w:rsidRPr="00DB368D" w14:paraId="6DF6CC2E" w14:textId="77777777" w:rsidTr="00FC24B7">
        <w:trPr>
          <w:trHeight w:val="264"/>
        </w:trPr>
        <w:tc>
          <w:tcPr>
            <w:tcW w:w="740" w:type="dxa"/>
            <w:tcBorders>
              <w:top w:val="nil"/>
              <w:left w:val="nil"/>
              <w:bottom w:val="nil"/>
              <w:right w:val="nil"/>
            </w:tcBorders>
            <w:shd w:val="clear" w:color="auto" w:fill="auto"/>
            <w:noWrap/>
            <w:hideMark/>
          </w:tcPr>
          <w:p w14:paraId="656C01D1"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HRA</w:t>
            </w:r>
          </w:p>
        </w:tc>
        <w:tc>
          <w:tcPr>
            <w:tcW w:w="2736" w:type="dxa"/>
            <w:tcBorders>
              <w:top w:val="nil"/>
              <w:left w:val="nil"/>
              <w:bottom w:val="nil"/>
              <w:right w:val="nil"/>
            </w:tcBorders>
            <w:shd w:val="clear" w:color="auto" w:fill="auto"/>
            <w:noWrap/>
            <w:vAlign w:val="center"/>
            <w:hideMark/>
          </w:tcPr>
          <w:p w14:paraId="7B8EAB4E"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r w:rsidRPr="00DB368D">
              <w:rPr>
                <w:rFonts w:ascii="Arial" w:hAnsi="Arial" w:cs="Arial"/>
                <w:b/>
                <w:sz w:val="20"/>
                <w:szCs w:val="20"/>
              </w:rPr>
              <w:t>Patients aged 50 y</w:t>
            </w:r>
          </w:p>
        </w:tc>
        <w:tc>
          <w:tcPr>
            <w:tcW w:w="680" w:type="dxa"/>
            <w:tcBorders>
              <w:top w:val="nil"/>
              <w:left w:val="nil"/>
              <w:bottom w:val="nil"/>
              <w:right w:val="nil"/>
            </w:tcBorders>
            <w:shd w:val="clear" w:color="auto" w:fill="auto"/>
            <w:noWrap/>
            <w:hideMark/>
          </w:tcPr>
          <w:p w14:paraId="2B4EBD42" w14:textId="77777777" w:rsidR="00FC24B7" w:rsidRPr="00DB368D" w:rsidRDefault="00FC24B7" w:rsidP="00FC24B7">
            <w:pPr>
              <w:spacing w:after="0" w:line="240" w:lineRule="auto"/>
              <w:rPr>
                <w:rFonts w:ascii="Arial" w:eastAsia="Times New Roman" w:hAnsi="Arial" w:cs="Arial"/>
                <w:i/>
                <w:iCs/>
                <w:color w:val="000000"/>
                <w:sz w:val="20"/>
                <w:szCs w:val="20"/>
                <w:lang w:val="en-US"/>
              </w:rPr>
            </w:pPr>
          </w:p>
        </w:tc>
        <w:tc>
          <w:tcPr>
            <w:tcW w:w="680" w:type="dxa"/>
            <w:tcBorders>
              <w:top w:val="nil"/>
              <w:left w:val="nil"/>
              <w:bottom w:val="nil"/>
              <w:right w:val="nil"/>
            </w:tcBorders>
            <w:shd w:val="clear" w:color="auto" w:fill="auto"/>
            <w:noWrap/>
            <w:hideMark/>
          </w:tcPr>
          <w:p w14:paraId="06BF5270"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74CA54C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112311B7"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096B4E9C" w14:textId="77777777" w:rsidR="00FC24B7" w:rsidRPr="00DB368D" w:rsidRDefault="00FC24B7" w:rsidP="00FC24B7">
            <w:pPr>
              <w:spacing w:after="0" w:line="240" w:lineRule="auto"/>
              <w:rPr>
                <w:rFonts w:ascii="Arial" w:eastAsia="Times New Roman" w:hAnsi="Arial" w:cs="Arial"/>
                <w:i/>
                <w:iCs/>
                <w:color w:val="000000"/>
                <w:sz w:val="20"/>
                <w:szCs w:val="20"/>
                <w:lang w:val="en-US"/>
              </w:rPr>
            </w:pPr>
          </w:p>
        </w:tc>
        <w:tc>
          <w:tcPr>
            <w:tcW w:w="680" w:type="dxa"/>
            <w:tcBorders>
              <w:top w:val="nil"/>
              <w:left w:val="nil"/>
              <w:bottom w:val="nil"/>
              <w:right w:val="nil"/>
            </w:tcBorders>
            <w:shd w:val="clear" w:color="auto" w:fill="auto"/>
            <w:noWrap/>
            <w:hideMark/>
          </w:tcPr>
          <w:p w14:paraId="74B361D4"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20BCF3D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0BE308E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1FDA17B5" w14:textId="77777777" w:rsidR="00FC24B7" w:rsidRPr="00DB368D" w:rsidRDefault="00FC24B7" w:rsidP="00FC24B7">
            <w:pPr>
              <w:spacing w:after="0" w:line="240" w:lineRule="auto"/>
              <w:rPr>
                <w:rFonts w:ascii="Arial" w:eastAsia="Times New Roman" w:hAnsi="Arial" w:cs="Arial"/>
                <w:i/>
                <w:iCs/>
                <w:color w:val="000000"/>
                <w:sz w:val="20"/>
                <w:szCs w:val="20"/>
                <w:lang w:val="en-US"/>
              </w:rPr>
            </w:pPr>
          </w:p>
        </w:tc>
        <w:tc>
          <w:tcPr>
            <w:tcW w:w="680" w:type="dxa"/>
            <w:tcBorders>
              <w:top w:val="nil"/>
              <w:left w:val="nil"/>
              <w:bottom w:val="nil"/>
              <w:right w:val="nil"/>
            </w:tcBorders>
            <w:shd w:val="clear" w:color="auto" w:fill="auto"/>
            <w:noWrap/>
            <w:hideMark/>
          </w:tcPr>
          <w:p w14:paraId="0CCC49A8"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14326FC6"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r>
      <w:tr w:rsidR="00FC24B7" w:rsidRPr="00DB368D" w14:paraId="7CA7C39B" w14:textId="77777777" w:rsidTr="00FC24B7">
        <w:trPr>
          <w:trHeight w:val="264"/>
        </w:trPr>
        <w:tc>
          <w:tcPr>
            <w:tcW w:w="740" w:type="dxa"/>
            <w:tcBorders>
              <w:top w:val="nil"/>
              <w:left w:val="nil"/>
              <w:bottom w:val="nil"/>
              <w:right w:val="nil"/>
            </w:tcBorders>
            <w:shd w:val="clear" w:color="auto" w:fill="auto"/>
            <w:noWrap/>
            <w:hideMark/>
          </w:tcPr>
          <w:p w14:paraId="3003E4F7"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2073B312" w14:textId="77777777" w:rsidR="00FC24B7" w:rsidRPr="00DB368D" w:rsidRDefault="00FC24B7" w:rsidP="00FC24B7">
            <w:pPr>
              <w:spacing w:after="0" w:line="240" w:lineRule="auto"/>
              <w:rPr>
                <w:rFonts w:ascii="Arial" w:hAnsi="Arial" w:cs="Arial"/>
                <w:sz w:val="20"/>
                <w:szCs w:val="20"/>
                <w:lang w:val="en-US"/>
              </w:rPr>
            </w:pPr>
            <w:r w:rsidRPr="00DB368D">
              <w:rPr>
                <w:rFonts w:ascii="Arial" w:hAnsi="Arial" w:cs="Arial"/>
                <w:sz w:val="20"/>
                <w:szCs w:val="20"/>
                <w:lang w:val="en-US"/>
              </w:rPr>
              <w:t xml:space="preserve">No surveillance/ </w:t>
            </w:r>
          </w:p>
          <w:p w14:paraId="11A97D21"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lang w:val="en-US"/>
              </w:rPr>
              <w:t>No return to screening</w:t>
            </w:r>
          </w:p>
        </w:tc>
        <w:tc>
          <w:tcPr>
            <w:tcW w:w="680" w:type="dxa"/>
            <w:tcBorders>
              <w:top w:val="nil"/>
              <w:left w:val="nil"/>
              <w:bottom w:val="nil"/>
              <w:right w:val="nil"/>
            </w:tcBorders>
            <w:shd w:val="clear" w:color="auto" w:fill="auto"/>
            <w:noWrap/>
            <w:hideMark/>
          </w:tcPr>
          <w:p w14:paraId="2E32085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680" w:type="dxa"/>
            <w:tcBorders>
              <w:top w:val="nil"/>
              <w:left w:val="nil"/>
              <w:bottom w:val="nil"/>
              <w:right w:val="nil"/>
            </w:tcBorders>
            <w:shd w:val="clear" w:color="auto" w:fill="auto"/>
            <w:noWrap/>
            <w:hideMark/>
          </w:tcPr>
          <w:p w14:paraId="5076078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680" w:type="dxa"/>
            <w:tcBorders>
              <w:top w:val="nil"/>
              <w:left w:val="nil"/>
              <w:bottom w:val="nil"/>
              <w:right w:val="nil"/>
            </w:tcBorders>
            <w:shd w:val="clear" w:color="auto" w:fill="auto"/>
            <w:noWrap/>
            <w:hideMark/>
          </w:tcPr>
          <w:p w14:paraId="5B0AD846"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4A17CB4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0DDF029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118</w:t>
            </w:r>
          </w:p>
        </w:tc>
        <w:tc>
          <w:tcPr>
            <w:tcW w:w="680" w:type="dxa"/>
            <w:tcBorders>
              <w:top w:val="nil"/>
              <w:left w:val="nil"/>
              <w:bottom w:val="nil"/>
              <w:right w:val="nil"/>
            </w:tcBorders>
            <w:shd w:val="clear" w:color="auto" w:fill="auto"/>
            <w:noWrap/>
            <w:hideMark/>
          </w:tcPr>
          <w:p w14:paraId="3F734ED8"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42</w:t>
            </w:r>
          </w:p>
        </w:tc>
        <w:tc>
          <w:tcPr>
            <w:tcW w:w="700" w:type="dxa"/>
            <w:tcBorders>
              <w:top w:val="nil"/>
              <w:left w:val="nil"/>
              <w:bottom w:val="nil"/>
              <w:right w:val="nil"/>
            </w:tcBorders>
            <w:shd w:val="clear" w:color="auto" w:fill="auto"/>
            <w:noWrap/>
            <w:hideMark/>
          </w:tcPr>
          <w:p w14:paraId="45A4953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55FCB279"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5A57A9D7"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172</w:t>
            </w:r>
          </w:p>
        </w:tc>
        <w:tc>
          <w:tcPr>
            <w:tcW w:w="680" w:type="dxa"/>
            <w:tcBorders>
              <w:top w:val="nil"/>
              <w:left w:val="nil"/>
              <w:bottom w:val="nil"/>
              <w:right w:val="nil"/>
            </w:tcBorders>
            <w:shd w:val="clear" w:color="auto" w:fill="auto"/>
            <w:noWrap/>
            <w:hideMark/>
          </w:tcPr>
          <w:p w14:paraId="701B8DC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70</w:t>
            </w:r>
          </w:p>
        </w:tc>
        <w:tc>
          <w:tcPr>
            <w:tcW w:w="700" w:type="dxa"/>
            <w:tcBorders>
              <w:top w:val="nil"/>
              <w:left w:val="nil"/>
              <w:bottom w:val="nil"/>
              <w:right w:val="nil"/>
            </w:tcBorders>
            <w:shd w:val="clear" w:color="auto" w:fill="auto"/>
            <w:noWrap/>
            <w:hideMark/>
          </w:tcPr>
          <w:p w14:paraId="6C1BAC24"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FC24B7" w:rsidRPr="00DB368D" w14:paraId="3FC44B51" w14:textId="77777777" w:rsidTr="00FC24B7">
        <w:trPr>
          <w:trHeight w:val="264"/>
        </w:trPr>
        <w:tc>
          <w:tcPr>
            <w:tcW w:w="740" w:type="dxa"/>
            <w:tcBorders>
              <w:top w:val="nil"/>
              <w:left w:val="nil"/>
              <w:bottom w:val="nil"/>
              <w:right w:val="nil"/>
            </w:tcBorders>
            <w:shd w:val="clear" w:color="auto" w:fill="auto"/>
            <w:noWrap/>
            <w:hideMark/>
          </w:tcPr>
          <w:p w14:paraId="4B080C1E"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0EC5A9A7" w14:textId="376807D6"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Return to routine screening §</w:t>
            </w:r>
          </w:p>
        </w:tc>
        <w:tc>
          <w:tcPr>
            <w:tcW w:w="680" w:type="dxa"/>
            <w:tcBorders>
              <w:top w:val="nil"/>
              <w:left w:val="nil"/>
              <w:bottom w:val="nil"/>
              <w:right w:val="nil"/>
            </w:tcBorders>
            <w:shd w:val="clear" w:color="auto" w:fill="auto"/>
            <w:noWrap/>
            <w:hideMark/>
          </w:tcPr>
          <w:p w14:paraId="500A1B7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22</w:t>
            </w:r>
          </w:p>
        </w:tc>
        <w:tc>
          <w:tcPr>
            <w:tcW w:w="680" w:type="dxa"/>
            <w:tcBorders>
              <w:top w:val="nil"/>
              <w:left w:val="nil"/>
              <w:bottom w:val="nil"/>
              <w:right w:val="nil"/>
            </w:tcBorders>
            <w:shd w:val="clear" w:color="auto" w:fill="auto"/>
            <w:noWrap/>
            <w:hideMark/>
          </w:tcPr>
          <w:p w14:paraId="2ECCC674"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680" w:type="dxa"/>
            <w:tcBorders>
              <w:top w:val="nil"/>
              <w:left w:val="nil"/>
              <w:bottom w:val="nil"/>
              <w:right w:val="nil"/>
            </w:tcBorders>
            <w:shd w:val="clear" w:color="auto" w:fill="auto"/>
            <w:noWrap/>
            <w:hideMark/>
          </w:tcPr>
          <w:p w14:paraId="00E60D4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20" w:type="dxa"/>
            <w:tcBorders>
              <w:top w:val="nil"/>
              <w:left w:val="nil"/>
              <w:bottom w:val="nil"/>
              <w:right w:val="nil"/>
            </w:tcBorders>
            <w:shd w:val="clear" w:color="auto" w:fill="auto"/>
            <w:noWrap/>
            <w:hideMark/>
          </w:tcPr>
          <w:p w14:paraId="14986564"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357665D4"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71</w:t>
            </w:r>
          </w:p>
        </w:tc>
        <w:tc>
          <w:tcPr>
            <w:tcW w:w="680" w:type="dxa"/>
            <w:tcBorders>
              <w:top w:val="nil"/>
              <w:left w:val="nil"/>
              <w:bottom w:val="nil"/>
              <w:right w:val="nil"/>
            </w:tcBorders>
            <w:shd w:val="clear" w:color="auto" w:fill="auto"/>
            <w:noWrap/>
            <w:hideMark/>
          </w:tcPr>
          <w:p w14:paraId="1A2D335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16</w:t>
            </w:r>
          </w:p>
        </w:tc>
        <w:tc>
          <w:tcPr>
            <w:tcW w:w="700" w:type="dxa"/>
            <w:tcBorders>
              <w:top w:val="nil"/>
              <w:left w:val="nil"/>
              <w:bottom w:val="nil"/>
              <w:right w:val="nil"/>
            </w:tcBorders>
            <w:shd w:val="clear" w:color="auto" w:fill="auto"/>
            <w:noWrap/>
            <w:hideMark/>
          </w:tcPr>
          <w:p w14:paraId="5317977A"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94</w:t>
            </w:r>
          </w:p>
        </w:tc>
        <w:tc>
          <w:tcPr>
            <w:tcW w:w="220" w:type="dxa"/>
            <w:tcBorders>
              <w:top w:val="nil"/>
              <w:left w:val="nil"/>
              <w:bottom w:val="nil"/>
              <w:right w:val="nil"/>
            </w:tcBorders>
            <w:shd w:val="clear" w:color="auto" w:fill="auto"/>
            <w:noWrap/>
            <w:hideMark/>
          </w:tcPr>
          <w:p w14:paraId="4B1AFB5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6529E2AB"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105</w:t>
            </w:r>
          </w:p>
        </w:tc>
        <w:tc>
          <w:tcPr>
            <w:tcW w:w="680" w:type="dxa"/>
            <w:tcBorders>
              <w:top w:val="nil"/>
              <w:left w:val="nil"/>
              <w:bottom w:val="nil"/>
              <w:right w:val="nil"/>
            </w:tcBorders>
            <w:shd w:val="clear" w:color="auto" w:fill="auto"/>
            <w:noWrap/>
            <w:hideMark/>
          </w:tcPr>
          <w:p w14:paraId="12E9A9B1"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31</w:t>
            </w:r>
          </w:p>
        </w:tc>
        <w:tc>
          <w:tcPr>
            <w:tcW w:w="700" w:type="dxa"/>
            <w:tcBorders>
              <w:top w:val="nil"/>
              <w:left w:val="nil"/>
              <w:bottom w:val="nil"/>
              <w:right w:val="nil"/>
            </w:tcBorders>
            <w:shd w:val="clear" w:color="auto" w:fill="auto"/>
            <w:noWrap/>
            <w:hideMark/>
          </w:tcPr>
          <w:p w14:paraId="291FB08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188</w:t>
            </w:r>
          </w:p>
        </w:tc>
      </w:tr>
      <w:tr w:rsidR="00FC24B7" w:rsidRPr="00DB368D" w14:paraId="02CA8583" w14:textId="77777777" w:rsidTr="00FC24B7">
        <w:trPr>
          <w:trHeight w:val="264"/>
        </w:trPr>
        <w:tc>
          <w:tcPr>
            <w:tcW w:w="740" w:type="dxa"/>
            <w:tcBorders>
              <w:top w:val="nil"/>
              <w:left w:val="nil"/>
              <w:bottom w:val="nil"/>
              <w:right w:val="nil"/>
            </w:tcBorders>
            <w:shd w:val="clear" w:color="auto" w:fill="auto"/>
            <w:noWrap/>
            <w:hideMark/>
          </w:tcPr>
          <w:p w14:paraId="688A2A34"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17820D8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Low-intensity surveillance</w:t>
            </w:r>
          </w:p>
        </w:tc>
        <w:tc>
          <w:tcPr>
            <w:tcW w:w="680" w:type="dxa"/>
            <w:tcBorders>
              <w:top w:val="nil"/>
              <w:left w:val="nil"/>
              <w:bottom w:val="nil"/>
              <w:right w:val="nil"/>
            </w:tcBorders>
            <w:shd w:val="clear" w:color="auto" w:fill="auto"/>
            <w:noWrap/>
            <w:hideMark/>
          </w:tcPr>
          <w:p w14:paraId="734E629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680" w:type="dxa"/>
            <w:tcBorders>
              <w:top w:val="nil"/>
              <w:left w:val="nil"/>
              <w:bottom w:val="nil"/>
              <w:right w:val="nil"/>
            </w:tcBorders>
            <w:shd w:val="clear" w:color="auto" w:fill="auto"/>
            <w:noWrap/>
            <w:hideMark/>
          </w:tcPr>
          <w:p w14:paraId="212A0810"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w:t>
            </w:r>
          </w:p>
        </w:tc>
        <w:tc>
          <w:tcPr>
            <w:tcW w:w="680" w:type="dxa"/>
            <w:tcBorders>
              <w:top w:val="nil"/>
              <w:left w:val="nil"/>
              <w:bottom w:val="nil"/>
              <w:right w:val="nil"/>
            </w:tcBorders>
            <w:shd w:val="clear" w:color="auto" w:fill="auto"/>
            <w:noWrap/>
            <w:hideMark/>
          </w:tcPr>
          <w:p w14:paraId="64841E5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220" w:type="dxa"/>
            <w:tcBorders>
              <w:top w:val="nil"/>
              <w:left w:val="nil"/>
              <w:bottom w:val="nil"/>
              <w:right w:val="nil"/>
            </w:tcBorders>
            <w:shd w:val="clear" w:color="auto" w:fill="auto"/>
            <w:noWrap/>
            <w:hideMark/>
          </w:tcPr>
          <w:p w14:paraId="3B8D9360"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415BAF8E"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71</w:t>
            </w:r>
          </w:p>
        </w:tc>
        <w:tc>
          <w:tcPr>
            <w:tcW w:w="680" w:type="dxa"/>
            <w:tcBorders>
              <w:top w:val="nil"/>
              <w:left w:val="nil"/>
              <w:bottom w:val="nil"/>
              <w:right w:val="nil"/>
            </w:tcBorders>
            <w:shd w:val="clear" w:color="auto" w:fill="auto"/>
            <w:noWrap/>
            <w:hideMark/>
          </w:tcPr>
          <w:p w14:paraId="756AA0B7"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14</w:t>
            </w:r>
          </w:p>
        </w:tc>
        <w:tc>
          <w:tcPr>
            <w:tcW w:w="700" w:type="dxa"/>
            <w:tcBorders>
              <w:top w:val="nil"/>
              <w:left w:val="nil"/>
              <w:bottom w:val="nil"/>
              <w:right w:val="nil"/>
            </w:tcBorders>
            <w:shd w:val="clear" w:color="auto" w:fill="auto"/>
            <w:noWrap/>
            <w:hideMark/>
          </w:tcPr>
          <w:p w14:paraId="16A48D4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110</w:t>
            </w:r>
          </w:p>
        </w:tc>
        <w:tc>
          <w:tcPr>
            <w:tcW w:w="220" w:type="dxa"/>
            <w:tcBorders>
              <w:top w:val="nil"/>
              <w:left w:val="nil"/>
              <w:bottom w:val="nil"/>
              <w:right w:val="nil"/>
            </w:tcBorders>
            <w:shd w:val="clear" w:color="auto" w:fill="auto"/>
            <w:noWrap/>
            <w:hideMark/>
          </w:tcPr>
          <w:p w14:paraId="41CCE649"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6CAB644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89</w:t>
            </w:r>
          </w:p>
        </w:tc>
        <w:tc>
          <w:tcPr>
            <w:tcW w:w="680" w:type="dxa"/>
            <w:tcBorders>
              <w:top w:val="nil"/>
              <w:left w:val="nil"/>
              <w:bottom w:val="nil"/>
              <w:right w:val="nil"/>
            </w:tcBorders>
            <w:shd w:val="clear" w:color="auto" w:fill="auto"/>
            <w:noWrap/>
            <w:hideMark/>
          </w:tcPr>
          <w:p w14:paraId="06329E8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23</w:t>
            </w:r>
          </w:p>
        </w:tc>
        <w:tc>
          <w:tcPr>
            <w:tcW w:w="700" w:type="dxa"/>
            <w:tcBorders>
              <w:top w:val="nil"/>
              <w:left w:val="nil"/>
              <w:bottom w:val="nil"/>
              <w:right w:val="nil"/>
            </w:tcBorders>
            <w:shd w:val="clear" w:color="auto" w:fill="auto"/>
            <w:noWrap/>
            <w:hideMark/>
          </w:tcPr>
          <w:p w14:paraId="5EF89DC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222</w:t>
            </w:r>
          </w:p>
        </w:tc>
      </w:tr>
      <w:tr w:rsidR="00FC24B7" w:rsidRPr="00DB368D" w14:paraId="4C65EDE3" w14:textId="77777777" w:rsidTr="00FC24B7">
        <w:trPr>
          <w:trHeight w:val="264"/>
        </w:trPr>
        <w:tc>
          <w:tcPr>
            <w:tcW w:w="740" w:type="dxa"/>
            <w:tcBorders>
              <w:top w:val="nil"/>
              <w:left w:val="nil"/>
              <w:bottom w:val="nil"/>
              <w:right w:val="nil"/>
            </w:tcBorders>
            <w:shd w:val="clear" w:color="auto" w:fill="auto"/>
            <w:noWrap/>
            <w:hideMark/>
          </w:tcPr>
          <w:p w14:paraId="2E70A35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3238308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High-intensity surveillance</w:t>
            </w:r>
          </w:p>
        </w:tc>
        <w:tc>
          <w:tcPr>
            <w:tcW w:w="680" w:type="dxa"/>
            <w:tcBorders>
              <w:top w:val="nil"/>
              <w:left w:val="nil"/>
              <w:bottom w:val="nil"/>
              <w:right w:val="nil"/>
            </w:tcBorders>
            <w:shd w:val="clear" w:color="auto" w:fill="auto"/>
            <w:noWrap/>
            <w:hideMark/>
          </w:tcPr>
          <w:p w14:paraId="30A9B02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680" w:type="dxa"/>
            <w:tcBorders>
              <w:top w:val="nil"/>
              <w:left w:val="nil"/>
              <w:bottom w:val="nil"/>
              <w:right w:val="nil"/>
            </w:tcBorders>
            <w:shd w:val="clear" w:color="auto" w:fill="auto"/>
            <w:noWrap/>
            <w:hideMark/>
          </w:tcPr>
          <w:p w14:paraId="78D7F2E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w:t>
            </w:r>
          </w:p>
        </w:tc>
        <w:tc>
          <w:tcPr>
            <w:tcW w:w="680" w:type="dxa"/>
            <w:tcBorders>
              <w:top w:val="nil"/>
              <w:left w:val="nil"/>
              <w:bottom w:val="nil"/>
              <w:right w:val="nil"/>
            </w:tcBorders>
            <w:shd w:val="clear" w:color="auto" w:fill="auto"/>
            <w:noWrap/>
            <w:hideMark/>
          </w:tcPr>
          <w:p w14:paraId="0F8F6CBB"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220" w:type="dxa"/>
            <w:tcBorders>
              <w:top w:val="nil"/>
              <w:left w:val="nil"/>
              <w:bottom w:val="nil"/>
              <w:right w:val="nil"/>
            </w:tcBorders>
            <w:shd w:val="clear" w:color="auto" w:fill="auto"/>
            <w:noWrap/>
            <w:hideMark/>
          </w:tcPr>
          <w:p w14:paraId="0C4AF484"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3293105F"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57</w:t>
            </w:r>
          </w:p>
        </w:tc>
        <w:tc>
          <w:tcPr>
            <w:tcW w:w="680" w:type="dxa"/>
            <w:tcBorders>
              <w:top w:val="nil"/>
              <w:left w:val="nil"/>
              <w:bottom w:val="nil"/>
              <w:right w:val="nil"/>
            </w:tcBorders>
            <w:shd w:val="clear" w:color="auto" w:fill="auto"/>
            <w:noWrap/>
            <w:hideMark/>
          </w:tcPr>
          <w:p w14:paraId="4EE7CAA0"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700" w:type="dxa"/>
            <w:tcBorders>
              <w:top w:val="nil"/>
              <w:left w:val="nil"/>
              <w:bottom w:val="nil"/>
              <w:right w:val="nil"/>
            </w:tcBorders>
            <w:shd w:val="clear" w:color="auto" w:fill="auto"/>
            <w:noWrap/>
            <w:hideMark/>
          </w:tcPr>
          <w:p w14:paraId="2D554C38"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131</w:t>
            </w:r>
          </w:p>
        </w:tc>
        <w:tc>
          <w:tcPr>
            <w:tcW w:w="220" w:type="dxa"/>
            <w:tcBorders>
              <w:top w:val="nil"/>
              <w:left w:val="nil"/>
              <w:bottom w:val="nil"/>
              <w:right w:val="nil"/>
            </w:tcBorders>
            <w:shd w:val="clear" w:color="auto" w:fill="auto"/>
            <w:noWrap/>
            <w:hideMark/>
          </w:tcPr>
          <w:p w14:paraId="3C59CFFE"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5C8D205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75</w:t>
            </w:r>
          </w:p>
        </w:tc>
        <w:tc>
          <w:tcPr>
            <w:tcW w:w="680" w:type="dxa"/>
            <w:tcBorders>
              <w:top w:val="nil"/>
              <w:left w:val="nil"/>
              <w:bottom w:val="nil"/>
              <w:right w:val="nil"/>
            </w:tcBorders>
            <w:shd w:val="clear" w:color="auto" w:fill="auto"/>
            <w:noWrap/>
            <w:hideMark/>
          </w:tcPr>
          <w:p w14:paraId="2D1E4DA6"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w:t>
            </w:r>
          </w:p>
        </w:tc>
        <w:tc>
          <w:tcPr>
            <w:tcW w:w="700" w:type="dxa"/>
            <w:tcBorders>
              <w:top w:val="nil"/>
              <w:left w:val="nil"/>
              <w:bottom w:val="nil"/>
              <w:right w:val="nil"/>
            </w:tcBorders>
            <w:shd w:val="clear" w:color="auto" w:fill="auto"/>
            <w:noWrap/>
            <w:hideMark/>
          </w:tcPr>
          <w:p w14:paraId="7E959AF0"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254</w:t>
            </w:r>
          </w:p>
        </w:tc>
      </w:tr>
      <w:tr w:rsidR="00FC24B7" w:rsidRPr="00DB368D" w14:paraId="4029BCA2" w14:textId="77777777" w:rsidTr="00FC24B7">
        <w:trPr>
          <w:trHeight w:val="264"/>
        </w:trPr>
        <w:tc>
          <w:tcPr>
            <w:tcW w:w="740" w:type="dxa"/>
            <w:tcBorders>
              <w:top w:val="nil"/>
              <w:left w:val="nil"/>
              <w:bottom w:val="nil"/>
              <w:right w:val="nil"/>
            </w:tcBorders>
            <w:shd w:val="clear" w:color="auto" w:fill="auto"/>
            <w:noWrap/>
            <w:hideMark/>
          </w:tcPr>
          <w:p w14:paraId="7D63EB50"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7D4751B2" w14:textId="3A53AEDC"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 </w:t>
            </w:r>
          </w:p>
        </w:tc>
        <w:tc>
          <w:tcPr>
            <w:tcW w:w="680" w:type="dxa"/>
            <w:tcBorders>
              <w:top w:val="nil"/>
              <w:left w:val="nil"/>
              <w:bottom w:val="nil"/>
              <w:right w:val="nil"/>
            </w:tcBorders>
            <w:shd w:val="clear" w:color="auto" w:fill="auto"/>
            <w:noWrap/>
            <w:hideMark/>
          </w:tcPr>
          <w:p w14:paraId="341620C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4FF39F7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503AAFF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767E697A"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6AA17517"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4F15D24A"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1331400B"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6372B3B2"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42649B5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28A9279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7C6169EE"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r>
      <w:tr w:rsidR="00FC24B7" w:rsidRPr="00DB368D" w14:paraId="66A94FB9" w14:textId="77777777" w:rsidTr="00FC24B7">
        <w:trPr>
          <w:trHeight w:val="264"/>
        </w:trPr>
        <w:tc>
          <w:tcPr>
            <w:tcW w:w="740" w:type="dxa"/>
            <w:tcBorders>
              <w:top w:val="nil"/>
              <w:left w:val="nil"/>
              <w:bottom w:val="nil"/>
              <w:right w:val="nil"/>
            </w:tcBorders>
            <w:shd w:val="clear" w:color="auto" w:fill="auto"/>
            <w:noWrap/>
            <w:hideMark/>
          </w:tcPr>
          <w:p w14:paraId="1C365F5B"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6CF4EAFD"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r w:rsidRPr="00DB368D">
              <w:rPr>
                <w:rFonts w:ascii="Arial" w:hAnsi="Arial" w:cs="Arial"/>
                <w:b/>
                <w:sz w:val="20"/>
                <w:szCs w:val="20"/>
              </w:rPr>
              <w:t>Patients aged 60 y</w:t>
            </w:r>
          </w:p>
        </w:tc>
        <w:tc>
          <w:tcPr>
            <w:tcW w:w="680" w:type="dxa"/>
            <w:tcBorders>
              <w:top w:val="nil"/>
              <w:left w:val="nil"/>
              <w:bottom w:val="nil"/>
              <w:right w:val="nil"/>
            </w:tcBorders>
            <w:shd w:val="clear" w:color="auto" w:fill="auto"/>
            <w:noWrap/>
            <w:hideMark/>
          </w:tcPr>
          <w:p w14:paraId="0AE7F050"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7EFADF09"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794B626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5C0A7590"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184CEA0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59BC05A2"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1D30FCE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7B641192"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49030972"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148E3A8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2F68E86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r>
      <w:tr w:rsidR="00FC24B7" w:rsidRPr="00DB368D" w14:paraId="4840FD71" w14:textId="77777777" w:rsidTr="00FC24B7">
        <w:trPr>
          <w:trHeight w:val="264"/>
        </w:trPr>
        <w:tc>
          <w:tcPr>
            <w:tcW w:w="740" w:type="dxa"/>
            <w:tcBorders>
              <w:top w:val="nil"/>
              <w:left w:val="nil"/>
              <w:bottom w:val="nil"/>
              <w:right w:val="nil"/>
            </w:tcBorders>
            <w:shd w:val="clear" w:color="auto" w:fill="auto"/>
            <w:noWrap/>
            <w:hideMark/>
          </w:tcPr>
          <w:p w14:paraId="086459E8"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0CD9C9C3" w14:textId="77777777" w:rsidR="00FC24B7" w:rsidRPr="00DB368D" w:rsidRDefault="00FC24B7" w:rsidP="00FC24B7">
            <w:pPr>
              <w:spacing w:after="0" w:line="240" w:lineRule="auto"/>
              <w:rPr>
                <w:rFonts w:ascii="Arial" w:hAnsi="Arial" w:cs="Arial"/>
                <w:sz w:val="20"/>
                <w:szCs w:val="20"/>
                <w:lang w:val="en-US"/>
              </w:rPr>
            </w:pPr>
            <w:r w:rsidRPr="00DB368D">
              <w:rPr>
                <w:rFonts w:ascii="Arial" w:hAnsi="Arial" w:cs="Arial"/>
                <w:sz w:val="20"/>
                <w:szCs w:val="20"/>
                <w:lang w:val="en-US"/>
              </w:rPr>
              <w:t xml:space="preserve">No surveillance/ </w:t>
            </w:r>
          </w:p>
          <w:p w14:paraId="1A1E055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lang w:val="en-US"/>
              </w:rPr>
              <w:t>No return to screening</w:t>
            </w:r>
          </w:p>
        </w:tc>
        <w:tc>
          <w:tcPr>
            <w:tcW w:w="680" w:type="dxa"/>
            <w:tcBorders>
              <w:top w:val="nil"/>
              <w:left w:val="nil"/>
              <w:bottom w:val="nil"/>
              <w:right w:val="nil"/>
            </w:tcBorders>
            <w:shd w:val="clear" w:color="auto" w:fill="auto"/>
            <w:noWrap/>
            <w:hideMark/>
          </w:tcPr>
          <w:p w14:paraId="0CBEFF9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w:t>
            </w:r>
          </w:p>
        </w:tc>
        <w:tc>
          <w:tcPr>
            <w:tcW w:w="680" w:type="dxa"/>
            <w:tcBorders>
              <w:top w:val="nil"/>
              <w:left w:val="nil"/>
              <w:bottom w:val="nil"/>
              <w:right w:val="nil"/>
            </w:tcBorders>
            <w:shd w:val="clear" w:color="auto" w:fill="auto"/>
            <w:noWrap/>
            <w:hideMark/>
          </w:tcPr>
          <w:p w14:paraId="165F4348"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680" w:type="dxa"/>
            <w:tcBorders>
              <w:top w:val="nil"/>
              <w:left w:val="nil"/>
              <w:bottom w:val="nil"/>
              <w:right w:val="nil"/>
            </w:tcBorders>
            <w:shd w:val="clear" w:color="auto" w:fill="auto"/>
            <w:noWrap/>
            <w:hideMark/>
          </w:tcPr>
          <w:p w14:paraId="5FA4E05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533E8859"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2101A104"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66</w:t>
            </w:r>
          </w:p>
        </w:tc>
        <w:tc>
          <w:tcPr>
            <w:tcW w:w="680" w:type="dxa"/>
            <w:tcBorders>
              <w:top w:val="nil"/>
              <w:left w:val="nil"/>
              <w:bottom w:val="nil"/>
              <w:right w:val="nil"/>
            </w:tcBorders>
            <w:shd w:val="clear" w:color="auto" w:fill="auto"/>
            <w:noWrap/>
            <w:hideMark/>
          </w:tcPr>
          <w:p w14:paraId="568AD26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21</w:t>
            </w:r>
          </w:p>
        </w:tc>
        <w:tc>
          <w:tcPr>
            <w:tcW w:w="700" w:type="dxa"/>
            <w:tcBorders>
              <w:top w:val="nil"/>
              <w:left w:val="nil"/>
              <w:bottom w:val="nil"/>
              <w:right w:val="nil"/>
            </w:tcBorders>
            <w:shd w:val="clear" w:color="auto" w:fill="auto"/>
            <w:noWrap/>
            <w:hideMark/>
          </w:tcPr>
          <w:p w14:paraId="26B6528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3B888C6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007E842A"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w:t>
            </w:r>
          </w:p>
        </w:tc>
        <w:tc>
          <w:tcPr>
            <w:tcW w:w="680" w:type="dxa"/>
            <w:tcBorders>
              <w:top w:val="nil"/>
              <w:left w:val="nil"/>
              <w:bottom w:val="nil"/>
              <w:right w:val="nil"/>
            </w:tcBorders>
            <w:shd w:val="clear" w:color="auto" w:fill="auto"/>
            <w:noWrap/>
            <w:hideMark/>
          </w:tcPr>
          <w:p w14:paraId="10A0FCB4"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45</w:t>
            </w:r>
          </w:p>
        </w:tc>
        <w:tc>
          <w:tcPr>
            <w:tcW w:w="700" w:type="dxa"/>
            <w:tcBorders>
              <w:top w:val="nil"/>
              <w:left w:val="nil"/>
              <w:bottom w:val="nil"/>
              <w:right w:val="nil"/>
            </w:tcBorders>
            <w:shd w:val="clear" w:color="auto" w:fill="auto"/>
            <w:noWrap/>
            <w:hideMark/>
          </w:tcPr>
          <w:p w14:paraId="0B0B36C6"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FC24B7" w:rsidRPr="00DB368D" w14:paraId="51DBC4E9" w14:textId="77777777" w:rsidTr="00FC24B7">
        <w:trPr>
          <w:trHeight w:val="264"/>
        </w:trPr>
        <w:tc>
          <w:tcPr>
            <w:tcW w:w="740" w:type="dxa"/>
            <w:tcBorders>
              <w:top w:val="nil"/>
              <w:left w:val="nil"/>
              <w:bottom w:val="nil"/>
              <w:right w:val="nil"/>
            </w:tcBorders>
            <w:shd w:val="clear" w:color="auto" w:fill="auto"/>
            <w:noWrap/>
            <w:hideMark/>
          </w:tcPr>
          <w:p w14:paraId="0047C06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5BAC8083" w14:textId="0919B57A"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Return to routine screening §</w:t>
            </w:r>
          </w:p>
        </w:tc>
        <w:tc>
          <w:tcPr>
            <w:tcW w:w="680" w:type="dxa"/>
            <w:tcBorders>
              <w:top w:val="nil"/>
              <w:left w:val="nil"/>
              <w:bottom w:val="nil"/>
              <w:right w:val="nil"/>
            </w:tcBorders>
            <w:shd w:val="clear" w:color="auto" w:fill="auto"/>
            <w:noWrap/>
            <w:hideMark/>
          </w:tcPr>
          <w:p w14:paraId="03CB06A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34</w:t>
            </w:r>
          </w:p>
        </w:tc>
        <w:tc>
          <w:tcPr>
            <w:tcW w:w="680" w:type="dxa"/>
            <w:tcBorders>
              <w:top w:val="nil"/>
              <w:left w:val="nil"/>
              <w:bottom w:val="nil"/>
              <w:right w:val="nil"/>
            </w:tcBorders>
            <w:shd w:val="clear" w:color="auto" w:fill="auto"/>
            <w:noWrap/>
            <w:hideMark/>
          </w:tcPr>
          <w:p w14:paraId="1ECBB79F"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680" w:type="dxa"/>
            <w:tcBorders>
              <w:top w:val="nil"/>
              <w:left w:val="nil"/>
              <w:bottom w:val="nil"/>
              <w:right w:val="nil"/>
            </w:tcBorders>
            <w:shd w:val="clear" w:color="auto" w:fill="auto"/>
            <w:noWrap/>
            <w:hideMark/>
          </w:tcPr>
          <w:p w14:paraId="08501F0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220" w:type="dxa"/>
            <w:tcBorders>
              <w:top w:val="nil"/>
              <w:left w:val="nil"/>
              <w:bottom w:val="nil"/>
              <w:right w:val="nil"/>
            </w:tcBorders>
            <w:shd w:val="clear" w:color="auto" w:fill="auto"/>
            <w:noWrap/>
            <w:hideMark/>
          </w:tcPr>
          <w:p w14:paraId="04C27E2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346F2DC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50</w:t>
            </w:r>
          </w:p>
        </w:tc>
        <w:tc>
          <w:tcPr>
            <w:tcW w:w="680" w:type="dxa"/>
            <w:tcBorders>
              <w:top w:val="nil"/>
              <w:left w:val="nil"/>
              <w:bottom w:val="nil"/>
              <w:right w:val="nil"/>
            </w:tcBorders>
            <w:shd w:val="clear" w:color="auto" w:fill="auto"/>
            <w:noWrap/>
            <w:hideMark/>
          </w:tcPr>
          <w:p w14:paraId="283C3CA8"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700" w:type="dxa"/>
            <w:tcBorders>
              <w:top w:val="nil"/>
              <w:left w:val="nil"/>
              <w:bottom w:val="nil"/>
              <w:right w:val="nil"/>
            </w:tcBorders>
            <w:shd w:val="clear" w:color="auto" w:fill="auto"/>
            <w:noWrap/>
            <w:hideMark/>
          </w:tcPr>
          <w:p w14:paraId="29EFBB3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24</w:t>
            </w:r>
          </w:p>
        </w:tc>
        <w:tc>
          <w:tcPr>
            <w:tcW w:w="220" w:type="dxa"/>
            <w:tcBorders>
              <w:top w:val="nil"/>
              <w:left w:val="nil"/>
              <w:bottom w:val="nil"/>
              <w:right w:val="nil"/>
            </w:tcBorders>
            <w:shd w:val="clear" w:color="auto" w:fill="auto"/>
            <w:noWrap/>
            <w:hideMark/>
          </w:tcPr>
          <w:p w14:paraId="6CED2F8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62460B8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84</w:t>
            </w:r>
          </w:p>
        </w:tc>
        <w:tc>
          <w:tcPr>
            <w:tcW w:w="680" w:type="dxa"/>
            <w:tcBorders>
              <w:top w:val="nil"/>
              <w:left w:val="nil"/>
              <w:bottom w:val="nil"/>
              <w:right w:val="nil"/>
            </w:tcBorders>
            <w:shd w:val="clear" w:color="auto" w:fill="auto"/>
            <w:noWrap/>
            <w:hideMark/>
          </w:tcPr>
          <w:p w14:paraId="343491F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26</w:t>
            </w:r>
          </w:p>
        </w:tc>
        <w:tc>
          <w:tcPr>
            <w:tcW w:w="700" w:type="dxa"/>
            <w:tcBorders>
              <w:top w:val="nil"/>
              <w:left w:val="nil"/>
              <w:bottom w:val="nil"/>
              <w:right w:val="nil"/>
            </w:tcBorders>
            <w:shd w:val="clear" w:color="auto" w:fill="auto"/>
            <w:noWrap/>
            <w:hideMark/>
          </w:tcPr>
          <w:p w14:paraId="5FD03706"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87</w:t>
            </w:r>
          </w:p>
        </w:tc>
      </w:tr>
      <w:tr w:rsidR="00FC24B7" w:rsidRPr="00DB368D" w14:paraId="5CFF807E" w14:textId="77777777" w:rsidTr="00FC24B7">
        <w:trPr>
          <w:trHeight w:val="264"/>
        </w:trPr>
        <w:tc>
          <w:tcPr>
            <w:tcW w:w="740" w:type="dxa"/>
            <w:tcBorders>
              <w:top w:val="nil"/>
              <w:left w:val="nil"/>
              <w:bottom w:val="nil"/>
              <w:right w:val="nil"/>
            </w:tcBorders>
            <w:shd w:val="clear" w:color="auto" w:fill="auto"/>
            <w:noWrap/>
            <w:hideMark/>
          </w:tcPr>
          <w:p w14:paraId="771DEF6A"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5276AE5E"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Low-intensity surveillance</w:t>
            </w:r>
          </w:p>
        </w:tc>
        <w:tc>
          <w:tcPr>
            <w:tcW w:w="680" w:type="dxa"/>
            <w:tcBorders>
              <w:top w:val="nil"/>
              <w:left w:val="nil"/>
              <w:bottom w:val="nil"/>
              <w:right w:val="nil"/>
            </w:tcBorders>
            <w:shd w:val="clear" w:color="auto" w:fill="auto"/>
            <w:noWrap/>
            <w:hideMark/>
          </w:tcPr>
          <w:p w14:paraId="2E0C258A"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16</w:t>
            </w:r>
          </w:p>
        </w:tc>
        <w:tc>
          <w:tcPr>
            <w:tcW w:w="680" w:type="dxa"/>
            <w:tcBorders>
              <w:top w:val="nil"/>
              <w:left w:val="nil"/>
              <w:bottom w:val="nil"/>
              <w:right w:val="nil"/>
            </w:tcBorders>
            <w:shd w:val="clear" w:color="auto" w:fill="auto"/>
            <w:noWrap/>
            <w:hideMark/>
          </w:tcPr>
          <w:p w14:paraId="2308ED5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680" w:type="dxa"/>
            <w:tcBorders>
              <w:top w:val="nil"/>
              <w:left w:val="nil"/>
              <w:bottom w:val="nil"/>
              <w:right w:val="nil"/>
            </w:tcBorders>
            <w:shd w:val="clear" w:color="auto" w:fill="auto"/>
            <w:noWrap/>
            <w:hideMark/>
          </w:tcPr>
          <w:p w14:paraId="2886AE2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20" w:type="dxa"/>
            <w:tcBorders>
              <w:top w:val="nil"/>
              <w:left w:val="nil"/>
              <w:bottom w:val="nil"/>
              <w:right w:val="nil"/>
            </w:tcBorders>
            <w:shd w:val="clear" w:color="auto" w:fill="auto"/>
            <w:noWrap/>
            <w:hideMark/>
          </w:tcPr>
          <w:p w14:paraId="51D4C05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69E31108"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47</w:t>
            </w:r>
          </w:p>
        </w:tc>
        <w:tc>
          <w:tcPr>
            <w:tcW w:w="680" w:type="dxa"/>
            <w:tcBorders>
              <w:top w:val="nil"/>
              <w:left w:val="nil"/>
              <w:bottom w:val="nil"/>
              <w:right w:val="nil"/>
            </w:tcBorders>
            <w:shd w:val="clear" w:color="auto" w:fill="auto"/>
            <w:noWrap/>
            <w:hideMark/>
          </w:tcPr>
          <w:p w14:paraId="47115ACA"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w:t>
            </w:r>
          </w:p>
        </w:tc>
        <w:tc>
          <w:tcPr>
            <w:tcW w:w="700" w:type="dxa"/>
            <w:tcBorders>
              <w:top w:val="nil"/>
              <w:left w:val="nil"/>
              <w:bottom w:val="nil"/>
              <w:right w:val="nil"/>
            </w:tcBorders>
            <w:shd w:val="clear" w:color="auto" w:fill="auto"/>
            <w:noWrap/>
            <w:hideMark/>
          </w:tcPr>
          <w:p w14:paraId="7FD4CD06"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39</w:t>
            </w:r>
          </w:p>
        </w:tc>
        <w:tc>
          <w:tcPr>
            <w:tcW w:w="220" w:type="dxa"/>
            <w:tcBorders>
              <w:top w:val="nil"/>
              <w:left w:val="nil"/>
              <w:bottom w:val="nil"/>
              <w:right w:val="nil"/>
            </w:tcBorders>
            <w:shd w:val="clear" w:color="auto" w:fill="auto"/>
            <w:noWrap/>
            <w:hideMark/>
          </w:tcPr>
          <w:p w14:paraId="21CA50A0"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6983BDE6"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66</w:t>
            </w:r>
          </w:p>
        </w:tc>
        <w:tc>
          <w:tcPr>
            <w:tcW w:w="680" w:type="dxa"/>
            <w:tcBorders>
              <w:top w:val="nil"/>
              <w:left w:val="nil"/>
              <w:bottom w:val="nil"/>
              <w:right w:val="nil"/>
            </w:tcBorders>
            <w:shd w:val="clear" w:color="auto" w:fill="auto"/>
            <w:noWrap/>
            <w:hideMark/>
          </w:tcPr>
          <w:p w14:paraId="7E190E1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17</w:t>
            </w:r>
          </w:p>
        </w:tc>
        <w:tc>
          <w:tcPr>
            <w:tcW w:w="700" w:type="dxa"/>
            <w:tcBorders>
              <w:top w:val="nil"/>
              <w:left w:val="nil"/>
              <w:bottom w:val="nil"/>
              <w:right w:val="nil"/>
            </w:tcBorders>
            <w:shd w:val="clear" w:color="auto" w:fill="auto"/>
            <w:noWrap/>
            <w:hideMark/>
          </w:tcPr>
          <w:p w14:paraId="223EC45A"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128</w:t>
            </w:r>
          </w:p>
        </w:tc>
      </w:tr>
      <w:tr w:rsidR="00FC24B7" w:rsidRPr="00DB368D" w14:paraId="40FDCCB7" w14:textId="77777777" w:rsidTr="00FC24B7">
        <w:trPr>
          <w:trHeight w:val="264"/>
        </w:trPr>
        <w:tc>
          <w:tcPr>
            <w:tcW w:w="740" w:type="dxa"/>
            <w:tcBorders>
              <w:top w:val="nil"/>
              <w:left w:val="nil"/>
              <w:bottom w:val="nil"/>
              <w:right w:val="nil"/>
            </w:tcBorders>
            <w:shd w:val="clear" w:color="auto" w:fill="auto"/>
            <w:noWrap/>
            <w:hideMark/>
          </w:tcPr>
          <w:p w14:paraId="50F14CC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541B0A17"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High-intensity surveillance</w:t>
            </w:r>
          </w:p>
        </w:tc>
        <w:tc>
          <w:tcPr>
            <w:tcW w:w="680" w:type="dxa"/>
            <w:tcBorders>
              <w:top w:val="nil"/>
              <w:left w:val="nil"/>
              <w:bottom w:val="nil"/>
              <w:right w:val="nil"/>
            </w:tcBorders>
            <w:shd w:val="clear" w:color="auto" w:fill="auto"/>
            <w:noWrap/>
            <w:hideMark/>
          </w:tcPr>
          <w:p w14:paraId="2C5EFD1B"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w:t>
            </w:r>
          </w:p>
        </w:tc>
        <w:tc>
          <w:tcPr>
            <w:tcW w:w="680" w:type="dxa"/>
            <w:tcBorders>
              <w:top w:val="nil"/>
              <w:left w:val="nil"/>
              <w:bottom w:val="nil"/>
              <w:right w:val="nil"/>
            </w:tcBorders>
            <w:shd w:val="clear" w:color="auto" w:fill="auto"/>
            <w:noWrap/>
            <w:hideMark/>
          </w:tcPr>
          <w:p w14:paraId="5320CC1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680" w:type="dxa"/>
            <w:tcBorders>
              <w:top w:val="nil"/>
              <w:left w:val="nil"/>
              <w:bottom w:val="nil"/>
              <w:right w:val="nil"/>
            </w:tcBorders>
            <w:shd w:val="clear" w:color="auto" w:fill="auto"/>
            <w:noWrap/>
            <w:hideMark/>
          </w:tcPr>
          <w:p w14:paraId="2C42CC60"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220" w:type="dxa"/>
            <w:tcBorders>
              <w:top w:val="nil"/>
              <w:left w:val="nil"/>
              <w:bottom w:val="nil"/>
              <w:right w:val="nil"/>
            </w:tcBorders>
            <w:shd w:val="clear" w:color="auto" w:fill="auto"/>
            <w:noWrap/>
            <w:hideMark/>
          </w:tcPr>
          <w:p w14:paraId="19A74AEE"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41F24DF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37</w:t>
            </w:r>
          </w:p>
        </w:tc>
        <w:tc>
          <w:tcPr>
            <w:tcW w:w="680" w:type="dxa"/>
            <w:tcBorders>
              <w:top w:val="nil"/>
              <w:left w:val="nil"/>
              <w:bottom w:val="nil"/>
              <w:right w:val="nil"/>
            </w:tcBorders>
            <w:shd w:val="clear" w:color="auto" w:fill="auto"/>
            <w:noWrap/>
            <w:hideMark/>
          </w:tcPr>
          <w:p w14:paraId="07A533AE"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700" w:type="dxa"/>
            <w:tcBorders>
              <w:top w:val="nil"/>
              <w:left w:val="nil"/>
              <w:bottom w:val="nil"/>
              <w:right w:val="nil"/>
            </w:tcBorders>
            <w:shd w:val="clear" w:color="auto" w:fill="auto"/>
            <w:noWrap/>
            <w:hideMark/>
          </w:tcPr>
          <w:p w14:paraId="67BC49D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51</w:t>
            </w:r>
          </w:p>
        </w:tc>
        <w:tc>
          <w:tcPr>
            <w:tcW w:w="220" w:type="dxa"/>
            <w:tcBorders>
              <w:top w:val="nil"/>
              <w:left w:val="nil"/>
              <w:bottom w:val="nil"/>
              <w:right w:val="nil"/>
            </w:tcBorders>
            <w:shd w:val="clear" w:color="auto" w:fill="auto"/>
            <w:noWrap/>
            <w:hideMark/>
          </w:tcPr>
          <w:p w14:paraId="3D6A913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3C5163A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54</w:t>
            </w:r>
          </w:p>
        </w:tc>
        <w:tc>
          <w:tcPr>
            <w:tcW w:w="680" w:type="dxa"/>
            <w:tcBorders>
              <w:top w:val="nil"/>
              <w:left w:val="nil"/>
              <w:bottom w:val="nil"/>
              <w:right w:val="nil"/>
            </w:tcBorders>
            <w:shd w:val="clear" w:color="auto" w:fill="auto"/>
            <w:noWrap/>
            <w:hideMark/>
          </w:tcPr>
          <w:p w14:paraId="196845B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w:t>
            </w:r>
          </w:p>
        </w:tc>
        <w:tc>
          <w:tcPr>
            <w:tcW w:w="700" w:type="dxa"/>
            <w:tcBorders>
              <w:top w:val="nil"/>
              <w:left w:val="nil"/>
              <w:bottom w:val="nil"/>
              <w:right w:val="nil"/>
            </w:tcBorders>
            <w:shd w:val="clear" w:color="auto" w:fill="auto"/>
            <w:noWrap/>
            <w:hideMark/>
          </w:tcPr>
          <w:p w14:paraId="5046A391"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153</w:t>
            </w:r>
          </w:p>
        </w:tc>
      </w:tr>
      <w:tr w:rsidR="00FC24B7" w:rsidRPr="00DB368D" w14:paraId="5518F925" w14:textId="77777777" w:rsidTr="00FC24B7">
        <w:trPr>
          <w:trHeight w:val="264"/>
        </w:trPr>
        <w:tc>
          <w:tcPr>
            <w:tcW w:w="740" w:type="dxa"/>
            <w:tcBorders>
              <w:top w:val="nil"/>
              <w:left w:val="nil"/>
              <w:bottom w:val="nil"/>
              <w:right w:val="nil"/>
            </w:tcBorders>
            <w:shd w:val="clear" w:color="auto" w:fill="auto"/>
            <w:noWrap/>
            <w:hideMark/>
          </w:tcPr>
          <w:p w14:paraId="63A3568E"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0C3C69C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04B2586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48F7075E"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47E27CB6"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56D72A9B"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178A6A02"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34117F3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1E49DBB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127FA014"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452CDE81"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6560E064"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508D3AE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r>
      <w:tr w:rsidR="00FC24B7" w:rsidRPr="00DB368D" w14:paraId="7DEBF1A0" w14:textId="77777777" w:rsidTr="00FC24B7">
        <w:trPr>
          <w:trHeight w:val="264"/>
        </w:trPr>
        <w:tc>
          <w:tcPr>
            <w:tcW w:w="740" w:type="dxa"/>
            <w:tcBorders>
              <w:top w:val="nil"/>
              <w:left w:val="nil"/>
              <w:bottom w:val="nil"/>
              <w:right w:val="nil"/>
            </w:tcBorders>
            <w:shd w:val="clear" w:color="auto" w:fill="auto"/>
            <w:noWrap/>
            <w:hideMark/>
          </w:tcPr>
          <w:p w14:paraId="3A1AE2B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34799F37" w14:textId="77777777" w:rsidR="00FC24B7" w:rsidRPr="00DB368D" w:rsidRDefault="00FC24B7" w:rsidP="00FC24B7">
            <w:pPr>
              <w:spacing w:after="0" w:line="240" w:lineRule="auto"/>
              <w:rPr>
                <w:rFonts w:ascii="Arial" w:eastAsia="Times New Roman" w:hAnsi="Arial" w:cs="Arial"/>
                <w:b/>
                <w:bCs/>
                <w:color w:val="000000"/>
                <w:sz w:val="20"/>
                <w:szCs w:val="20"/>
                <w:lang w:val="en-US"/>
              </w:rPr>
            </w:pPr>
            <w:r w:rsidRPr="00DB368D">
              <w:rPr>
                <w:rFonts w:ascii="Arial" w:hAnsi="Arial" w:cs="Arial"/>
                <w:b/>
                <w:sz w:val="20"/>
                <w:szCs w:val="20"/>
              </w:rPr>
              <w:t>Patients aged 70 y</w:t>
            </w:r>
          </w:p>
        </w:tc>
        <w:tc>
          <w:tcPr>
            <w:tcW w:w="680" w:type="dxa"/>
            <w:tcBorders>
              <w:top w:val="nil"/>
              <w:left w:val="nil"/>
              <w:bottom w:val="nil"/>
              <w:right w:val="nil"/>
            </w:tcBorders>
            <w:shd w:val="clear" w:color="auto" w:fill="auto"/>
            <w:noWrap/>
            <w:hideMark/>
          </w:tcPr>
          <w:p w14:paraId="38DDD50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314325E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78128C2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7A987216"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455DAACE"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356E8192"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6B6D849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6385A5A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19309BB6"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78D256C0"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3857087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r>
      <w:tr w:rsidR="00FC24B7" w:rsidRPr="00DB368D" w14:paraId="04EA8A77" w14:textId="77777777" w:rsidTr="00FC24B7">
        <w:trPr>
          <w:trHeight w:val="264"/>
        </w:trPr>
        <w:tc>
          <w:tcPr>
            <w:tcW w:w="740" w:type="dxa"/>
            <w:tcBorders>
              <w:top w:val="nil"/>
              <w:left w:val="nil"/>
              <w:bottom w:val="nil"/>
              <w:right w:val="nil"/>
            </w:tcBorders>
            <w:shd w:val="clear" w:color="auto" w:fill="auto"/>
            <w:noWrap/>
            <w:hideMark/>
          </w:tcPr>
          <w:p w14:paraId="5FA17CC3"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5959608B" w14:textId="77777777" w:rsidR="00060AE3" w:rsidRPr="00DB368D" w:rsidRDefault="00FC24B7" w:rsidP="00FC24B7">
            <w:pPr>
              <w:spacing w:after="0" w:line="240" w:lineRule="auto"/>
              <w:rPr>
                <w:rFonts w:ascii="Arial" w:hAnsi="Arial" w:cs="Arial"/>
                <w:sz w:val="20"/>
                <w:szCs w:val="20"/>
                <w:lang w:val="en-US"/>
              </w:rPr>
            </w:pPr>
            <w:r w:rsidRPr="00DB368D">
              <w:rPr>
                <w:rFonts w:ascii="Arial" w:hAnsi="Arial" w:cs="Arial"/>
                <w:sz w:val="20"/>
                <w:szCs w:val="20"/>
                <w:lang w:val="en-US"/>
              </w:rPr>
              <w:t xml:space="preserve">No surveillance/ </w:t>
            </w:r>
          </w:p>
          <w:p w14:paraId="513C2592" w14:textId="3E763EF0"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lang w:val="en-US"/>
              </w:rPr>
              <w:t>No return to screening</w:t>
            </w:r>
          </w:p>
        </w:tc>
        <w:tc>
          <w:tcPr>
            <w:tcW w:w="680" w:type="dxa"/>
            <w:tcBorders>
              <w:top w:val="nil"/>
              <w:left w:val="nil"/>
              <w:bottom w:val="nil"/>
              <w:right w:val="nil"/>
            </w:tcBorders>
            <w:shd w:val="clear" w:color="auto" w:fill="auto"/>
            <w:noWrap/>
            <w:hideMark/>
          </w:tcPr>
          <w:p w14:paraId="0B7A3EF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20</w:t>
            </w:r>
          </w:p>
        </w:tc>
        <w:tc>
          <w:tcPr>
            <w:tcW w:w="680" w:type="dxa"/>
            <w:tcBorders>
              <w:top w:val="nil"/>
              <w:left w:val="nil"/>
              <w:bottom w:val="nil"/>
              <w:right w:val="nil"/>
            </w:tcBorders>
            <w:shd w:val="clear" w:color="auto" w:fill="auto"/>
            <w:noWrap/>
            <w:hideMark/>
          </w:tcPr>
          <w:p w14:paraId="6BCF276E"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680" w:type="dxa"/>
            <w:tcBorders>
              <w:top w:val="nil"/>
              <w:left w:val="nil"/>
              <w:bottom w:val="nil"/>
              <w:right w:val="nil"/>
            </w:tcBorders>
            <w:shd w:val="clear" w:color="auto" w:fill="auto"/>
            <w:noWrap/>
            <w:hideMark/>
          </w:tcPr>
          <w:p w14:paraId="052897A8"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014EC2B4"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45902F7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20</w:t>
            </w:r>
          </w:p>
        </w:tc>
        <w:tc>
          <w:tcPr>
            <w:tcW w:w="680" w:type="dxa"/>
            <w:tcBorders>
              <w:top w:val="nil"/>
              <w:left w:val="nil"/>
              <w:bottom w:val="nil"/>
              <w:right w:val="nil"/>
            </w:tcBorders>
            <w:shd w:val="clear" w:color="auto" w:fill="auto"/>
            <w:noWrap/>
            <w:hideMark/>
          </w:tcPr>
          <w:p w14:paraId="477A757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700" w:type="dxa"/>
            <w:tcBorders>
              <w:top w:val="nil"/>
              <w:left w:val="nil"/>
              <w:bottom w:val="nil"/>
              <w:right w:val="nil"/>
            </w:tcBorders>
            <w:shd w:val="clear" w:color="auto" w:fill="auto"/>
            <w:noWrap/>
            <w:hideMark/>
          </w:tcPr>
          <w:p w14:paraId="3FF8941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20" w:type="dxa"/>
            <w:tcBorders>
              <w:top w:val="nil"/>
              <w:left w:val="nil"/>
              <w:bottom w:val="nil"/>
              <w:right w:val="nil"/>
            </w:tcBorders>
            <w:shd w:val="clear" w:color="auto" w:fill="auto"/>
            <w:noWrap/>
            <w:hideMark/>
          </w:tcPr>
          <w:p w14:paraId="3E554178"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67BD64A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58</w:t>
            </w:r>
          </w:p>
        </w:tc>
        <w:tc>
          <w:tcPr>
            <w:tcW w:w="680" w:type="dxa"/>
            <w:tcBorders>
              <w:top w:val="nil"/>
              <w:left w:val="nil"/>
              <w:bottom w:val="nil"/>
              <w:right w:val="nil"/>
            </w:tcBorders>
            <w:shd w:val="clear" w:color="auto" w:fill="auto"/>
            <w:noWrap/>
            <w:hideMark/>
          </w:tcPr>
          <w:p w14:paraId="67CAF5CA"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21</w:t>
            </w:r>
          </w:p>
        </w:tc>
        <w:tc>
          <w:tcPr>
            <w:tcW w:w="700" w:type="dxa"/>
            <w:tcBorders>
              <w:top w:val="nil"/>
              <w:left w:val="nil"/>
              <w:bottom w:val="nil"/>
              <w:right w:val="nil"/>
            </w:tcBorders>
            <w:shd w:val="clear" w:color="auto" w:fill="auto"/>
            <w:noWrap/>
            <w:hideMark/>
          </w:tcPr>
          <w:p w14:paraId="70443D24"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FC24B7" w:rsidRPr="00DB368D" w14:paraId="1CD5D72F" w14:textId="77777777" w:rsidTr="00FC24B7">
        <w:trPr>
          <w:trHeight w:val="264"/>
        </w:trPr>
        <w:tc>
          <w:tcPr>
            <w:tcW w:w="740" w:type="dxa"/>
            <w:tcBorders>
              <w:top w:val="nil"/>
              <w:left w:val="nil"/>
              <w:bottom w:val="nil"/>
              <w:right w:val="nil"/>
            </w:tcBorders>
            <w:shd w:val="clear" w:color="auto" w:fill="auto"/>
            <w:noWrap/>
            <w:hideMark/>
          </w:tcPr>
          <w:p w14:paraId="34CE986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74BA52FA" w14:textId="011A6446"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Return to routine screening §</w:t>
            </w:r>
          </w:p>
        </w:tc>
        <w:tc>
          <w:tcPr>
            <w:tcW w:w="680" w:type="dxa"/>
            <w:tcBorders>
              <w:top w:val="nil"/>
              <w:left w:val="nil"/>
              <w:bottom w:val="nil"/>
              <w:right w:val="nil"/>
            </w:tcBorders>
            <w:shd w:val="clear" w:color="auto" w:fill="auto"/>
            <w:noWrap/>
            <w:hideMark/>
          </w:tcPr>
          <w:p w14:paraId="2B0E48AB"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680" w:type="dxa"/>
            <w:tcBorders>
              <w:top w:val="nil"/>
              <w:left w:val="nil"/>
              <w:bottom w:val="nil"/>
              <w:right w:val="nil"/>
            </w:tcBorders>
            <w:shd w:val="clear" w:color="auto" w:fill="auto"/>
            <w:noWrap/>
            <w:hideMark/>
          </w:tcPr>
          <w:p w14:paraId="5E0687B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80" w:type="dxa"/>
            <w:tcBorders>
              <w:top w:val="nil"/>
              <w:left w:val="nil"/>
              <w:bottom w:val="nil"/>
              <w:right w:val="nil"/>
            </w:tcBorders>
            <w:shd w:val="clear" w:color="auto" w:fill="auto"/>
            <w:noWrap/>
            <w:hideMark/>
          </w:tcPr>
          <w:p w14:paraId="3B92194E"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6EE18F4A"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5E42EE6F"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680" w:type="dxa"/>
            <w:tcBorders>
              <w:top w:val="nil"/>
              <w:left w:val="nil"/>
              <w:bottom w:val="nil"/>
              <w:right w:val="nil"/>
            </w:tcBorders>
            <w:shd w:val="clear" w:color="auto" w:fill="auto"/>
            <w:noWrap/>
            <w:hideMark/>
          </w:tcPr>
          <w:p w14:paraId="48C20F89"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57DAD43C"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20" w:type="dxa"/>
            <w:tcBorders>
              <w:top w:val="nil"/>
              <w:left w:val="nil"/>
              <w:bottom w:val="nil"/>
              <w:right w:val="nil"/>
            </w:tcBorders>
            <w:shd w:val="clear" w:color="auto" w:fill="auto"/>
            <w:noWrap/>
            <w:hideMark/>
          </w:tcPr>
          <w:p w14:paraId="010CD6FF"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64A095E7"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680" w:type="dxa"/>
            <w:tcBorders>
              <w:top w:val="nil"/>
              <w:left w:val="nil"/>
              <w:bottom w:val="nil"/>
              <w:right w:val="nil"/>
            </w:tcBorders>
            <w:shd w:val="clear" w:color="auto" w:fill="auto"/>
            <w:noWrap/>
            <w:hideMark/>
          </w:tcPr>
          <w:p w14:paraId="7FA3B1A1"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700" w:type="dxa"/>
            <w:tcBorders>
              <w:top w:val="nil"/>
              <w:left w:val="nil"/>
              <w:bottom w:val="nil"/>
              <w:right w:val="nil"/>
            </w:tcBorders>
            <w:shd w:val="clear" w:color="auto" w:fill="auto"/>
            <w:noWrap/>
            <w:hideMark/>
          </w:tcPr>
          <w:p w14:paraId="45E27CAD"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r>
      <w:tr w:rsidR="00FC24B7" w:rsidRPr="00DB368D" w14:paraId="5F64EE85" w14:textId="77777777" w:rsidTr="00FC24B7">
        <w:trPr>
          <w:trHeight w:val="264"/>
        </w:trPr>
        <w:tc>
          <w:tcPr>
            <w:tcW w:w="740" w:type="dxa"/>
            <w:tcBorders>
              <w:top w:val="nil"/>
              <w:left w:val="nil"/>
              <w:bottom w:val="nil"/>
              <w:right w:val="nil"/>
            </w:tcBorders>
            <w:shd w:val="clear" w:color="auto" w:fill="auto"/>
            <w:noWrap/>
            <w:hideMark/>
          </w:tcPr>
          <w:p w14:paraId="52ACF3D9"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2736" w:type="dxa"/>
            <w:tcBorders>
              <w:top w:val="nil"/>
              <w:left w:val="nil"/>
              <w:bottom w:val="nil"/>
              <w:right w:val="nil"/>
            </w:tcBorders>
            <w:shd w:val="clear" w:color="auto" w:fill="auto"/>
            <w:noWrap/>
            <w:vAlign w:val="center"/>
            <w:hideMark/>
          </w:tcPr>
          <w:p w14:paraId="5013BA80"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Low-intensity surveillance</w:t>
            </w:r>
          </w:p>
        </w:tc>
        <w:tc>
          <w:tcPr>
            <w:tcW w:w="680" w:type="dxa"/>
            <w:tcBorders>
              <w:top w:val="nil"/>
              <w:left w:val="nil"/>
              <w:bottom w:val="nil"/>
              <w:right w:val="nil"/>
            </w:tcBorders>
            <w:shd w:val="clear" w:color="auto" w:fill="auto"/>
            <w:noWrap/>
            <w:hideMark/>
          </w:tcPr>
          <w:p w14:paraId="1FE6A535"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w:t>
            </w:r>
          </w:p>
        </w:tc>
        <w:tc>
          <w:tcPr>
            <w:tcW w:w="680" w:type="dxa"/>
            <w:tcBorders>
              <w:top w:val="nil"/>
              <w:left w:val="nil"/>
              <w:bottom w:val="nil"/>
              <w:right w:val="nil"/>
            </w:tcBorders>
            <w:shd w:val="clear" w:color="auto" w:fill="auto"/>
            <w:noWrap/>
            <w:hideMark/>
          </w:tcPr>
          <w:p w14:paraId="6E5C9A86"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680" w:type="dxa"/>
            <w:tcBorders>
              <w:top w:val="nil"/>
              <w:left w:val="nil"/>
              <w:bottom w:val="nil"/>
              <w:right w:val="nil"/>
            </w:tcBorders>
            <w:shd w:val="clear" w:color="auto" w:fill="auto"/>
            <w:noWrap/>
            <w:hideMark/>
          </w:tcPr>
          <w:p w14:paraId="71A0F05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20" w:type="dxa"/>
            <w:tcBorders>
              <w:top w:val="nil"/>
              <w:left w:val="nil"/>
              <w:bottom w:val="nil"/>
              <w:right w:val="nil"/>
            </w:tcBorders>
            <w:shd w:val="clear" w:color="auto" w:fill="auto"/>
            <w:noWrap/>
            <w:hideMark/>
          </w:tcPr>
          <w:p w14:paraId="4630A4DA"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660" w:type="dxa"/>
            <w:tcBorders>
              <w:top w:val="nil"/>
              <w:left w:val="nil"/>
              <w:bottom w:val="nil"/>
              <w:right w:val="nil"/>
            </w:tcBorders>
            <w:shd w:val="clear" w:color="auto" w:fill="auto"/>
            <w:noWrap/>
            <w:hideMark/>
          </w:tcPr>
          <w:p w14:paraId="53310D0C"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w:t>
            </w:r>
          </w:p>
        </w:tc>
        <w:tc>
          <w:tcPr>
            <w:tcW w:w="680" w:type="dxa"/>
            <w:tcBorders>
              <w:top w:val="nil"/>
              <w:left w:val="nil"/>
              <w:bottom w:val="nil"/>
              <w:right w:val="nil"/>
            </w:tcBorders>
            <w:shd w:val="clear" w:color="auto" w:fill="auto"/>
            <w:noWrap/>
            <w:hideMark/>
          </w:tcPr>
          <w:p w14:paraId="1BCE54A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700" w:type="dxa"/>
            <w:tcBorders>
              <w:top w:val="nil"/>
              <w:left w:val="nil"/>
              <w:bottom w:val="nil"/>
              <w:right w:val="nil"/>
            </w:tcBorders>
            <w:shd w:val="clear" w:color="auto" w:fill="auto"/>
            <w:noWrap/>
            <w:hideMark/>
          </w:tcPr>
          <w:p w14:paraId="5591AB6F"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20" w:type="dxa"/>
            <w:tcBorders>
              <w:top w:val="nil"/>
              <w:left w:val="nil"/>
              <w:bottom w:val="nil"/>
              <w:right w:val="nil"/>
            </w:tcBorders>
            <w:shd w:val="clear" w:color="auto" w:fill="auto"/>
            <w:noWrap/>
            <w:hideMark/>
          </w:tcPr>
          <w:p w14:paraId="506AA055" w14:textId="77777777" w:rsidR="00FC24B7" w:rsidRPr="00DB368D" w:rsidRDefault="00FC24B7" w:rsidP="00FC24B7">
            <w:pPr>
              <w:spacing w:after="0" w:line="240" w:lineRule="auto"/>
              <w:rPr>
                <w:rFonts w:ascii="Arial" w:eastAsia="Times New Roman" w:hAnsi="Arial" w:cs="Arial"/>
                <w:color w:val="000000"/>
                <w:sz w:val="20"/>
                <w:szCs w:val="20"/>
                <w:lang w:val="en-US"/>
              </w:rPr>
            </w:pPr>
          </w:p>
        </w:tc>
        <w:tc>
          <w:tcPr>
            <w:tcW w:w="800" w:type="dxa"/>
            <w:tcBorders>
              <w:top w:val="nil"/>
              <w:left w:val="nil"/>
              <w:bottom w:val="nil"/>
              <w:right w:val="nil"/>
            </w:tcBorders>
            <w:shd w:val="clear" w:color="auto" w:fill="auto"/>
            <w:noWrap/>
            <w:hideMark/>
          </w:tcPr>
          <w:p w14:paraId="2595C30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40</w:t>
            </w:r>
          </w:p>
        </w:tc>
        <w:tc>
          <w:tcPr>
            <w:tcW w:w="680" w:type="dxa"/>
            <w:tcBorders>
              <w:top w:val="nil"/>
              <w:left w:val="nil"/>
              <w:bottom w:val="nil"/>
              <w:right w:val="nil"/>
            </w:tcBorders>
            <w:shd w:val="clear" w:color="auto" w:fill="auto"/>
            <w:noWrap/>
            <w:hideMark/>
          </w:tcPr>
          <w:p w14:paraId="7D66ED4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700" w:type="dxa"/>
            <w:tcBorders>
              <w:top w:val="nil"/>
              <w:left w:val="nil"/>
              <w:bottom w:val="nil"/>
              <w:right w:val="nil"/>
            </w:tcBorders>
            <w:shd w:val="clear" w:color="auto" w:fill="auto"/>
            <w:noWrap/>
            <w:hideMark/>
          </w:tcPr>
          <w:p w14:paraId="70AAB169"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38</w:t>
            </w:r>
          </w:p>
        </w:tc>
      </w:tr>
      <w:tr w:rsidR="00FC24B7" w:rsidRPr="00DB368D" w14:paraId="05A14CBF" w14:textId="77777777" w:rsidTr="00FC24B7">
        <w:trPr>
          <w:trHeight w:val="264"/>
        </w:trPr>
        <w:tc>
          <w:tcPr>
            <w:tcW w:w="740" w:type="dxa"/>
            <w:tcBorders>
              <w:top w:val="nil"/>
              <w:left w:val="nil"/>
              <w:bottom w:val="single" w:sz="4" w:space="0" w:color="auto"/>
              <w:right w:val="nil"/>
            </w:tcBorders>
            <w:shd w:val="clear" w:color="auto" w:fill="auto"/>
            <w:noWrap/>
            <w:hideMark/>
          </w:tcPr>
          <w:p w14:paraId="3E1F5B61"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736" w:type="dxa"/>
            <w:tcBorders>
              <w:top w:val="nil"/>
              <w:left w:val="nil"/>
              <w:bottom w:val="single" w:sz="4" w:space="0" w:color="auto"/>
              <w:right w:val="nil"/>
            </w:tcBorders>
            <w:shd w:val="clear" w:color="auto" w:fill="auto"/>
            <w:noWrap/>
            <w:vAlign w:val="center"/>
            <w:hideMark/>
          </w:tcPr>
          <w:p w14:paraId="540163C4"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hAnsi="Arial" w:cs="Arial"/>
                <w:sz w:val="20"/>
                <w:szCs w:val="20"/>
              </w:rPr>
              <w:t>High-intensity surveillance</w:t>
            </w:r>
          </w:p>
        </w:tc>
        <w:tc>
          <w:tcPr>
            <w:tcW w:w="680" w:type="dxa"/>
            <w:tcBorders>
              <w:top w:val="nil"/>
              <w:left w:val="nil"/>
              <w:bottom w:val="single" w:sz="4" w:space="0" w:color="auto"/>
              <w:right w:val="nil"/>
            </w:tcBorders>
            <w:shd w:val="clear" w:color="auto" w:fill="auto"/>
            <w:noWrap/>
            <w:hideMark/>
          </w:tcPr>
          <w:p w14:paraId="545D33A3"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17</w:t>
            </w:r>
          </w:p>
        </w:tc>
        <w:tc>
          <w:tcPr>
            <w:tcW w:w="680" w:type="dxa"/>
            <w:tcBorders>
              <w:top w:val="nil"/>
              <w:left w:val="nil"/>
              <w:bottom w:val="single" w:sz="4" w:space="0" w:color="auto"/>
              <w:right w:val="nil"/>
            </w:tcBorders>
            <w:shd w:val="clear" w:color="auto" w:fill="auto"/>
            <w:noWrap/>
            <w:hideMark/>
          </w:tcPr>
          <w:p w14:paraId="1692E177"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680" w:type="dxa"/>
            <w:tcBorders>
              <w:top w:val="nil"/>
              <w:left w:val="nil"/>
              <w:bottom w:val="single" w:sz="4" w:space="0" w:color="auto"/>
              <w:right w:val="nil"/>
            </w:tcBorders>
            <w:shd w:val="clear" w:color="auto" w:fill="auto"/>
            <w:noWrap/>
            <w:hideMark/>
          </w:tcPr>
          <w:p w14:paraId="1BE03F44"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20" w:type="dxa"/>
            <w:tcBorders>
              <w:top w:val="nil"/>
              <w:left w:val="nil"/>
              <w:bottom w:val="single" w:sz="4" w:space="0" w:color="auto"/>
              <w:right w:val="nil"/>
            </w:tcBorders>
            <w:shd w:val="clear" w:color="auto" w:fill="auto"/>
            <w:noWrap/>
            <w:hideMark/>
          </w:tcPr>
          <w:p w14:paraId="04E7CD8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660" w:type="dxa"/>
            <w:tcBorders>
              <w:top w:val="nil"/>
              <w:left w:val="nil"/>
              <w:bottom w:val="single" w:sz="4" w:space="0" w:color="auto"/>
              <w:right w:val="nil"/>
            </w:tcBorders>
            <w:shd w:val="clear" w:color="auto" w:fill="auto"/>
            <w:noWrap/>
            <w:hideMark/>
          </w:tcPr>
          <w:p w14:paraId="4BC55664"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17</w:t>
            </w:r>
          </w:p>
        </w:tc>
        <w:tc>
          <w:tcPr>
            <w:tcW w:w="680" w:type="dxa"/>
            <w:tcBorders>
              <w:top w:val="nil"/>
              <w:left w:val="nil"/>
              <w:bottom w:val="single" w:sz="4" w:space="0" w:color="auto"/>
              <w:right w:val="nil"/>
            </w:tcBorders>
            <w:shd w:val="clear" w:color="auto" w:fill="auto"/>
            <w:noWrap/>
            <w:hideMark/>
          </w:tcPr>
          <w:p w14:paraId="6C900EB2"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700" w:type="dxa"/>
            <w:tcBorders>
              <w:top w:val="nil"/>
              <w:left w:val="nil"/>
              <w:bottom w:val="single" w:sz="4" w:space="0" w:color="auto"/>
              <w:right w:val="nil"/>
            </w:tcBorders>
            <w:shd w:val="clear" w:color="auto" w:fill="auto"/>
            <w:noWrap/>
            <w:hideMark/>
          </w:tcPr>
          <w:p w14:paraId="6D90B0BB"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20" w:type="dxa"/>
            <w:tcBorders>
              <w:top w:val="nil"/>
              <w:left w:val="nil"/>
              <w:bottom w:val="single" w:sz="4" w:space="0" w:color="auto"/>
              <w:right w:val="nil"/>
            </w:tcBorders>
            <w:shd w:val="clear" w:color="auto" w:fill="auto"/>
            <w:noWrap/>
            <w:hideMark/>
          </w:tcPr>
          <w:p w14:paraId="62D8EFB1"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800" w:type="dxa"/>
            <w:tcBorders>
              <w:top w:val="nil"/>
              <w:left w:val="nil"/>
              <w:bottom w:val="single" w:sz="4" w:space="0" w:color="auto"/>
              <w:right w:val="nil"/>
            </w:tcBorders>
            <w:shd w:val="clear" w:color="auto" w:fill="auto"/>
            <w:noWrap/>
            <w:hideMark/>
          </w:tcPr>
          <w:p w14:paraId="37703996"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31</w:t>
            </w:r>
          </w:p>
        </w:tc>
        <w:tc>
          <w:tcPr>
            <w:tcW w:w="680" w:type="dxa"/>
            <w:tcBorders>
              <w:top w:val="nil"/>
              <w:left w:val="nil"/>
              <w:bottom w:val="single" w:sz="4" w:space="0" w:color="auto"/>
              <w:right w:val="nil"/>
            </w:tcBorders>
            <w:shd w:val="clear" w:color="auto" w:fill="auto"/>
            <w:noWrap/>
            <w:hideMark/>
          </w:tcPr>
          <w:p w14:paraId="675DF2A0"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w:t>
            </w:r>
          </w:p>
        </w:tc>
        <w:tc>
          <w:tcPr>
            <w:tcW w:w="700" w:type="dxa"/>
            <w:tcBorders>
              <w:top w:val="nil"/>
              <w:left w:val="nil"/>
              <w:bottom w:val="single" w:sz="4" w:space="0" w:color="auto"/>
              <w:right w:val="nil"/>
            </w:tcBorders>
            <w:shd w:val="clear" w:color="auto" w:fill="auto"/>
            <w:noWrap/>
            <w:hideMark/>
          </w:tcPr>
          <w:p w14:paraId="1A31DABD" w14:textId="77777777" w:rsidR="00FC24B7" w:rsidRPr="00DB368D" w:rsidRDefault="00FC24B7" w:rsidP="00FC24B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53</w:t>
            </w:r>
          </w:p>
        </w:tc>
      </w:tr>
    </w:tbl>
    <w:p w14:paraId="7634EC0D" w14:textId="77777777" w:rsidR="00DB368D" w:rsidRDefault="00D26B6E" w:rsidP="00D26B6E">
      <w:pPr>
        <w:rPr>
          <w:rFonts w:ascii="Arial" w:hAnsi="Arial" w:cs="Arial"/>
          <w:sz w:val="16"/>
          <w:szCs w:val="16"/>
          <w:lang w:val="en-US"/>
        </w:rPr>
        <w:sectPr w:rsidR="00DB368D" w:rsidSect="00DB368D">
          <w:footerReference w:type="default" r:id="rId25"/>
          <w:pgSz w:w="15840" w:h="12240" w:orient="landscape"/>
          <w:pgMar w:top="1440" w:right="1440" w:bottom="1440" w:left="1440" w:header="706" w:footer="706" w:gutter="0"/>
          <w:cols w:space="708"/>
          <w:docGrid w:linePitch="360"/>
        </w:sectPr>
      </w:pPr>
      <w:r w:rsidRPr="00DB368D">
        <w:rPr>
          <w:rFonts w:ascii="Arial" w:hAnsi="Arial" w:cs="Arial"/>
          <w:sz w:val="16"/>
          <w:szCs w:val="16"/>
          <w:lang w:val="en-US"/>
        </w:rPr>
        <w:t>Abbreviations: CRC = colorectal cancer; disc. = discounted; HRA = high-risk adenoma; LRA = low-risk adenoma; NA = not applicable; QALY = quality-adjusted life year.</w:t>
      </w:r>
      <w:r w:rsidRPr="00DB368D">
        <w:rPr>
          <w:rFonts w:ascii="Arial" w:hAnsi="Arial" w:cs="Arial"/>
          <w:sz w:val="18"/>
          <w:szCs w:val="20"/>
          <w:lang w:val="en-US"/>
        </w:rPr>
        <w:br/>
      </w:r>
      <w:r w:rsidRPr="00DB368D">
        <w:rPr>
          <w:rFonts w:ascii="Arial" w:hAnsi="Arial" w:cs="Arial"/>
          <w:sz w:val="16"/>
          <w:szCs w:val="16"/>
          <w:vertAlign w:val="superscript"/>
          <w:lang w:val="en-US"/>
        </w:rPr>
        <w:br/>
      </w:r>
      <w:r w:rsidR="00FC24B7" w:rsidRPr="00DB368D">
        <w:rPr>
          <w:rFonts w:ascii="Arial" w:hAnsi="Arial" w:cs="Arial"/>
          <w:i/>
          <w:sz w:val="16"/>
          <w:szCs w:val="16"/>
          <w:lang w:val="en-US"/>
        </w:rPr>
        <w:t xml:space="preserve">* </w:t>
      </w:r>
      <w:r w:rsidRPr="00DB368D">
        <w:rPr>
          <w:rFonts w:ascii="Arial" w:hAnsi="Arial" w:cs="Arial"/>
          <w:sz w:val="16"/>
          <w:szCs w:val="16"/>
          <w:lang w:val="en-US"/>
        </w:rPr>
        <w:t xml:space="preserve">Low-risk adenomas were defined as 1-2 tubular adenomas &lt;10 mm in diameter; high-risk adenomas were defined as </w:t>
      </w:r>
      <w:r w:rsidR="0042480E" w:rsidRPr="00DB368D">
        <w:rPr>
          <w:rFonts w:ascii="Arial" w:hAnsi="Arial" w:cs="Arial"/>
          <w:sz w:val="16"/>
          <w:szCs w:val="16"/>
          <w:lang w:val="en-US"/>
        </w:rPr>
        <w:t>≥3</w:t>
      </w:r>
      <w:r w:rsidRPr="00DB368D">
        <w:rPr>
          <w:rFonts w:ascii="Arial" w:hAnsi="Arial" w:cs="Arial"/>
          <w:sz w:val="16"/>
          <w:szCs w:val="16"/>
          <w:lang w:val="en-US"/>
        </w:rPr>
        <w:t xml:space="preserve"> tubular adenomas &lt;10mm in diameter, and/or </w:t>
      </w:r>
      <w:r w:rsidR="0042480E" w:rsidRPr="00DB368D">
        <w:rPr>
          <w:rFonts w:ascii="Arial" w:hAnsi="Arial" w:cs="Arial"/>
          <w:sz w:val="16"/>
          <w:szCs w:val="16"/>
          <w:lang w:val="en-US"/>
        </w:rPr>
        <w:t>≥1 advanced adenoma</w:t>
      </w:r>
      <w:r w:rsidRPr="00DB368D">
        <w:rPr>
          <w:rFonts w:ascii="Arial" w:hAnsi="Arial" w:cs="Arial"/>
          <w:sz w:val="16"/>
          <w:szCs w:val="16"/>
          <w:lang w:val="en-US"/>
        </w:rPr>
        <w:t xml:space="preserve"> (tubular adenoma ≥10 mm in diameter, tubulovillous adenoma, or adenoma with high-grade dysplasia). In the model histology was not described, and an advanced adenoma was considered a large adenoma.</w:t>
      </w:r>
      <w:r w:rsidRPr="00DB368D">
        <w:rPr>
          <w:rFonts w:ascii="Arial" w:hAnsi="Arial" w:cs="Arial"/>
          <w:sz w:val="16"/>
          <w:szCs w:val="16"/>
          <w:vertAlign w:val="superscript"/>
          <w:lang w:val="en-US"/>
        </w:rPr>
        <w:br/>
      </w:r>
      <w:r w:rsidR="00FC24B7" w:rsidRPr="00DB368D">
        <w:rPr>
          <w:rFonts w:ascii="Arial" w:hAnsi="Arial" w:cs="Arial"/>
          <w:sz w:val="16"/>
          <w:szCs w:val="16"/>
          <w:lang w:val="en-US"/>
        </w:rPr>
        <w:t>† T</w:t>
      </w:r>
      <w:r w:rsidRPr="00DB368D">
        <w:rPr>
          <w:rFonts w:ascii="Arial" w:hAnsi="Arial" w:cs="Arial"/>
          <w:sz w:val="16"/>
          <w:szCs w:val="16"/>
          <w:lang w:val="en-US"/>
        </w:rPr>
        <w:t xml:space="preserve">here were four scenarios evaluated: No surveillance/No return to screening consisted of a baseline colonoscopy examination only; Return to </w:t>
      </w:r>
      <w:r w:rsidR="00060AE3" w:rsidRPr="00DB368D">
        <w:rPr>
          <w:rFonts w:ascii="Arial" w:hAnsi="Arial" w:cs="Arial"/>
          <w:sz w:val="16"/>
          <w:szCs w:val="16"/>
          <w:lang w:val="en-US"/>
        </w:rPr>
        <w:t xml:space="preserve">routine </w:t>
      </w:r>
      <w:r w:rsidRPr="00DB368D">
        <w:rPr>
          <w:rFonts w:ascii="Arial" w:hAnsi="Arial" w:cs="Arial"/>
          <w:sz w:val="16"/>
          <w:szCs w:val="16"/>
          <w:lang w:val="en-US"/>
        </w:rPr>
        <w:t xml:space="preserve">screening consisted of resumed colonoscopy screening after 10 years through age 70 years; </w:t>
      </w:r>
      <w:r w:rsidR="00060AE3" w:rsidRPr="00DB368D">
        <w:rPr>
          <w:rFonts w:ascii="Arial" w:hAnsi="Arial" w:cs="Arial"/>
          <w:sz w:val="16"/>
          <w:szCs w:val="16"/>
          <w:lang w:val="en-US"/>
        </w:rPr>
        <w:t>Low-intensity</w:t>
      </w:r>
      <w:r w:rsidRPr="00DB368D">
        <w:rPr>
          <w:rFonts w:ascii="Arial" w:hAnsi="Arial" w:cs="Arial"/>
          <w:sz w:val="16"/>
          <w:szCs w:val="16"/>
          <w:lang w:val="en-US"/>
        </w:rPr>
        <w:t xml:space="preserve"> surveillance consisted of a colonoscopy after 5 years in case of HRA detection, and colonoscopy after 10 years after detection of LRA, and 10 years or return to screening in case of no detected adenoma (</w:t>
      </w:r>
      <w:r w:rsidRPr="00DB368D">
        <w:rPr>
          <w:rFonts w:ascii="Arial" w:hAnsi="Arial" w:cs="Arial"/>
          <w:color w:val="0000FF"/>
          <w:sz w:val="16"/>
          <w:szCs w:val="16"/>
          <w:lang w:val="en-US"/>
        </w:rPr>
        <w:t>Supplementary Table 1</w:t>
      </w:r>
      <w:r w:rsidRPr="00DB368D">
        <w:rPr>
          <w:rFonts w:ascii="Arial" w:hAnsi="Arial" w:cs="Arial"/>
          <w:sz w:val="16"/>
          <w:szCs w:val="16"/>
          <w:lang w:val="en-US"/>
        </w:rPr>
        <w:t>), with a stopping age of 80 years; H</w:t>
      </w:r>
      <w:r w:rsidR="00060AE3" w:rsidRPr="00DB368D">
        <w:rPr>
          <w:rFonts w:ascii="Arial" w:hAnsi="Arial" w:cs="Arial"/>
          <w:sz w:val="16"/>
          <w:szCs w:val="16"/>
          <w:lang w:val="en-US"/>
        </w:rPr>
        <w:t>igh-intensity</w:t>
      </w:r>
      <w:r w:rsidRPr="00DB368D">
        <w:rPr>
          <w:rFonts w:ascii="Arial" w:hAnsi="Arial" w:cs="Arial"/>
          <w:sz w:val="16"/>
          <w:szCs w:val="16"/>
          <w:lang w:val="en-US"/>
        </w:rPr>
        <w:t xml:space="preserve"> surveillance consisted of a colonoscopy after 3 years in case of an HRA, colonoscopy after 5 years in case of an LRA; and colonoscopy after 10 years in case of no detected adenoma in surveillance (</w:t>
      </w:r>
      <w:r w:rsidRPr="00DB368D">
        <w:rPr>
          <w:rFonts w:ascii="Arial" w:hAnsi="Arial" w:cs="Arial"/>
          <w:color w:val="0000FF"/>
          <w:sz w:val="16"/>
          <w:szCs w:val="16"/>
          <w:lang w:val="en-US"/>
        </w:rPr>
        <w:t>Supplementary Table 1</w:t>
      </w:r>
      <w:r w:rsidRPr="00DB368D">
        <w:rPr>
          <w:rFonts w:ascii="Arial" w:hAnsi="Arial" w:cs="Arial"/>
          <w:sz w:val="16"/>
          <w:szCs w:val="16"/>
          <w:lang w:val="en-US"/>
        </w:rPr>
        <w:t>), with a similar stopping age of 80 years.</w:t>
      </w:r>
      <w:r w:rsidRPr="00DB368D">
        <w:rPr>
          <w:rFonts w:ascii="Arial" w:hAnsi="Arial" w:cs="Arial"/>
          <w:sz w:val="16"/>
          <w:szCs w:val="16"/>
          <w:lang w:val="en-US"/>
        </w:rPr>
        <w:br/>
      </w:r>
      <w:r w:rsidR="00FC24B7" w:rsidRPr="00DB368D">
        <w:rPr>
          <w:rFonts w:ascii="Arial" w:hAnsi="Arial" w:cs="Arial"/>
          <w:noProof/>
          <w:sz w:val="16"/>
          <w:szCs w:val="20"/>
          <w:lang w:val="en-US" w:eastAsia="en-GB"/>
        </w:rPr>
        <w:t>‡ R</w:t>
      </w:r>
      <w:r w:rsidRPr="00DB368D">
        <w:rPr>
          <w:rFonts w:ascii="Arial" w:hAnsi="Arial" w:cs="Arial"/>
          <w:noProof/>
          <w:sz w:val="16"/>
          <w:szCs w:val="20"/>
          <w:lang w:val="en-US" w:eastAsia="en-GB"/>
        </w:rPr>
        <w:t>esults at age 80 years represent a variable follow-up period of 30 years for patients aged 50 years at baseline, 20 years for patients aged 60 years at baseline, and 10 years for patients aged 70 years at baseline. It approximates average life expectancy for these patients.</w:t>
      </w:r>
      <w:r w:rsidRPr="00DB368D">
        <w:rPr>
          <w:rFonts w:ascii="Arial" w:hAnsi="Arial" w:cs="Arial"/>
          <w:noProof/>
          <w:sz w:val="16"/>
          <w:szCs w:val="20"/>
          <w:lang w:val="en-US" w:eastAsia="en-GB"/>
        </w:rPr>
        <w:br/>
      </w:r>
      <w:r w:rsidR="00FC24B7" w:rsidRPr="00DB368D">
        <w:rPr>
          <w:rFonts w:ascii="Arial" w:hAnsi="Arial" w:cs="Arial"/>
          <w:sz w:val="16"/>
          <w:szCs w:val="16"/>
          <w:lang w:val="en-US"/>
        </w:rPr>
        <w:t>§ P</w:t>
      </w:r>
      <w:r w:rsidRPr="00DB368D">
        <w:rPr>
          <w:rFonts w:ascii="Arial" w:hAnsi="Arial" w:cs="Arial"/>
          <w:sz w:val="16"/>
          <w:szCs w:val="16"/>
          <w:lang w:val="en-US"/>
        </w:rPr>
        <w:t>atients returned to colonoscopy screening after 10 years. For patients age</w:t>
      </w:r>
      <w:r w:rsidR="00060AE3" w:rsidRPr="00DB368D">
        <w:rPr>
          <w:rFonts w:ascii="Arial" w:hAnsi="Arial" w:cs="Arial"/>
          <w:sz w:val="16"/>
          <w:szCs w:val="16"/>
          <w:lang w:val="en-US"/>
        </w:rPr>
        <w:t>d</w:t>
      </w:r>
      <w:r w:rsidRPr="00DB368D">
        <w:rPr>
          <w:rFonts w:ascii="Arial" w:hAnsi="Arial" w:cs="Arial"/>
          <w:sz w:val="16"/>
          <w:szCs w:val="16"/>
          <w:lang w:val="en-US"/>
        </w:rPr>
        <w:t xml:space="preserve"> 70 </w:t>
      </w:r>
      <w:r w:rsidR="00060AE3" w:rsidRPr="00DB368D">
        <w:rPr>
          <w:rFonts w:ascii="Arial" w:hAnsi="Arial" w:cs="Arial"/>
          <w:sz w:val="16"/>
          <w:szCs w:val="16"/>
          <w:lang w:val="en-US"/>
        </w:rPr>
        <w:t xml:space="preserve">years </w:t>
      </w:r>
      <w:r w:rsidRPr="00DB368D">
        <w:rPr>
          <w:rFonts w:ascii="Arial" w:hAnsi="Arial" w:cs="Arial"/>
          <w:sz w:val="16"/>
          <w:szCs w:val="16"/>
          <w:lang w:val="en-US"/>
        </w:rPr>
        <w:t xml:space="preserve">at baseline, this scenario was </w:t>
      </w:r>
      <w:r w:rsidR="00060AE3" w:rsidRPr="00DB368D">
        <w:rPr>
          <w:rFonts w:ascii="Arial" w:hAnsi="Arial" w:cs="Arial"/>
          <w:sz w:val="16"/>
          <w:szCs w:val="16"/>
          <w:lang w:val="en-US"/>
        </w:rPr>
        <w:t>identical</w:t>
      </w:r>
      <w:r w:rsidRPr="00DB368D">
        <w:rPr>
          <w:rFonts w:ascii="Arial" w:hAnsi="Arial" w:cs="Arial"/>
          <w:sz w:val="16"/>
          <w:szCs w:val="16"/>
          <w:lang w:val="en-US"/>
        </w:rPr>
        <w:t xml:space="preserve"> to No surveillance/No return to screening, as in the </w:t>
      </w:r>
      <w:r w:rsidR="00060AE3" w:rsidRPr="00DB368D">
        <w:rPr>
          <w:rFonts w:ascii="Arial" w:hAnsi="Arial" w:cs="Arial"/>
          <w:sz w:val="16"/>
          <w:szCs w:val="16"/>
          <w:lang w:val="en-US"/>
        </w:rPr>
        <w:t>U.S.</w:t>
      </w:r>
      <w:r w:rsidRPr="00DB368D">
        <w:rPr>
          <w:rFonts w:ascii="Arial" w:hAnsi="Arial" w:cs="Arial"/>
          <w:sz w:val="16"/>
          <w:szCs w:val="16"/>
          <w:lang w:val="en-US"/>
        </w:rPr>
        <w:t>, screening is not generally recommended after a colonoscopy at age 70.</w:t>
      </w:r>
    </w:p>
    <w:p w14:paraId="0DE3F415" w14:textId="123996BD" w:rsidR="002930AB" w:rsidRPr="00DB368D" w:rsidRDefault="002930AB" w:rsidP="00F27CC4">
      <w:pPr>
        <w:pStyle w:val="Heading3"/>
        <w:rPr>
          <w:rFonts w:ascii="Arial" w:hAnsi="Arial" w:cs="Arial"/>
          <w:color w:val="auto"/>
          <w:sz w:val="24"/>
          <w:szCs w:val="24"/>
          <w:lang w:val="en-US"/>
        </w:rPr>
      </w:pPr>
      <w:bookmarkStart w:id="40" w:name="_Toc13044008"/>
      <w:r w:rsidRPr="00DB368D">
        <w:rPr>
          <w:rFonts w:ascii="Arial" w:hAnsi="Arial" w:cs="Arial"/>
          <w:color w:val="auto"/>
          <w:sz w:val="24"/>
          <w:szCs w:val="24"/>
          <w:lang w:val="en-US"/>
        </w:rPr>
        <w:lastRenderedPageBreak/>
        <w:t xml:space="preserve">Supplementary Table </w:t>
      </w:r>
      <w:r w:rsidR="00D26B6E" w:rsidRPr="00DB368D">
        <w:rPr>
          <w:rFonts w:ascii="Arial" w:hAnsi="Arial" w:cs="Arial"/>
          <w:color w:val="auto"/>
          <w:sz w:val="24"/>
          <w:szCs w:val="24"/>
          <w:lang w:val="en-US"/>
        </w:rPr>
        <w:t>6</w:t>
      </w:r>
      <w:r w:rsidRPr="00DB368D">
        <w:rPr>
          <w:rFonts w:ascii="Arial" w:hAnsi="Arial" w:cs="Arial"/>
          <w:color w:val="auto"/>
          <w:sz w:val="24"/>
          <w:szCs w:val="24"/>
          <w:lang w:val="en-US"/>
        </w:rPr>
        <w:t>. Health outcomes</w:t>
      </w:r>
      <w:r w:rsidR="00FC24B7" w:rsidRPr="00DB368D">
        <w:rPr>
          <w:rFonts w:ascii="Arial" w:hAnsi="Arial" w:cs="Arial"/>
          <w:color w:val="auto"/>
          <w:sz w:val="24"/>
          <w:szCs w:val="24"/>
          <w:lang w:val="en-US"/>
        </w:rPr>
        <w:t>,</w:t>
      </w:r>
      <w:r w:rsidRPr="00DB368D">
        <w:rPr>
          <w:rFonts w:ascii="Arial" w:hAnsi="Arial" w:cs="Arial"/>
          <w:color w:val="auto"/>
          <w:sz w:val="24"/>
          <w:szCs w:val="24"/>
          <w:lang w:val="en-US"/>
        </w:rPr>
        <w:t xml:space="preserve"> costs</w:t>
      </w:r>
      <w:r w:rsidR="00FC24B7" w:rsidRPr="00DB368D">
        <w:rPr>
          <w:rFonts w:ascii="Arial" w:hAnsi="Arial" w:cs="Arial"/>
          <w:color w:val="auto"/>
          <w:sz w:val="24"/>
          <w:szCs w:val="24"/>
          <w:lang w:val="en-US"/>
        </w:rPr>
        <w:t>, and incremental cost-effectiveness ratios</w:t>
      </w:r>
      <w:r w:rsidRPr="00DB368D">
        <w:rPr>
          <w:rFonts w:ascii="Arial" w:hAnsi="Arial" w:cs="Arial"/>
          <w:color w:val="auto"/>
          <w:sz w:val="24"/>
          <w:szCs w:val="24"/>
          <w:lang w:val="en-US"/>
        </w:rPr>
        <w:t xml:space="preserve"> of adenoma surveillance strategies for patients with adenomas detected at a screening colonoscopy, by</w:t>
      </w:r>
      <w:r w:rsidR="00060AE3" w:rsidRPr="00DB368D">
        <w:rPr>
          <w:rFonts w:ascii="Arial" w:hAnsi="Arial" w:cs="Arial"/>
          <w:color w:val="auto"/>
          <w:sz w:val="24"/>
          <w:szCs w:val="24"/>
          <w:lang w:val="en-US"/>
        </w:rPr>
        <w:t xml:space="preserve"> age and</w:t>
      </w:r>
      <w:r w:rsidRPr="00DB368D">
        <w:rPr>
          <w:rFonts w:ascii="Arial" w:hAnsi="Arial" w:cs="Arial"/>
          <w:color w:val="auto"/>
          <w:sz w:val="24"/>
          <w:szCs w:val="24"/>
          <w:lang w:val="en-US"/>
        </w:rPr>
        <w:t xml:space="preserve"> finding</w:t>
      </w:r>
      <w:r w:rsidR="00FB6D14" w:rsidRPr="00DB368D">
        <w:rPr>
          <w:rFonts w:ascii="Arial" w:hAnsi="Arial" w:cs="Arial"/>
          <w:color w:val="auto"/>
          <w:sz w:val="24"/>
          <w:szCs w:val="24"/>
          <w:lang w:val="en-US"/>
        </w:rPr>
        <w:t xml:space="preserve"> *</w:t>
      </w:r>
      <w:bookmarkEnd w:id="40"/>
    </w:p>
    <w:tbl>
      <w:tblPr>
        <w:tblW w:w="12077" w:type="dxa"/>
        <w:tblInd w:w="108" w:type="dxa"/>
        <w:tblCellMar>
          <w:left w:w="29" w:type="dxa"/>
          <w:right w:w="29" w:type="dxa"/>
        </w:tblCellMar>
        <w:tblLook w:val="04A0" w:firstRow="1" w:lastRow="0" w:firstColumn="1" w:lastColumn="0" w:noHBand="0" w:noVBand="1"/>
      </w:tblPr>
      <w:tblGrid>
        <w:gridCol w:w="580"/>
        <w:gridCol w:w="2880"/>
        <w:gridCol w:w="820"/>
        <w:gridCol w:w="820"/>
        <w:gridCol w:w="905"/>
        <w:gridCol w:w="820"/>
        <w:gridCol w:w="1092"/>
        <w:gridCol w:w="984"/>
        <w:gridCol w:w="820"/>
        <w:gridCol w:w="820"/>
        <w:gridCol w:w="1426"/>
        <w:gridCol w:w="110"/>
      </w:tblGrid>
      <w:tr w:rsidR="002930AB" w:rsidRPr="00DB368D" w14:paraId="6CCDE364" w14:textId="77777777" w:rsidTr="00FC24B7">
        <w:trPr>
          <w:gridAfter w:val="1"/>
          <w:wAfter w:w="110" w:type="dxa"/>
          <w:trHeight w:val="255"/>
        </w:trPr>
        <w:tc>
          <w:tcPr>
            <w:tcW w:w="580" w:type="dxa"/>
            <w:tcBorders>
              <w:top w:val="single" w:sz="4" w:space="0" w:color="auto"/>
              <w:left w:val="nil"/>
              <w:bottom w:val="nil"/>
              <w:right w:val="nil"/>
            </w:tcBorders>
            <w:noWrap/>
            <w:hideMark/>
          </w:tcPr>
          <w:p w14:paraId="7D17826C" w14:textId="77777777" w:rsidR="002930AB" w:rsidRPr="00DB368D" w:rsidRDefault="002930AB">
            <w:pPr>
              <w:spacing w:after="0" w:line="240" w:lineRule="auto"/>
              <w:rPr>
                <w:rFonts w:ascii="Arial" w:eastAsia="Times New Roman" w:hAnsi="Arial" w:cs="Arial"/>
                <w:sz w:val="20"/>
                <w:szCs w:val="20"/>
                <w:lang w:val="en-US"/>
              </w:rPr>
            </w:pPr>
            <w:bookmarkStart w:id="41" w:name="_Hlk502848045"/>
            <w:r w:rsidRPr="00DB368D">
              <w:rPr>
                <w:rFonts w:ascii="Arial" w:eastAsia="Times New Roman" w:hAnsi="Arial" w:cs="Arial"/>
                <w:sz w:val="20"/>
                <w:szCs w:val="20"/>
                <w:lang w:val="en-US"/>
              </w:rPr>
              <w:t> </w:t>
            </w:r>
          </w:p>
        </w:tc>
        <w:tc>
          <w:tcPr>
            <w:tcW w:w="2880" w:type="dxa"/>
            <w:tcBorders>
              <w:top w:val="single" w:sz="4" w:space="0" w:color="auto"/>
              <w:left w:val="nil"/>
              <w:bottom w:val="nil"/>
              <w:right w:val="nil"/>
            </w:tcBorders>
            <w:noWrap/>
            <w:hideMark/>
          </w:tcPr>
          <w:p w14:paraId="09F35D4D"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8507" w:type="dxa"/>
            <w:gridSpan w:val="9"/>
            <w:tcBorders>
              <w:top w:val="single" w:sz="4" w:space="0" w:color="auto"/>
              <w:left w:val="nil"/>
              <w:bottom w:val="single" w:sz="4" w:space="0" w:color="auto"/>
              <w:right w:val="nil"/>
            </w:tcBorders>
            <w:noWrap/>
            <w:hideMark/>
          </w:tcPr>
          <w:p w14:paraId="584F1462" w14:textId="77777777" w:rsidR="002930AB" w:rsidRPr="00DB368D" w:rsidRDefault="002930AB">
            <w:pPr>
              <w:spacing w:after="0" w:line="240" w:lineRule="auto"/>
              <w:rPr>
                <w:rFonts w:ascii="Arial" w:eastAsia="Times New Roman" w:hAnsi="Arial" w:cs="Arial"/>
                <w:b/>
                <w:sz w:val="20"/>
                <w:szCs w:val="20"/>
                <w:lang w:val="en-US"/>
              </w:rPr>
            </w:pPr>
            <w:r w:rsidRPr="00DB368D">
              <w:rPr>
                <w:rFonts w:ascii="Arial" w:eastAsia="Times New Roman" w:hAnsi="Arial" w:cs="Arial"/>
                <w:b/>
                <w:sz w:val="20"/>
                <w:szCs w:val="20"/>
                <w:lang w:val="en-US"/>
              </w:rPr>
              <w:t xml:space="preserve">Outcomes per 1000 adults </w:t>
            </w:r>
          </w:p>
        </w:tc>
      </w:tr>
      <w:tr w:rsidR="002930AB" w:rsidRPr="00DB368D" w14:paraId="710036E3" w14:textId="77777777" w:rsidTr="00FC24B7">
        <w:trPr>
          <w:trHeight w:val="720"/>
        </w:trPr>
        <w:tc>
          <w:tcPr>
            <w:tcW w:w="580" w:type="dxa"/>
            <w:hideMark/>
          </w:tcPr>
          <w:p w14:paraId="319973D5" w14:textId="056C7E3A"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xml:space="preserve">Risk </w:t>
            </w:r>
            <w:r w:rsidRPr="00DB368D">
              <w:rPr>
                <w:rFonts w:ascii="Arial" w:eastAsia="Times New Roman" w:hAnsi="Arial" w:cs="Arial"/>
                <w:sz w:val="20"/>
                <w:szCs w:val="20"/>
                <w:lang w:val="en-US"/>
              </w:rPr>
              <w:br/>
              <w:t>group</w:t>
            </w:r>
            <w:r w:rsidR="00FC24B7" w:rsidRPr="00DB368D">
              <w:rPr>
                <w:rFonts w:ascii="Arial" w:eastAsia="Times New Roman" w:hAnsi="Arial" w:cs="Arial"/>
                <w:sz w:val="20"/>
                <w:szCs w:val="20"/>
                <w:lang w:val="en-US"/>
              </w:rPr>
              <w:t xml:space="preserve"> †</w:t>
            </w:r>
          </w:p>
        </w:tc>
        <w:tc>
          <w:tcPr>
            <w:tcW w:w="2880" w:type="dxa"/>
            <w:hideMark/>
          </w:tcPr>
          <w:p w14:paraId="25303217" w14:textId="068708E2" w:rsidR="002930AB" w:rsidRPr="00DB368D" w:rsidRDefault="002930AB" w:rsidP="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xml:space="preserve">Strategy </w:t>
            </w:r>
            <w:r w:rsidRPr="00DB368D">
              <w:rPr>
                <w:rFonts w:ascii="Arial" w:eastAsia="Times New Roman" w:hAnsi="Arial" w:cs="Arial"/>
                <w:sz w:val="20"/>
                <w:szCs w:val="20"/>
                <w:lang w:val="en-US"/>
              </w:rPr>
              <w:br/>
              <w:t>by age</w:t>
            </w:r>
            <w:r w:rsidR="00FC24B7" w:rsidRPr="00DB368D">
              <w:rPr>
                <w:rFonts w:ascii="Arial" w:eastAsia="Times New Roman" w:hAnsi="Arial" w:cs="Arial"/>
                <w:sz w:val="20"/>
                <w:szCs w:val="20"/>
                <w:lang w:val="en-US"/>
              </w:rPr>
              <w:t xml:space="preserve"> ‡</w:t>
            </w:r>
          </w:p>
        </w:tc>
        <w:tc>
          <w:tcPr>
            <w:tcW w:w="820" w:type="dxa"/>
            <w:hideMark/>
          </w:tcPr>
          <w:p w14:paraId="44FE67F5"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xml:space="preserve">CRC </w:t>
            </w:r>
            <w:r w:rsidRPr="00DB368D">
              <w:rPr>
                <w:rFonts w:ascii="Arial" w:eastAsia="Times New Roman" w:hAnsi="Arial" w:cs="Arial"/>
                <w:sz w:val="20"/>
                <w:szCs w:val="20"/>
                <w:lang w:val="en-US"/>
              </w:rPr>
              <w:br/>
              <w:t>cases</w:t>
            </w:r>
          </w:p>
        </w:tc>
        <w:tc>
          <w:tcPr>
            <w:tcW w:w="820" w:type="dxa"/>
            <w:hideMark/>
          </w:tcPr>
          <w:p w14:paraId="6EE70668"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xml:space="preserve">CRC </w:t>
            </w:r>
            <w:r w:rsidRPr="00DB368D">
              <w:rPr>
                <w:rFonts w:ascii="Arial" w:eastAsia="Times New Roman" w:hAnsi="Arial" w:cs="Arial"/>
                <w:sz w:val="20"/>
                <w:szCs w:val="20"/>
                <w:lang w:val="en-US"/>
              </w:rPr>
              <w:br/>
              <w:t>deaths</w:t>
            </w:r>
          </w:p>
        </w:tc>
        <w:tc>
          <w:tcPr>
            <w:tcW w:w="905" w:type="dxa"/>
            <w:hideMark/>
          </w:tcPr>
          <w:p w14:paraId="2FEDACE8" w14:textId="047AEFB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lang w:val="en-US"/>
              </w:rPr>
              <w:t>QAL</w:t>
            </w:r>
            <w:r w:rsidRPr="00DB368D">
              <w:rPr>
                <w:rFonts w:ascii="Arial" w:eastAsia="Times New Roman" w:hAnsi="Arial" w:cs="Arial"/>
                <w:sz w:val="20"/>
                <w:szCs w:val="20"/>
              </w:rPr>
              <w:t>Ys</w:t>
            </w:r>
            <w:r w:rsidR="00FC24B7" w:rsidRPr="00DB368D">
              <w:rPr>
                <w:rFonts w:ascii="Arial" w:eastAsia="Times New Roman" w:hAnsi="Arial" w:cs="Arial"/>
                <w:sz w:val="20"/>
                <w:szCs w:val="20"/>
              </w:rPr>
              <w:t xml:space="preserve"> §</w:t>
            </w:r>
            <w:r w:rsidRPr="00DB368D">
              <w:rPr>
                <w:rFonts w:ascii="Arial" w:eastAsia="Times New Roman" w:hAnsi="Arial" w:cs="Arial"/>
                <w:sz w:val="20"/>
                <w:szCs w:val="20"/>
              </w:rPr>
              <w:br/>
              <w:t>(disc.)</w:t>
            </w:r>
          </w:p>
        </w:tc>
        <w:tc>
          <w:tcPr>
            <w:tcW w:w="820" w:type="dxa"/>
            <w:hideMark/>
          </w:tcPr>
          <w:p w14:paraId="4C0F1420" w14:textId="569141AE"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QALY</w:t>
            </w:r>
            <w:r w:rsidR="00FC24B7" w:rsidRPr="00DB368D">
              <w:rPr>
                <w:rFonts w:ascii="Arial" w:eastAsia="Times New Roman" w:hAnsi="Arial" w:cs="Arial"/>
                <w:sz w:val="20"/>
                <w:szCs w:val="20"/>
              </w:rPr>
              <w:t xml:space="preserve"> ||</w:t>
            </w:r>
            <w:r w:rsidRPr="00DB368D">
              <w:rPr>
                <w:rFonts w:ascii="Arial" w:eastAsia="Times New Roman" w:hAnsi="Arial" w:cs="Arial"/>
                <w:sz w:val="20"/>
                <w:szCs w:val="20"/>
              </w:rPr>
              <w:t xml:space="preserve"> </w:t>
            </w:r>
            <w:r w:rsidRPr="00DB368D">
              <w:rPr>
                <w:rFonts w:ascii="Arial" w:eastAsia="Times New Roman" w:hAnsi="Arial" w:cs="Arial"/>
                <w:sz w:val="20"/>
                <w:szCs w:val="20"/>
              </w:rPr>
              <w:br/>
              <w:t>gained</w:t>
            </w:r>
            <w:r w:rsidRPr="00DB368D">
              <w:rPr>
                <w:rFonts w:ascii="Arial" w:eastAsia="Times New Roman" w:hAnsi="Arial" w:cs="Arial"/>
                <w:sz w:val="20"/>
                <w:szCs w:val="20"/>
              </w:rPr>
              <w:br/>
              <w:t>(disc.)</w:t>
            </w:r>
          </w:p>
        </w:tc>
        <w:tc>
          <w:tcPr>
            <w:tcW w:w="1092" w:type="dxa"/>
            <w:hideMark/>
          </w:tcPr>
          <w:p w14:paraId="7983F347"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Colono-</w:t>
            </w:r>
            <w:r w:rsidRPr="00DB368D">
              <w:rPr>
                <w:rFonts w:ascii="Arial" w:eastAsia="Times New Roman" w:hAnsi="Arial" w:cs="Arial"/>
                <w:sz w:val="20"/>
                <w:szCs w:val="20"/>
              </w:rPr>
              <w:br/>
              <w:t>scopies</w:t>
            </w:r>
          </w:p>
        </w:tc>
        <w:tc>
          <w:tcPr>
            <w:tcW w:w="2624" w:type="dxa"/>
            <w:gridSpan w:val="3"/>
            <w:tcBorders>
              <w:top w:val="nil"/>
              <w:left w:val="nil"/>
              <w:bottom w:val="single" w:sz="4" w:space="0" w:color="auto"/>
              <w:right w:val="nil"/>
            </w:tcBorders>
            <w:hideMark/>
          </w:tcPr>
          <w:p w14:paraId="5618DAF6" w14:textId="0CB85E8A"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Cost (thousand $; disc.)</w:t>
            </w:r>
            <w:r w:rsidR="00FC24B7" w:rsidRPr="00DB368D">
              <w:t xml:space="preserve"> </w:t>
            </w:r>
            <w:r w:rsidR="00FC24B7" w:rsidRPr="00DB368D">
              <w:rPr>
                <w:rFonts w:ascii="Arial" w:eastAsia="Times New Roman" w:hAnsi="Arial" w:cs="Arial"/>
                <w:sz w:val="20"/>
                <w:szCs w:val="20"/>
              </w:rPr>
              <w:t>¶</w:t>
            </w:r>
          </w:p>
          <w:p w14:paraId="1294E61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w:t>
            </w:r>
          </w:p>
          <w:p w14:paraId="754AAD5B"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w:t>
            </w:r>
          </w:p>
        </w:tc>
        <w:tc>
          <w:tcPr>
            <w:tcW w:w="1536" w:type="dxa"/>
            <w:gridSpan w:val="2"/>
            <w:hideMark/>
          </w:tcPr>
          <w:p w14:paraId="4CE9691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∆Cost/</w:t>
            </w:r>
          </w:p>
          <w:p w14:paraId="31710932"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∆QALY</w:t>
            </w:r>
          </w:p>
          <w:p w14:paraId="587A9057" w14:textId="64913938"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(disc.)</w:t>
            </w:r>
            <w:r w:rsidR="00FC24B7" w:rsidRPr="00DB368D">
              <w:t xml:space="preserve"> </w:t>
            </w:r>
            <w:r w:rsidR="00FC24B7" w:rsidRPr="00DB368D">
              <w:rPr>
                <w:rFonts w:ascii="Arial" w:eastAsia="Times New Roman" w:hAnsi="Arial" w:cs="Arial"/>
                <w:sz w:val="20"/>
                <w:szCs w:val="20"/>
              </w:rPr>
              <w:t>**</w:t>
            </w:r>
          </w:p>
        </w:tc>
      </w:tr>
      <w:tr w:rsidR="002930AB" w:rsidRPr="00DB368D" w14:paraId="05ACC73B" w14:textId="77777777" w:rsidTr="00FC24B7">
        <w:trPr>
          <w:trHeight w:val="510"/>
        </w:trPr>
        <w:tc>
          <w:tcPr>
            <w:tcW w:w="580" w:type="dxa"/>
            <w:tcBorders>
              <w:top w:val="nil"/>
              <w:left w:val="nil"/>
              <w:bottom w:val="single" w:sz="4" w:space="0" w:color="auto"/>
              <w:right w:val="nil"/>
            </w:tcBorders>
            <w:hideMark/>
          </w:tcPr>
          <w:p w14:paraId="3046A823"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w:t>
            </w:r>
          </w:p>
        </w:tc>
        <w:tc>
          <w:tcPr>
            <w:tcW w:w="2880" w:type="dxa"/>
            <w:tcBorders>
              <w:top w:val="nil"/>
              <w:left w:val="nil"/>
              <w:bottom w:val="single" w:sz="4" w:space="0" w:color="auto"/>
              <w:right w:val="nil"/>
            </w:tcBorders>
            <w:hideMark/>
          </w:tcPr>
          <w:p w14:paraId="21AD225B"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w:t>
            </w:r>
          </w:p>
        </w:tc>
        <w:tc>
          <w:tcPr>
            <w:tcW w:w="820" w:type="dxa"/>
            <w:tcBorders>
              <w:top w:val="nil"/>
              <w:left w:val="nil"/>
              <w:bottom w:val="single" w:sz="4" w:space="0" w:color="auto"/>
              <w:right w:val="nil"/>
            </w:tcBorders>
            <w:noWrap/>
            <w:hideMark/>
          </w:tcPr>
          <w:p w14:paraId="0A0BB628"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w:t>
            </w:r>
          </w:p>
        </w:tc>
        <w:tc>
          <w:tcPr>
            <w:tcW w:w="820" w:type="dxa"/>
            <w:tcBorders>
              <w:top w:val="nil"/>
              <w:left w:val="nil"/>
              <w:bottom w:val="single" w:sz="4" w:space="0" w:color="auto"/>
              <w:right w:val="nil"/>
            </w:tcBorders>
            <w:noWrap/>
            <w:hideMark/>
          </w:tcPr>
          <w:p w14:paraId="7E57DFB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w:t>
            </w:r>
          </w:p>
        </w:tc>
        <w:tc>
          <w:tcPr>
            <w:tcW w:w="905" w:type="dxa"/>
            <w:tcBorders>
              <w:top w:val="nil"/>
              <w:left w:val="nil"/>
              <w:bottom w:val="single" w:sz="4" w:space="0" w:color="auto"/>
              <w:right w:val="nil"/>
            </w:tcBorders>
            <w:noWrap/>
            <w:hideMark/>
          </w:tcPr>
          <w:p w14:paraId="0C2F533E"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w:t>
            </w:r>
          </w:p>
        </w:tc>
        <w:tc>
          <w:tcPr>
            <w:tcW w:w="820" w:type="dxa"/>
            <w:tcBorders>
              <w:top w:val="nil"/>
              <w:left w:val="nil"/>
              <w:bottom w:val="single" w:sz="4" w:space="0" w:color="auto"/>
              <w:right w:val="nil"/>
            </w:tcBorders>
            <w:noWrap/>
            <w:hideMark/>
          </w:tcPr>
          <w:p w14:paraId="0E99357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w:t>
            </w:r>
          </w:p>
        </w:tc>
        <w:tc>
          <w:tcPr>
            <w:tcW w:w="1092" w:type="dxa"/>
            <w:tcBorders>
              <w:top w:val="nil"/>
              <w:left w:val="nil"/>
              <w:bottom w:val="single" w:sz="4" w:space="0" w:color="auto"/>
              <w:right w:val="nil"/>
            </w:tcBorders>
            <w:hideMark/>
          </w:tcPr>
          <w:p w14:paraId="26A5A63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w:t>
            </w:r>
          </w:p>
        </w:tc>
        <w:tc>
          <w:tcPr>
            <w:tcW w:w="984" w:type="dxa"/>
            <w:tcBorders>
              <w:top w:val="nil"/>
              <w:left w:val="nil"/>
              <w:bottom w:val="single" w:sz="4" w:space="0" w:color="auto"/>
              <w:right w:val="nil"/>
            </w:tcBorders>
            <w:hideMark/>
          </w:tcPr>
          <w:p w14:paraId="3BE699D2"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Colono-</w:t>
            </w:r>
            <w:r w:rsidRPr="00DB368D">
              <w:rPr>
                <w:rFonts w:ascii="Arial" w:eastAsia="Times New Roman" w:hAnsi="Arial" w:cs="Arial"/>
                <w:sz w:val="20"/>
                <w:szCs w:val="20"/>
              </w:rPr>
              <w:br/>
              <w:t>scopy</w:t>
            </w:r>
          </w:p>
        </w:tc>
        <w:tc>
          <w:tcPr>
            <w:tcW w:w="820" w:type="dxa"/>
            <w:tcBorders>
              <w:top w:val="nil"/>
              <w:left w:val="nil"/>
              <w:bottom w:val="single" w:sz="4" w:space="0" w:color="auto"/>
              <w:right w:val="nil"/>
            </w:tcBorders>
            <w:hideMark/>
          </w:tcPr>
          <w:p w14:paraId="18A7E136"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Treat-</w:t>
            </w:r>
            <w:r w:rsidRPr="00DB368D">
              <w:rPr>
                <w:rFonts w:ascii="Arial" w:eastAsia="Times New Roman" w:hAnsi="Arial" w:cs="Arial"/>
                <w:sz w:val="20"/>
                <w:szCs w:val="20"/>
              </w:rPr>
              <w:br/>
              <w:t>ment</w:t>
            </w:r>
          </w:p>
        </w:tc>
        <w:tc>
          <w:tcPr>
            <w:tcW w:w="820" w:type="dxa"/>
            <w:tcBorders>
              <w:top w:val="nil"/>
              <w:left w:val="nil"/>
              <w:bottom w:val="single" w:sz="4" w:space="0" w:color="auto"/>
              <w:right w:val="nil"/>
            </w:tcBorders>
            <w:noWrap/>
            <w:hideMark/>
          </w:tcPr>
          <w:p w14:paraId="7B7798E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Total</w:t>
            </w:r>
          </w:p>
        </w:tc>
        <w:tc>
          <w:tcPr>
            <w:tcW w:w="1536" w:type="dxa"/>
            <w:gridSpan w:val="2"/>
            <w:tcBorders>
              <w:top w:val="nil"/>
              <w:left w:val="nil"/>
              <w:bottom w:val="single" w:sz="4" w:space="0" w:color="auto"/>
              <w:right w:val="nil"/>
            </w:tcBorders>
            <w:hideMark/>
          </w:tcPr>
          <w:p w14:paraId="3630B56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w:t>
            </w:r>
          </w:p>
        </w:tc>
      </w:tr>
      <w:tr w:rsidR="002930AB" w:rsidRPr="00DB368D" w14:paraId="43631595" w14:textId="77777777" w:rsidTr="00FC24B7">
        <w:trPr>
          <w:trHeight w:val="255"/>
        </w:trPr>
        <w:tc>
          <w:tcPr>
            <w:tcW w:w="580" w:type="dxa"/>
            <w:noWrap/>
            <w:hideMark/>
          </w:tcPr>
          <w:p w14:paraId="5063D17D" w14:textId="77777777" w:rsidR="002930AB" w:rsidRPr="00DB368D" w:rsidRDefault="002930AB">
            <w:pPr>
              <w:spacing w:after="0" w:line="240" w:lineRule="auto"/>
              <w:rPr>
                <w:rFonts w:ascii="Arial" w:eastAsia="Times New Roman" w:hAnsi="Arial" w:cs="Arial"/>
                <w:b/>
                <w:bCs/>
                <w:sz w:val="20"/>
                <w:szCs w:val="20"/>
              </w:rPr>
            </w:pPr>
            <w:r w:rsidRPr="00DB368D">
              <w:rPr>
                <w:rFonts w:ascii="Arial" w:eastAsia="Times New Roman" w:hAnsi="Arial" w:cs="Arial"/>
                <w:b/>
                <w:bCs/>
                <w:sz w:val="20"/>
                <w:szCs w:val="20"/>
              </w:rPr>
              <w:t>LRA</w:t>
            </w:r>
          </w:p>
        </w:tc>
        <w:tc>
          <w:tcPr>
            <w:tcW w:w="2880" w:type="dxa"/>
            <w:noWrap/>
            <w:hideMark/>
          </w:tcPr>
          <w:p w14:paraId="206884F3" w14:textId="1978C4A3" w:rsidR="002930AB" w:rsidRPr="00DB368D" w:rsidRDefault="002930AB" w:rsidP="002930AB">
            <w:pPr>
              <w:spacing w:after="0" w:line="240" w:lineRule="auto"/>
              <w:rPr>
                <w:rFonts w:ascii="Arial" w:eastAsia="Times New Roman" w:hAnsi="Arial" w:cs="Arial"/>
                <w:b/>
                <w:bCs/>
                <w:sz w:val="20"/>
                <w:szCs w:val="20"/>
                <w:lang w:val="en-US"/>
              </w:rPr>
            </w:pPr>
            <w:r w:rsidRPr="00DB368D">
              <w:rPr>
                <w:rFonts w:ascii="Arial" w:eastAsia="Times New Roman" w:hAnsi="Arial" w:cs="Arial"/>
                <w:b/>
                <w:bCs/>
                <w:sz w:val="20"/>
                <w:szCs w:val="20"/>
                <w:lang w:val="en-US"/>
              </w:rPr>
              <w:t>Patients aged 50 y</w:t>
            </w:r>
          </w:p>
        </w:tc>
        <w:tc>
          <w:tcPr>
            <w:tcW w:w="820" w:type="dxa"/>
            <w:noWrap/>
            <w:hideMark/>
          </w:tcPr>
          <w:p w14:paraId="64C11E44" w14:textId="77777777" w:rsidR="002930AB" w:rsidRPr="00DB368D" w:rsidRDefault="002930AB">
            <w:pPr>
              <w:spacing w:after="0"/>
              <w:rPr>
                <w:rFonts w:cs="Times New Roman"/>
                <w:lang w:val="en-US"/>
              </w:rPr>
            </w:pPr>
          </w:p>
        </w:tc>
        <w:tc>
          <w:tcPr>
            <w:tcW w:w="820" w:type="dxa"/>
            <w:noWrap/>
            <w:hideMark/>
          </w:tcPr>
          <w:p w14:paraId="5FB2F530" w14:textId="77777777" w:rsidR="002930AB" w:rsidRPr="00DB368D" w:rsidRDefault="002930AB">
            <w:pPr>
              <w:spacing w:after="0"/>
              <w:rPr>
                <w:rFonts w:cs="Times New Roman"/>
                <w:lang w:val="en-US"/>
              </w:rPr>
            </w:pPr>
          </w:p>
        </w:tc>
        <w:tc>
          <w:tcPr>
            <w:tcW w:w="905" w:type="dxa"/>
            <w:noWrap/>
            <w:hideMark/>
          </w:tcPr>
          <w:p w14:paraId="6F750E26" w14:textId="77777777" w:rsidR="002930AB" w:rsidRPr="00DB368D" w:rsidRDefault="002930AB">
            <w:pPr>
              <w:spacing w:after="0"/>
              <w:rPr>
                <w:rFonts w:cs="Times New Roman"/>
                <w:lang w:val="en-US"/>
              </w:rPr>
            </w:pPr>
          </w:p>
        </w:tc>
        <w:tc>
          <w:tcPr>
            <w:tcW w:w="820" w:type="dxa"/>
            <w:noWrap/>
            <w:hideMark/>
          </w:tcPr>
          <w:p w14:paraId="78ACAE3B" w14:textId="77777777" w:rsidR="002930AB" w:rsidRPr="00DB368D" w:rsidRDefault="002930AB">
            <w:pPr>
              <w:spacing w:after="0"/>
              <w:rPr>
                <w:rFonts w:cs="Times New Roman"/>
                <w:lang w:val="en-US"/>
              </w:rPr>
            </w:pPr>
          </w:p>
        </w:tc>
        <w:tc>
          <w:tcPr>
            <w:tcW w:w="1092" w:type="dxa"/>
            <w:noWrap/>
            <w:hideMark/>
          </w:tcPr>
          <w:p w14:paraId="13A4F2F7" w14:textId="77777777" w:rsidR="002930AB" w:rsidRPr="00DB368D" w:rsidRDefault="002930AB">
            <w:pPr>
              <w:spacing w:after="0"/>
              <w:rPr>
                <w:rFonts w:cs="Times New Roman"/>
                <w:lang w:val="en-US"/>
              </w:rPr>
            </w:pPr>
          </w:p>
        </w:tc>
        <w:tc>
          <w:tcPr>
            <w:tcW w:w="984" w:type="dxa"/>
            <w:noWrap/>
            <w:hideMark/>
          </w:tcPr>
          <w:p w14:paraId="3A09A601" w14:textId="77777777" w:rsidR="002930AB" w:rsidRPr="00DB368D" w:rsidRDefault="002930AB">
            <w:pPr>
              <w:spacing w:after="0"/>
              <w:rPr>
                <w:rFonts w:cs="Times New Roman"/>
                <w:lang w:val="en-US"/>
              </w:rPr>
            </w:pPr>
          </w:p>
        </w:tc>
        <w:tc>
          <w:tcPr>
            <w:tcW w:w="820" w:type="dxa"/>
            <w:noWrap/>
            <w:hideMark/>
          </w:tcPr>
          <w:p w14:paraId="1F3237A7" w14:textId="77777777" w:rsidR="002930AB" w:rsidRPr="00DB368D" w:rsidRDefault="002930AB">
            <w:pPr>
              <w:spacing w:after="0"/>
              <w:rPr>
                <w:rFonts w:cs="Times New Roman"/>
                <w:lang w:val="en-US"/>
              </w:rPr>
            </w:pPr>
          </w:p>
        </w:tc>
        <w:tc>
          <w:tcPr>
            <w:tcW w:w="820" w:type="dxa"/>
            <w:noWrap/>
            <w:hideMark/>
          </w:tcPr>
          <w:p w14:paraId="648DB97D" w14:textId="77777777" w:rsidR="002930AB" w:rsidRPr="00DB368D" w:rsidRDefault="002930AB">
            <w:pPr>
              <w:spacing w:after="0"/>
              <w:rPr>
                <w:rFonts w:cs="Times New Roman"/>
                <w:lang w:val="en-US"/>
              </w:rPr>
            </w:pPr>
          </w:p>
        </w:tc>
        <w:tc>
          <w:tcPr>
            <w:tcW w:w="1536" w:type="dxa"/>
            <w:gridSpan w:val="2"/>
            <w:noWrap/>
            <w:hideMark/>
          </w:tcPr>
          <w:p w14:paraId="2C11D69D"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r>
      <w:tr w:rsidR="002930AB" w:rsidRPr="00DB368D" w14:paraId="63D6869E" w14:textId="77777777" w:rsidTr="00FC24B7">
        <w:trPr>
          <w:trHeight w:val="255"/>
        </w:trPr>
        <w:tc>
          <w:tcPr>
            <w:tcW w:w="580" w:type="dxa"/>
            <w:noWrap/>
            <w:hideMark/>
          </w:tcPr>
          <w:p w14:paraId="4B3FD915" w14:textId="77777777" w:rsidR="002930AB" w:rsidRPr="00DB368D" w:rsidRDefault="002930AB">
            <w:pPr>
              <w:spacing w:after="0"/>
              <w:rPr>
                <w:rFonts w:cs="Times New Roman"/>
                <w:lang w:val="en-US"/>
              </w:rPr>
            </w:pPr>
          </w:p>
        </w:tc>
        <w:tc>
          <w:tcPr>
            <w:tcW w:w="2880" w:type="dxa"/>
            <w:noWrap/>
            <w:hideMark/>
          </w:tcPr>
          <w:p w14:paraId="6B77E04E"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70E4FCD4"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20" w:type="dxa"/>
            <w:noWrap/>
            <w:hideMark/>
          </w:tcPr>
          <w:p w14:paraId="1BC451D2"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109</w:t>
            </w:r>
          </w:p>
        </w:tc>
        <w:tc>
          <w:tcPr>
            <w:tcW w:w="820" w:type="dxa"/>
            <w:noWrap/>
            <w:hideMark/>
          </w:tcPr>
          <w:p w14:paraId="5583A20E"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44</w:t>
            </w:r>
          </w:p>
        </w:tc>
        <w:tc>
          <w:tcPr>
            <w:tcW w:w="905" w:type="dxa"/>
            <w:noWrap/>
            <w:hideMark/>
          </w:tcPr>
          <w:p w14:paraId="35ECD8D7"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19,456</w:t>
            </w:r>
          </w:p>
        </w:tc>
        <w:tc>
          <w:tcPr>
            <w:tcW w:w="820" w:type="dxa"/>
            <w:noWrap/>
            <w:hideMark/>
          </w:tcPr>
          <w:p w14:paraId="5A477D35"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w:t>
            </w:r>
          </w:p>
        </w:tc>
        <w:tc>
          <w:tcPr>
            <w:tcW w:w="1092" w:type="dxa"/>
            <w:noWrap/>
            <w:hideMark/>
          </w:tcPr>
          <w:p w14:paraId="039B3093"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984" w:type="dxa"/>
            <w:noWrap/>
            <w:hideMark/>
          </w:tcPr>
          <w:p w14:paraId="73A33477"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820" w:type="dxa"/>
            <w:noWrap/>
            <w:hideMark/>
          </w:tcPr>
          <w:p w14:paraId="5720BADB"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4,110</w:t>
            </w:r>
          </w:p>
        </w:tc>
        <w:tc>
          <w:tcPr>
            <w:tcW w:w="820" w:type="dxa"/>
            <w:noWrap/>
            <w:hideMark/>
          </w:tcPr>
          <w:p w14:paraId="1DAD468B"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4,110</w:t>
            </w:r>
          </w:p>
        </w:tc>
        <w:tc>
          <w:tcPr>
            <w:tcW w:w="1536" w:type="dxa"/>
            <w:gridSpan w:val="2"/>
            <w:noWrap/>
            <w:hideMark/>
          </w:tcPr>
          <w:p w14:paraId="1B77F3F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Dom.</w:t>
            </w:r>
          </w:p>
        </w:tc>
      </w:tr>
      <w:tr w:rsidR="002930AB" w:rsidRPr="00DB368D" w14:paraId="5C0C8386" w14:textId="77777777" w:rsidTr="00FC24B7">
        <w:trPr>
          <w:trHeight w:val="255"/>
        </w:trPr>
        <w:tc>
          <w:tcPr>
            <w:tcW w:w="580" w:type="dxa"/>
            <w:noWrap/>
            <w:hideMark/>
          </w:tcPr>
          <w:p w14:paraId="37F75755" w14:textId="77777777" w:rsidR="002930AB" w:rsidRPr="00DB368D" w:rsidRDefault="002930AB">
            <w:pPr>
              <w:spacing w:after="0"/>
              <w:rPr>
                <w:rFonts w:cs="Times New Roman"/>
              </w:rPr>
            </w:pPr>
          </w:p>
        </w:tc>
        <w:tc>
          <w:tcPr>
            <w:tcW w:w="2880" w:type="dxa"/>
            <w:noWrap/>
            <w:hideMark/>
          </w:tcPr>
          <w:p w14:paraId="26DE1BFE" w14:textId="01776EAB"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xml:space="preserve">Return to </w:t>
            </w:r>
            <w:r w:rsidR="00FC24B7" w:rsidRPr="00DB368D">
              <w:rPr>
                <w:rFonts w:ascii="Arial" w:eastAsia="Times New Roman" w:hAnsi="Arial" w:cs="Arial"/>
                <w:sz w:val="20"/>
                <w:szCs w:val="20"/>
              </w:rPr>
              <w:t xml:space="preserve">routine </w:t>
            </w:r>
            <w:r w:rsidRPr="00DB368D">
              <w:rPr>
                <w:rFonts w:ascii="Arial" w:eastAsia="Times New Roman" w:hAnsi="Arial" w:cs="Arial"/>
                <w:sz w:val="20"/>
                <w:szCs w:val="20"/>
              </w:rPr>
              <w:t>screening</w:t>
            </w:r>
            <w:r w:rsidR="00FC24B7" w:rsidRPr="00DB368D">
              <w:rPr>
                <w:rFonts w:ascii="Arial" w:eastAsia="Times New Roman" w:hAnsi="Arial" w:cs="Arial"/>
                <w:sz w:val="20"/>
                <w:szCs w:val="20"/>
              </w:rPr>
              <w:t xml:space="preserve"> ††</w:t>
            </w:r>
          </w:p>
        </w:tc>
        <w:tc>
          <w:tcPr>
            <w:tcW w:w="820" w:type="dxa"/>
            <w:noWrap/>
            <w:hideMark/>
          </w:tcPr>
          <w:p w14:paraId="31E49705"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65</w:t>
            </w:r>
          </w:p>
        </w:tc>
        <w:tc>
          <w:tcPr>
            <w:tcW w:w="820" w:type="dxa"/>
            <w:noWrap/>
            <w:hideMark/>
          </w:tcPr>
          <w:p w14:paraId="29827A0D"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19</w:t>
            </w:r>
          </w:p>
        </w:tc>
        <w:tc>
          <w:tcPr>
            <w:tcW w:w="905" w:type="dxa"/>
            <w:noWrap/>
            <w:hideMark/>
          </w:tcPr>
          <w:p w14:paraId="0D911965"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19,570</w:t>
            </w:r>
          </w:p>
        </w:tc>
        <w:tc>
          <w:tcPr>
            <w:tcW w:w="820" w:type="dxa"/>
            <w:noWrap/>
            <w:hideMark/>
          </w:tcPr>
          <w:p w14:paraId="1287F4E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114</w:t>
            </w:r>
          </w:p>
        </w:tc>
        <w:tc>
          <w:tcPr>
            <w:tcW w:w="1092" w:type="dxa"/>
            <w:noWrap/>
            <w:hideMark/>
          </w:tcPr>
          <w:p w14:paraId="04CB517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1,736</w:t>
            </w:r>
          </w:p>
        </w:tc>
        <w:tc>
          <w:tcPr>
            <w:tcW w:w="984" w:type="dxa"/>
            <w:noWrap/>
            <w:hideMark/>
          </w:tcPr>
          <w:p w14:paraId="0701B66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1,199</w:t>
            </w:r>
          </w:p>
        </w:tc>
        <w:tc>
          <w:tcPr>
            <w:tcW w:w="820" w:type="dxa"/>
            <w:noWrap/>
            <w:hideMark/>
          </w:tcPr>
          <w:p w14:paraId="67C025C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2,671</w:t>
            </w:r>
          </w:p>
        </w:tc>
        <w:tc>
          <w:tcPr>
            <w:tcW w:w="820" w:type="dxa"/>
            <w:noWrap/>
            <w:hideMark/>
          </w:tcPr>
          <w:p w14:paraId="5176F7C6"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3,870</w:t>
            </w:r>
          </w:p>
        </w:tc>
        <w:tc>
          <w:tcPr>
            <w:tcW w:w="1536" w:type="dxa"/>
            <w:gridSpan w:val="2"/>
            <w:noWrap/>
            <w:hideMark/>
          </w:tcPr>
          <w:p w14:paraId="5C0C39A6"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Ref.</w:t>
            </w:r>
          </w:p>
        </w:tc>
      </w:tr>
      <w:tr w:rsidR="002930AB" w:rsidRPr="00DB368D" w14:paraId="03EA3131" w14:textId="77777777" w:rsidTr="00FC24B7">
        <w:trPr>
          <w:trHeight w:val="255"/>
        </w:trPr>
        <w:tc>
          <w:tcPr>
            <w:tcW w:w="580" w:type="dxa"/>
            <w:noWrap/>
            <w:hideMark/>
          </w:tcPr>
          <w:p w14:paraId="671E8CEF" w14:textId="77777777" w:rsidR="002930AB" w:rsidRPr="00DB368D" w:rsidRDefault="002930AB">
            <w:pPr>
              <w:spacing w:after="0"/>
              <w:rPr>
                <w:rFonts w:cs="Times New Roman"/>
              </w:rPr>
            </w:pPr>
          </w:p>
        </w:tc>
        <w:tc>
          <w:tcPr>
            <w:tcW w:w="2880" w:type="dxa"/>
            <w:noWrap/>
            <w:hideMark/>
          </w:tcPr>
          <w:p w14:paraId="1A11A43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Low-intensity surveillance</w:t>
            </w:r>
          </w:p>
        </w:tc>
        <w:tc>
          <w:tcPr>
            <w:tcW w:w="820" w:type="dxa"/>
            <w:noWrap/>
            <w:hideMark/>
          </w:tcPr>
          <w:p w14:paraId="31D4867A"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59</w:t>
            </w:r>
          </w:p>
        </w:tc>
        <w:tc>
          <w:tcPr>
            <w:tcW w:w="820" w:type="dxa"/>
            <w:noWrap/>
            <w:hideMark/>
          </w:tcPr>
          <w:p w14:paraId="4137C346"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16</w:t>
            </w:r>
          </w:p>
        </w:tc>
        <w:tc>
          <w:tcPr>
            <w:tcW w:w="905" w:type="dxa"/>
            <w:noWrap/>
            <w:hideMark/>
          </w:tcPr>
          <w:p w14:paraId="134B1CD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19,577</w:t>
            </w:r>
          </w:p>
        </w:tc>
        <w:tc>
          <w:tcPr>
            <w:tcW w:w="820" w:type="dxa"/>
            <w:noWrap/>
            <w:hideMark/>
          </w:tcPr>
          <w:p w14:paraId="439D1CD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121</w:t>
            </w:r>
          </w:p>
        </w:tc>
        <w:tc>
          <w:tcPr>
            <w:tcW w:w="1092" w:type="dxa"/>
            <w:noWrap/>
            <w:hideMark/>
          </w:tcPr>
          <w:p w14:paraId="7D697186"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2,013</w:t>
            </w:r>
          </w:p>
        </w:tc>
        <w:tc>
          <w:tcPr>
            <w:tcW w:w="984" w:type="dxa"/>
            <w:noWrap/>
            <w:hideMark/>
          </w:tcPr>
          <w:p w14:paraId="51350BB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1,341</w:t>
            </w:r>
          </w:p>
        </w:tc>
        <w:tc>
          <w:tcPr>
            <w:tcW w:w="820" w:type="dxa"/>
            <w:noWrap/>
            <w:hideMark/>
          </w:tcPr>
          <w:p w14:paraId="7B0ED32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2,557</w:t>
            </w:r>
          </w:p>
        </w:tc>
        <w:tc>
          <w:tcPr>
            <w:tcW w:w="820" w:type="dxa"/>
            <w:noWrap/>
            <w:hideMark/>
          </w:tcPr>
          <w:p w14:paraId="02C6718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3,898</w:t>
            </w:r>
          </w:p>
        </w:tc>
        <w:tc>
          <w:tcPr>
            <w:tcW w:w="1536" w:type="dxa"/>
            <w:gridSpan w:val="2"/>
            <w:noWrap/>
            <w:hideMark/>
          </w:tcPr>
          <w:p w14:paraId="11FF22E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4,000</w:t>
            </w:r>
          </w:p>
        </w:tc>
      </w:tr>
      <w:tr w:rsidR="002930AB" w:rsidRPr="00DB368D" w14:paraId="4F4E9FCB" w14:textId="77777777" w:rsidTr="00FC24B7">
        <w:trPr>
          <w:trHeight w:val="255"/>
        </w:trPr>
        <w:tc>
          <w:tcPr>
            <w:tcW w:w="580" w:type="dxa"/>
            <w:noWrap/>
            <w:hideMark/>
          </w:tcPr>
          <w:p w14:paraId="4A6DDD4C" w14:textId="77777777" w:rsidR="002930AB" w:rsidRPr="00DB368D" w:rsidRDefault="002930AB">
            <w:pPr>
              <w:spacing w:after="0"/>
              <w:rPr>
                <w:rFonts w:cs="Times New Roman"/>
              </w:rPr>
            </w:pPr>
          </w:p>
        </w:tc>
        <w:tc>
          <w:tcPr>
            <w:tcW w:w="2880" w:type="dxa"/>
            <w:noWrap/>
            <w:hideMark/>
          </w:tcPr>
          <w:p w14:paraId="73CF84C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High-intensity surveillance</w:t>
            </w:r>
          </w:p>
        </w:tc>
        <w:tc>
          <w:tcPr>
            <w:tcW w:w="820" w:type="dxa"/>
            <w:noWrap/>
            <w:hideMark/>
          </w:tcPr>
          <w:p w14:paraId="7B267E4B"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49</w:t>
            </w:r>
          </w:p>
        </w:tc>
        <w:tc>
          <w:tcPr>
            <w:tcW w:w="820" w:type="dxa"/>
            <w:noWrap/>
            <w:hideMark/>
          </w:tcPr>
          <w:p w14:paraId="0EC7EA93"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12</w:t>
            </w:r>
          </w:p>
        </w:tc>
        <w:tc>
          <w:tcPr>
            <w:tcW w:w="905" w:type="dxa"/>
            <w:noWrap/>
            <w:hideMark/>
          </w:tcPr>
          <w:p w14:paraId="267ECF76"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19,598</w:t>
            </w:r>
          </w:p>
        </w:tc>
        <w:tc>
          <w:tcPr>
            <w:tcW w:w="820" w:type="dxa"/>
            <w:noWrap/>
            <w:hideMark/>
          </w:tcPr>
          <w:p w14:paraId="69E9B556"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142</w:t>
            </w:r>
          </w:p>
        </w:tc>
        <w:tc>
          <w:tcPr>
            <w:tcW w:w="1092" w:type="dxa"/>
            <w:noWrap/>
            <w:hideMark/>
          </w:tcPr>
          <w:p w14:paraId="45DE8B6B"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3,178</w:t>
            </w:r>
          </w:p>
        </w:tc>
        <w:tc>
          <w:tcPr>
            <w:tcW w:w="984" w:type="dxa"/>
            <w:noWrap/>
            <w:hideMark/>
          </w:tcPr>
          <w:p w14:paraId="0597664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2,178</w:t>
            </w:r>
          </w:p>
        </w:tc>
        <w:tc>
          <w:tcPr>
            <w:tcW w:w="820" w:type="dxa"/>
            <w:noWrap/>
            <w:hideMark/>
          </w:tcPr>
          <w:p w14:paraId="1C3BACE7"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2,112</w:t>
            </w:r>
          </w:p>
        </w:tc>
        <w:tc>
          <w:tcPr>
            <w:tcW w:w="820" w:type="dxa"/>
            <w:noWrap/>
            <w:hideMark/>
          </w:tcPr>
          <w:p w14:paraId="3864DE1A"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4,290</w:t>
            </w:r>
          </w:p>
        </w:tc>
        <w:tc>
          <w:tcPr>
            <w:tcW w:w="1536" w:type="dxa"/>
            <w:gridSpan w:val="2"/>
            <w:noWrap/>
            <w:hideMark/>
          </w:tcPr>
          <w:p w14:paraId="10A97087"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18,400</w:t>
            </w:r>
          </w:p>
        </w:tc>
      </w:tr>
      <w:tr w:rsidR="002930AB" w:rsidRPr="00DB368D" w14:paraId="38DB3EE1" w14:textId="77777777" w:rsidTr="00FC24B7">
        <w:trPr>
          <w:trHeight w:val="255"/>
        </w:trPr>
        <w:tc>
          <w:tcPr>
            <w:tcW w:w="580" w:type="dxa"/>
            <w:noWrap/>
            <w:hideMark/>
          </w:tcPr>
          <w:p w14:paraId="165503CB" w14:textId="77777777" w:rsidR="002930AB" w:rsidRPr="00DB368D" w:rsidRDefault="002930AB">
            <w:pPr>
              <w:spacing w:after="0"/>
              <w:rPr>
                <w:rFonts w:cs="Times New Roman"/>
              </w:rPr>
            </w:pPr>
          </w:p>
        </w:tc>
        <w:tc>
          <w:tcPr>
            <w:tcW w:w="2880" w:type="dxa"/>
            <w:noWrap/>
            <w:hideMark/>
          </w:tcPr>
          <w:p w14:paraId="567F3C71" w14:textId="77777777" w:rsidR="002930AB" w:rsidRPr="00DB368D" w:rsidRDefault="002930AB">
            <w:pPr>
              <w:spacing w:after="0"/>
              <w:rPr>
                <w:rFonts w:cs="Times New Roman"/>
              </w:rPr>
            </w:pPr>
          </w:p>
        </w:tc>
        <w:tc>
          <w:tcPr>
            <w:tcW w:w="820" w:type="dxa"/>
            <w:noWrap/>
            <w:hideMark/>
          </w:tcPr>
          <w:p w14:paraId="6A3E8FA4" w14:textId="77777777" w:rsidR="002930AB" w:rsidRPr="00DB368D" w:rsidRDefault="002930AB">
            <w:pPr>
              <w:spacing w:after="0"/>
              <w:rPr>
                <w:rFonts w:cs="Times New Roman"/>
              </w:rPr>
            </w:pPr>
          </w:p>
        </w:tc>
        <w:tc>
          <w:tcPr>
            <w:tcW w:w="820" w:type="dxa"/>
            <w:noWrap/>
            <w:hideMark/>
          </w:tcPr>
          <w:p w14:paraId="7D19898D" w14:textId="77777777" w:rsidR="002930AB" w:rsidRPr="00DB368D" w:rsidRDefault="002930AB">
            <w:pPr>
              <w:spacing w:after="0"/>
              <w:rPr>
                <w:rFonts w:cs="Times New Roman"/>
              </w:rPr>
            </w:pPr>
          </w:p>
        </w:tc>
        <w:tc>
          <w:tcPr>
            <w:tcW w:w="905" w:type="dxa"/>
            <w:noWrap/>
            <w:hideMark/>
          </w:tcPr>
          <w:p w14:paraId="57BED38B" w14:textId="77777777" w:rsidR="002930AB" w:rsidRPr="00DB368D" w:rsidRDefault="002930AB">
            <w:pPr>
              <w:spacing w:after="0"/>
              <w:rPr>
                <w:rFonts w:cs="Times New Roman"/>
              </w:rPr>
            </w:pPr>
          </w:p>
        </w:tc>
        <w:tc>
          <w:tcPr>
            <w:tcW w:w="820" w:type="dxa"/>
            <w:noWrap/>
            <w:hideMark/>
          </w:tcPr>
          <w:p w14:paraId="4EC655EF" w14:textId="77777777" w:rsidR="002930AB" w:rsidRPr="00DB368D" w:rsidRDefault="002930AB">
            <w:pPr>
              <w:spacing w:after="0"/>
              <w:rPr>
                <w:rFonts w:cs="Times New Roman"/>
              </w:rPr>
            </w:pPr>
          </w:p>
        </w:tc>
        <w:tc>
          <w:tcPr>
            <w:tcW w:w="1092" w:type="dxa"/>
            <w:noWrap/>
            <w:hideMark/>
          </w:tcPr>
          <w:p w14:paraId="29DB94E2" w14:textId="77777777" w:rsidR="002930AB" w:rsidRPr="00DB368D" w:rsidRDefault="002930AB">
            <w:pPr>
              <w:spacing w:after="0"/>
              <w:rPr>
                <w:rFonts w:cs="Times New Roman"/>
              </w:rPr>
            </w:pPr>
          </w:p>
        </w:tc>
        <w:tc>
          <w:tcPr>
            <w:tcW w:w="984" w:type="dxa"/>
            <w:noWrap/>
            <w:hideMark/>
          </w:tcPr>
          <w:p w14:paraId="67EB5A85" w14:textId="77777777" w:rsidR="002930AB" w:rsidRPr="00DB368D" w:rsidRDefault="002930AB">
            <w:pPr>
              <w:spacing w:after="0"/>
              <w:rPr>
                <w:rFonts w:cs="Times New Roman"/>
              </w:rPr>
            </w:pPr>
          </w:p>
        </w:tc>
        <w:tc>
          <w:tcPr>
            <w:tcW w:w="820" w:type="dxa"/>
            <w:noWrap/>
            <w:hideMark/>
          </w:tcPr>
          <w:p w14:paraId="4AFC97E7" w14:textId="77777777" w:rsidR="002930AB" w:rsidRPr="00DB368D" w:rsidRDefault="002930AB">
            <w:pPr>
              <w:spacing w:after="0"/>
              <w:rPr>
                <w:rFonts w:cs="Times New Roman"/>
              </w:rPr>
            </w:pPr>
          </w:p>
        </w:tc>
        <w:tc>
          <w:tcPr>
            <w:tcW w:w="820" w:type="dxa"/>
            <w:noWrap/>
            <w:hideMark/>
          </w:tcPr>
          <w:p w14:paraId="575C4EDC" w14:textId="77777777" w:rsidR="002930AB" w:rsidRPr="00DB368D" w:rsidRDefault="002930AB">
            <w:pPr>
              <w:spacing w:after="0"/>
              <w:rPr>
                <w:rFonts w:cs="Times New Roman"/>
              </w:rPr>
            </w:pPr>
          </w:p>
        </w:tc>
        <w:tc>
          <w:tcPr>
            <w:tcW w:w="1536" w:type="dxa"/>
            <w:gridSpan w:val="2"/>
            <w:noWrap/>
            <w:hideMark/>
          </w:tcPr>
          <w:p w14:paraId="0B4A34E0" w14:textId="77777777" w:rsidR="002930AB" w:rsidRPr="00DB368D" w:rsidRDefault="002930AB">
            <w:pPr>
              <w:spacing w:after="0"/>
              <w:rPr>
                <w:rFonts w:cs="Times New Roman"/>
              </w:rPr>
            </w:pPr>
          </w:p>
        </w:tc>
      </w:tr>
      <w:tr w:rsidR="002930AB" w:rsidRPr="00DB368D" w14:paraId="6BC90784" w14:textId="77777777" w:rsidTr="00FC24B7">
        <w:trPr>
          <w:trHeight w:val="255"/>
        </w:trPr>
        <w:tc>
          <w:tcPr>
            <w:tcW w:w="580" w:type="dxa"/>
            <w:noWrap/>
            <w:hideMark/>
          </w:tcPr>
          <w:p w14:paraId="4E081ED8" w14:textId="77777777" w:rsidR="002930AB" w:rsidRPr="00DB368D" w:rsidRDefault="002930AB">
            <w:pPr>
              <w:spacing w:after="0"/>
              <w:rPr>
                <w:rFonts w:cs="Times New Roman"/>
              </w:rPr>
            </w:pPr>
          </w:p>
        </w:tc>
        <w:tc>
          <w:tcPr>
            <w:tcW w:w="2880" w:type="dxa"/>
            <w:noWrap/>
            <w:hideMark/>
          </w:tcPr>
          <w:p w14:paraId="28942DE5" w14:textId="77777777" w:rsidR="002930AB" w:rsidRPr="00DB368D" w:rsidRDefault="002930AB">
            <w:pPr>
              <w:spacing w:after="0" w:line="240" w:lineRule="auto"/>
              <w:rPr>
                <w:rFonts w:ascii="Arial" w:eastAsia="Times New Roman" w:hAnsi="Arial" w:cs="Arial"/>
                <w:b/>
                <w:bCs/>
                <w:sz w:val="20"/>
                <w:szCs w:val="20"/>
              </w:rPr>
            </w:pPr>
            <w:r w:rsidRPr="00DB368D">
              <w:rPr>
                <w:rFonts w:ascii="Arial" w:eastAsia="Times New Roman" w:hAnsi="Arial" w:cs="Arial"/>
                <w:b/>
                <w:bCs/>
                <w:sz w:val="20"/>
                <w:szCs w:val="20"/>
              </w:rPr>
              <w:t>Patients aged 60 y</w:t>
            </w:r>
          </w:p>
        </w:tc>
        <w:tc>
          <w:tcPr>
            <w:tcW w:w="820" w:type="dxa"/>
            <w:noWrap/>
            <w:hideMark/>
          </w:tcPr>
          <w:p w14:paraId="57B17378" w14:textId="77777777" w:rsidR="002930AB" w:rsidRPr="00DB368D" w:rsidRDefault="002930AB">
            <w:pPr>
              <w:spacing w:after="0"/>
              <w:rPr>
                <w:rFonts w:cs="Times New Roman"/>
              </w:rPr>
            </w:pPr>
          </w:p>
        </w:tc>
        <w:tc>
          <w:tcPr>
            <w:tcW w:w="820" w:type="dxa"/>
            <w:noWrap/>
            <w:hideMark/>
          </w:tcPr>
          <w:p w14:paraId="4DA7B529" w14:textId="77777777" w:rsidR="002930AB" w:rsidRPr="00DB368D" w:rsidRDefault="002930AB">
            <w:pPr>
              <w:spacing w:after="0"/>
              <w:rPr>
                <w:rFonts w:cs="Times New Roman"/>
              </w:rPr>
            </w:pPr>
          </w:p>
        </w:tc>
        <w:tc>
          <w:tcPr>
            <w:tcW w:w="905" w:type="dxa"/>
            <w:noWrap/>
            <w:hideMark/>
          </w:tcPr>
          <w:p w14:paraId="35DDB552" w14:textId="77777777" w:rsidR="002930AB" w:rsidRPr="00DB368D" w:rsidRDefault="002930AB">
            <w:pPr>
              <w:spacing w:after="0"/>
              <w:rPr>
                <w:rFonts w:cs="Times New Roman"/>
              </w:rPr>
            </w:pPr>
          </w:p>
        </w:tc>
        <w:tc>
          <w:tcPr>
            <w:tcW w:w="820" w:type="dxa"/>
            <w:noWrap/>
            <w:hideMark/>
          </w:tcPr>
          <w:p w14:paraId="1581D2F3" w14:textId="77777777" w:rsidR="002930AB" w:rsidRPr="00DB368D" w:rsidRDefault="002930AB">
            <w:pPr>
              <w:spacing w:after="0"/>
              <w:rPr>
                <w:rFonts w:cs="Times New Roman"/>
              </w:rPr>
            </w:pPr>
          </w:p>
        </w:tc>
        <w:tc>
          <w:tcPr>
            <w:tcW w:w="1092" w:type="dxa"/>
            <w:noWrap/>
            <w:hideMark/>
          </w:tcPr>
          <w:p w14:paraId="308664AF" w14:textId="77777777" w:rsidR="002930AB" w:rsidRPr="00DB368D" w:rsidRDefault="002930AB">
            <w:pPr>
              <w:spacing w:after="0"/>
              <w:rPr>
                <w:rFonts w:cs="Times New Roman"/>
              </w:rPr>
            </w:pPr>
          </w:p>
        </w:tc>
        <w:tc>
          <w:tcPr>
            <w:tcW w:w="984" w:type="dxa"/>
            <w:noWrap/>
            <w:hideMark/>
          </w:tcPr>
          <w:p w14:paraId="2ED14E17" w14:textId="77777777" w:rsidR="002930AB" w:rsidRPr="00DB368D" w:rsidRDefault="002930AB">
            <w:pPr>
              <w:spacing w:after="0"/>
              <w:rPr>
                <w:rFonts w:cs="Times New Roman"/>
              </w:rPr>
            </w:pPr>
          </w:p>
        </w:tc>
        <w:tc>
          <w:tcPr>
            <w:tcW w:w="820" w:type="dxa"/>
            <w:noWrap/>
            <w:hideMark/>
          </w:tcPr>
          <w:p w14:paraId="2EAD8AE5" w14:textId="77777777" w:rsidR="002930AB" w:rsidRPr="00DB368D" w:rsidRDefault="002930AB">
            <w:pPr>
              <w:spacing w:after="0"/>
              <w:rPr>
                <w:rFonts w:cs="Times New Roman"/>
              </w:rPr>
            </w:pPr>
          </w:p>
        </w:tc>
        <w:tc>
          <w:tcPr>
            <w:tcW w:w="820" w:type="dxa"/>
            <w:noWrap/>
            <w:hideMark/>
          </w:tcPr>
          <w:p w14:paraId="52B6320E" w14:textId="77777777" w:rsidR="002930AB" w:rsidRPr="00DB368D" w:rsidRDefault="002930AB">
            <w:pPr>
              <w:spacing w:after="0"/>
              <w:rPr>
                <w:rFonts w:cs="Times New Roman"/>
              </w:rPr>
            </w:pPr>
          </w:p>
        </w:tc>
        <w:tc>
          <w:tcPr>
            <w:tcW w:w="1536" w:type="dxa"/>
            <w:gridSpan w:val="2"/>
            <w:noWrap/>
            <w:hideMark/>
          </w:tcPr>
          <w:p w14:paraId="32AB2C23" w14:textId="77777777" w:rsidR="002930AB" w:rsidRPr="00DB368D" w:rsidRDefault="002930AB">
            <w:pPr>
              <w:spacing w:after="0"/>
              <w:rPr>
                <w:rFonts w:cs="Times New Roman"/>
              </w:rPr>
            </w:pPr>
          </w:p>
        </w:tc>
      </w:tr>
      <w:tr w:rsidR="002930AB" w:rsidRPr="00DB368D" w14:paraId="58411278" w14:textId="77777777" w:rsidTr="00FC24B7">
        <w:trPr>
          <w:trHeight w:val="255"/>
        </w:trPr>
        <w:tc>
          <w:tcPr>
            <w:tcW w:w="580" w:type="dxa"/>
            <w:noWrap/>
            <w:hideMark/>
          </w:tcPr>
          <w:p w14:paraId="1A3233C3" w14:textId="77777777" w:rsidR="002930AB" w:rsidRPr="00DB368D" w:rsidRDefault="002930AB">
            <w:pPr>
              <w:spacing w:after="0"/>
              <w:rPr>
                <w:rFonts w:cs="Times New Roman"/>
              </w:rPr>
            </w:pPr>
          </w:p>
        </w:tc>
        <w:tc>
          <w:tcPr>
            <w:tcW w:w="2880" w:type="dxa"/>
            <w:noWrap/>
            <w:hideMark/>
          </w:tcPr>
          <w:p w14:paraId="12F88D65"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64550F17"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20" w:type="dxa"/>
            <w:noWrap/>
            <w:hideMark/>
          </w:tcPr>
          <w:p w14:paraId="2E30D66C"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64</w:t>
            </w:r>
          </w:p>
        </w:tc>
        <w:tc>
          <w:tcPr>
            <w:tcW w:w="820" w:type="dxa"/>
            <w:noWrap/>
            <w:hideMark/>
          </w:tcPr>
          <w:p w14:paraId="229ECABF"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25</w:t>
            </w:r>
          </w:p>
        </w:tc>
        <w:tc>
          <w:tcPr>
            <w:tcW w:w="905" w:type="dxa"/>
            <w:noWrap/>
            <w:hideMark/>
          </w:tcPr>
          <w:p w14:paraId="40D4CF3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15,784</w:t>
            </w:r>
          </w:p>
        </w:tc>
        <w:tc>
          <w:tcPr>
            <w:tcW w:w="820" w:type="dxa"/>
            <w:noWrap/>
            <w:hideMark/>
          </w:tcPr>
          <w:p w14:paraId="3F1F266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w:t>
            </w:r>
          </w:p>
        </w:tc>
        <w:tc>
          <w:tcPr>
            <w:tcW w:w="1092" w:type="dxa"/>
            <w:noWrap/>
            <w:hideMark/>
          </w:tcPr>
          <w:p w14:paraId="291250E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984" w:type="dxa"/>
            <w:noWrap/>
            <w:hideMark/>
          </w:tcPr>
          <w:p w14:paraId="3EB6B34A"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820" w:type="dxa"/>
            <w:noWrap/>
            <w:hideMark/>
          </w:tcPr>
          <w:p w14:paraId="0209040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2,745</w:t>
            </w:r>
          </w:p>
        </w:tc>
        <w:tc>
          <w:tcPr>
            <w:tcW w:w="820" w:type="dxa"/>
            <w:noWrap/>
            <w:hideMark/>
          </w:tcPr>
          <w:p w14:paraId="2EEBB0A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2,745</w:t>
            </w:r>
          </w:p>
        </w:tc>
        <w:tc>
          <w:tcPr>
            <w:tcW w:w="1536" w:type="dxa"/>
            <w:gridSpan w:val="2"/>
            <w:noWrap/>
            <w:hideMark/>
          </w:tcPr>
          <w:p w14:paraId="22E57833"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Ref.</w:t>
            </w:r>
          </w:p>
        </w:tc>
      </w:tr>
      <w:tr w:rsidR="002930AB" w:rsidRPr="00DB368D" w14:paraId="6A3141EA" w14:textId="77777777" w:rsidTr="00FC24B7">
        <w:trPr>
          <w:trHeight w:val="255"/>
        </w:trPr>
        <w:tc>
          <w:tcPr>
            <w:tcW w:w="580" w:type="dxa"/>
            <w:noWrap/>
            <w:hideMark/>
          </w:tcPr>
          <w:p w14:paraId="536E6C8B" w14:textId="77777777" w:rsidR="002930AB" w:rsidRPr="00DB368D" w:rsidRDefault="002930AB">
            <w:pPr>
              <w:spacing w:after="0"/>
              <w:rPr>
                <w:rFonts w:cs="Times New Roman"/>
              </w:rPr>
            </w:pPr>
          </w:p>
        </w:tc>
        <w:tc>
          <w:tcPr>
            <w:tcW w:w="2880" w:type="dxa"/>
            <w:noWrap/>
            <w:hideMark/>
          </w:tcPr>
          <w:p w14:paraId="4E47005D" w14:textId="24B30CB5" w:rsidR="002930AB" w:rsidRPr="00DB368D" w:rsidRDefault="00FC24B7">
            <w:pPr>
              <w:spacing w:after="0" w:line="240" w:lineRule="auto"/>
              <w:rPr>
                <w:rFonts w:ascii="Arial" w:eastAsia="Times New Roman" w:hAnsi="Arial" w:cs="Arial"/>
                <w:sz w:val="20"/>
                <w:szCs w:val="20"/>
              </w:rPr>
            </w:pPr>
            <w:r w:rsidRPr="00DB368D">
              <w:rPr>
                <w:rFonts w:ascii="Arial" w:eastAsia="Times New Roman" w:hAnsi="Arial" w:cs="Arial"/>
                <w:sz w:val="20"/>
                <w:szCs w:val="20"/>
              </w:rPr>
              <w:t>Return to routine screening ††</w:t>
            </w:r>
          </w:p>
        </w:tc>
        <w:tc>
          <w:tcPr>
            <w:tcW w:w="820" w:type="dxa"/>
            <w:noWrap/>
            <w:hideMark/>
          </w:tcPr>
          <w:p w14:paraId="14E5D0E5"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46</w:t>
            </w:r>
          </w:p>
        </w:tc>
        <w:tc>
          <w:tcPr>
            <w:tcW w:w="820" w:type="dxa"/>
            <w:noWrap/>
            <w:hideMark/>
          </w:tcPr>
          <w:p w14:paraId="4F8BA440"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14</w:t>
            </w:r>
          </w:p>
        </w:tc>
        <w:tc>
          <w:tcPr>
            <w:tcW w:w="905" w:type="dxa"/>
            <w:noWrap/>
            <w:hideMark/>
          </w:tcPr>
          <w:p w14:paraId="3B291AE5"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15,830</w:t>
            </w:r>
          </w:p>
        </w:tc>
        <w:tc>
          <w:tcPr>
            <w:tcW w:w="820" w:type="dxa"/>
            <w:noWrap/>
            <w:hideMark/>
          </w:tcPr>
          <w:p w14:paraId="32F98F65"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46</w:t>
            </w:r>
          </w:p>
        </w:tc>
        <w:tc>
          <w:tcPr>
            <w:tcW w:w="1092" w:type="dxa"/>
            <w:noWrap/>
            <w:hideMark/>
          </w:tcPr>
          <w:p w14:paraId="2AFEE51E"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866</w:t>
            </w:r>
          </w:p>
        </w:tc>
        <w:tc>
          <w:tcPr>
            <w:tcW w:w="984" w:type="dxa"/>
            <w:noWrap/>
            <w:hideMark/>
          </w:tcPr>
          <w:p w14:paraId="0FA8780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681</w:t>
            </w:r>
          </w:p>
        </w:tc>
        <w:tc>
          <w:tcPr>
            <w:tcW w:w="820" w:type="dxa"/>
            <w:noWrap/>
            <w:hideMark/>
          </w:tcPr>
          <w:p w14:paraId="4D1287DA"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2,105</w:t>
            </w:r>
          </w:p>
        </w:tc>
        <w:tc>
          <w:tcPr>
            <w:tcW w:w="820" w:type="dxa"/>
            <w:noWrap/>
            <w:hideMark/>
          </w:tcPr>
          <w:p w14:paraId="5AF29D12"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2,786</w:t>
            </w:r>
          </w:p>
        </w:tc>
        <w:tc>
          <w:tcPr>
            <w:tcW w:w="1536" w:type="dxa"/>
            <w:gridSpan w:val="2"/>
            <w:noWrap/>
            <w:hideMark/>
          </w:tcPr>
          <w:p w14:paraId="2880A47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900</w:t>
            </w:r>
          </w:p>
        </w:tc>
      </w:tr>
      <w:tr w:rsidR="002930AB" w:rsidRPr="00DB368D" w14:paraId="32780899" w14:textId="77777777" w:rsidTr="00FC24B7">
        <w:trPr>
          <w:trHeight w:val="255"/>
        </w:trPr>
        <w:tc>
          <w:tcPr>
            <w:tcW w:w="580" w:type="dxa"/>
            <w:noWrap/>
            <w:hideMark/>
          </w:tcPr>
          <w:p w14:paraId="7EBA970E" w14:textId="77777777" w:rsidR="002930AB" w:rsidRPr="00DB368D" w:rsidRDefault="002930AB">
            <w:pPr>
              <w:spacing w:after="0"/>
              <w:rPr>
                <w:rFonts w:cs="Times New Roman"/>
              </w:rPr>
            </w:pPr>
          </w:p>
        </w:tc>
        <w:tc>
          <w:tcPr>
            <w:tcW w:w="2880" w:type="dxa"/>
            <w:noWrap/>
            <w:hideMark/>
          </w:tcPr>
          <w:p w14:paraId="5741E74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Low-intensity surveillance</w:t>
            </w:r>
          </w:p>
        </w:tc>
        <w:tc>
          <w:tcPr>
            <w:tcW w:w="820" w:type="dxa"/>
            <w:noWrap/>
            <w:hideMark/>
          </w:tcPr>
          <w:p w14:paraId="16516323"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42</w:t>
            </w:r>
          </w:p>
        </w:tc>
        <w:tc>
          <w:tcPr>
            <w:tcW w:w="820" w:type="dxa"/>
            <w:noWrap/>
            <w:hideMark/>
          </w:tcPr>
          <w:p w14:paraId="4B54E3DF"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11</w:t>
            </w:r>
          </w:p>
        </w:tc>
        <w:tc>
          <w:tcPr>
            <w:tcW w:w="905" w:type="dxa"/>
            <w:noWrap/>
            <w:hideMark/>
          </w:tcPr>
          <w:p w14:paraId="12B6B7A8"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15,835</w:t>
            </w:r>
          </w:p>
        </w:tc>
        <w:tc>
          <w:tcPr>
            <w:tcW w:w="820" w:type="dxa"/>
            <w:noWrap/>
            <w:hideMark/>
          </w:tcPr>
          <w:p w14:paraId="06B0731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52</w:t>
            </w:r>
          </w:p>
        </w:tc>
        <w:tc>
          <w:tcPr>
            <w:tcW w:w="1092" w:type="dxa"/>
            <w:noWrap/>
            <w:hideMark/>
          </w:tcPr>
          <w:p w14:paraId="3A3CD32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1,111</w:t>
            </w:r>
          </w:p>
        </w:tc>
        <w:tc>
          <w:tcPr>
            <w:tcW w:w="984" w:type="dxa"/>
            <w:noWrap/>
            <w:hideMark/>
          </w:tcPr>
          <w:p w14:paraId="4A7DAB8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838</w:t>
            </w:r>
          </w:p>
        </w:tc>
        <w:tc>
          <w:tcPr>
            <w:tcW w:w="820" w:type="dxa"/>
            <w:noWrap/>
            <w:hideMark/>
          </w:tcPr>
          <w:p w14:paraId="52294503"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2,010</w:t>
            </w:r>
          </w:p>
        </w:tc>
        <w:tc>
          <w:tcPr>
            <w:tcW w:w="820" w:type="dxa"/>
            <w:noWrap/>
            <w:hideMark/>
          </w:tcPr>
          <w:p w14:paraId="1449531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2,848</w:t>
            </w:r>
          </w:p>
        </w:tc>
        <w:tc>
          <w:tcPr>
            <w:tcW w:w="1536" w:type="dxa"/>
            <w:gridSpan w:val="2"/>
            <w:noWrap/>
            <w:hideMark/>
          </w:tcPr>
          <w:p w14:paraId="5C0477E2"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10,500</w:t>
            </w:r>
          </w:p>
        </w:tc>
      </w:tr>
      <w:tr w:rsidR="002930AB" w:rsidRPr="00DB368D" w14:paraId="331A6FB1" w14:textId="77777777" w:rsidTr="00FC24B7">
        <w:trPr>
          <w:trHeight w:val="255"/>
        </w:trPr>
        <w:tc>
          <w:tcPr>
            <w:tcW w:w="580" w:type="dxa"/>
            <w:noWrap/>
            <w:hideMark/>
          </w:tcPr>
          <w:p w14:paraId="41EE93D9" w14:textId="77777777" w:rsidR="002930AB" w:rsidRPr="00DB368D" w:rsidRDefault="002930AB">
            <w:pPr>
              <w:spacing w:after="0"/>
              <w:rPr>
                <w:rFonts w:cs="Times New Roman"/>
              </w:rPr>
            </w:pPr>
          </w:p>
        </w:tc>
        <w:tc>
          <w:tcPr>
            <w:tcW w:w="2880" w:type="dxa"/>
            <w:noWrap/>
            <w:hideMark/>
          </w:tcPr>
          <w:p w14:paraId="78AAC37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High-intensity surveillance</w:t>
            </w:r>
          </w:p>
        </w:tc>
        <w:tc>
          <w:tcPr>
            <w:tcW w:w="820" w:type="dxa"/>
            <w:noWrap/>
            <w:hideMark/>
          </w:tcPr>
          <w:p w14:paraId="4A1ACCE8"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32</w:t>
            </w:r>
          </w:p>
        </w:tc>
        <w:tc>
          <w:tcPr>
            <w:tcW w:w="820" w:type="dxa"/>
            <w:noWrap/>
            <w:hideMark/>
          </w:tcPr>
          <w:p w14:paraId="0133BE2C"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8</w:t>
            </w:r>
          </w:p>
        </w:tc>
        <w:tc>
          <w:tcPr>
            <w:tcW w:w="905" w:type="dxa"/>
            <w:noWrap/>
            <w:hideMark/>
          </w:tcPr>
          <w:p w14:paraId="391341F3"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15,855</w:t>
            </w:r>
          </w:p>
        </w:tc>
        <w:tc>
          <w:tcPr>
            <w:tcW w:w="820" w:type="dxa"/>
            <w:noWrap/>
            <w:hideMark/>
          </w:tcPr>
          <w:p w14:paraId="32D5E85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71</w:t>
            </w:r>
          </w:p>
        </w:tc>
        <w:tc>
          <w:tcPr>
            <w:tcW w:w="1092" w:type="dxa"/>
            <w:noWrap/>
            <w:hideMark/>
          </w:tcPr>
          <w:p w14:paraId="533E0C9E"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2,089</w:t>
            </w:r>
          </w:p>
        </w:tc>
        <w:tc>
          <w:tcPr>
            <w:tcW w:w="984" w:type="dxa"/>
            <w:noWrap/>
            <w:hideMark/>
          </w:tcPr>
          <w:p w14:paraId="0E76F526"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1,613</w:t>
            </w:r>
          </w:p>
        </w:tc>
        <w:tc>
          <w:tcPr>
            <w:tcW w:w="820" w:type="dxa"/>
            <w:noWrap/>
            <w:hideMark/>
          </w:tcPr>
          <w:p w14:paraId="04A76DE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1,571</w:t>
            </w:r>
          </w:p>
        </w:tc>
        <w:tc>
          <w:tcPr>
            <w:tcW w:w="820" w:type="dxa"/>
            <w:noWrap/>
            <w:hideMark/>
          </w:tcPr>
          <w:p w14:paraId="2630DCA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3,184</w:t>
            </w:r>
          </w:p>
        </w:tc>
        <w:tc>
          <w:tcPr>
            <w:tcW w:w="1536" w:type="dxa"/>
            <w:gridSpan w:val="2"/>
            <w:noWrap/>
            <w:hideMark/>
          </w:tcPr>
          <w:p w14:paraId="3B8D344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17,400</w:t>
            </w:r>
          </w:p>
        </w:tc>
      </w:tr>
      <w:tr w:rsidR="002930AB" w:rsidRPr="00DB368D" w14:paraId="6CEBE740" w14:textId="77777777" w:rsidTr="00FC24B7">
        <w:trPr>
          <w:trHeight w:val="255"/>
        </w:trPr>
        <w:tc>
          <w:tcPr>
            <w:tcW w:w="580" w:type="dxa"/>
            <w:noWrap/>
            <w:hideMark/>
          </w:tcPr>
          <w:p w14:paraId="183B971F" w14:textId="77777777" w:rsidR="002930AB" w:rsidRPr="00DB368D" w:rsidRDefault="002930AB">
            <w:pPr>
              <w:spacing w:after="0"/>
              <w:rPr>
                <w:rFonts w:cs="Times New Roman"/>
              </w:rPr>
            </w:pPr>
          </w:p>
        </w:tc>
        <w:tc>
          <w:tcPr>
            <w:tcW w:w="2880" w:type="dxa"/>
            <w:noWrap/>
            <w:hideMark/>
          </w:tcPr>
          <w:p w14:paraId="41212E1E" w14:textId="77777777" w:rsidR="002930AB" w:rsidRPr="00DB368D" w:rsidRDefault="002930AB">
            <w:pPr>
              <w:spacing w:after="0"/>
              <w:rPr>
                <w:rFonts w:cs="Times New Roman"/>
              </w:rPr>
            </w:pPr>
          </w:p>
        </w:tc>
        <w:tc>
          <w:tcPr>
            <w:tcW w:w="820" w:type="dxa"/>
            <w:noWrap/>
            <w:hideMark/>
          </w:tcPr>
          <w:p w14:paraId="30F31508" w14:textId="77777777" w:rsidR="002930AB" w:rsidRPr="00DB368D" w:rsidRDefault="002930AB">
            <w:pPr>
              <w:spacing w:after="0"/>
              <w:rPr>
                <w:rFonts w:cs="Times New Roman"/>
              </w:rPr>
            </w:pPr>
          </w:p>
        </w:tc>
        <w:tc>
          <w:tcPr>
            <w:tcW w:w="820" w:type="dxa"/>
            <w:noWrap/>
            <w:hideMark/>
          </w:tcPr>
          <w:p w14:paraId="787AAF77" w14:textId="77777777" w:rsidR="002930AB" w:rsidRPr="00DB368D" w:rsidRDefault="002930AB">
            <w:pPr>
              <w:spacing w:after="0"/>
              <w:rPr>
                <w:rFonts w:cs="Times New Roman"/>
              </w:rPr>
            </w:pPr>
          </w:p>
        </w:tc>
        <w:tc>
          <w:tcPr>
            <w:tcW w:w="905" w:type="dxa"/>
            <w:noWrap/>
            <w:hideMark/>
          </w:tcPr>
          <w:p w14:paraId="15AA6716" w14:textId="77777777" w:rsidR="002930AB" w:rsidRPr="00DB368D" w:rsidRDefault="002930AB">
            <w:pPr>
              <w:spacing w:after="0"/>
              <w:rPr>
                <w:rFonts w:cs="Times New Roman"/>
              </w:rPr>
            </w:pPr>
          </w:p>
        </w:tc>
        <w:tc>
          <w:tcPr>
            <w:tcW w:w="820" w:type="dxa"/>
            <w:noWrap/>
            <w:hideMark/>
          </w:tcPr>
          <w:p w14:paraId="45417E66" w14:textId="77777777" w:rsidR="002930AB" w:rsidRPr="00DB368D" w:rsidRDefault="002930AB">
            <w:pPr>
              <w:spacing w:after="0"/>
              <w:rPr>
                <w:rFonts w:cs="Times New Roman"/>
              </w:rPr>
            </w:pPr>
          </w:p>
        </w:tc>
        <w:tc>
          <w:tcPr>
            <w:tcW w:w="1092" w:type="dxa"/>
            <w:noWrap/>
            <w:hideMark/>
          </w:tcPr>
          <w:p w14:paraId="7C9AECDD" w14:textId="77777777" w:rsidR="002930AB" w:rsidRPr="00DB368D" w:rsidRDefault="002930AB">
            <w:pPr>
              <w:spacing w:after="0"/>
              <w:rPr>
                <w:rFonts w:cs="Times New Roman"/>
              </w:rPr>
            </w:pPr>
          </w:p>
        </w:tc>
        <w:tc>
          <w:tcPr>
            <w:tcW w:w="984" w:type="dxa"/>
            <w:noWrap/>
            <w:hideMark/>
          </w:tcPr>
          <w:p w14:paraId="5E7DC402" w14:textId="77777777" w:rsidR="002930AB" w:rsidRPr="00DB368D" w:rsidRDefault="002930AB">
            <w:pPr>
              <w:spacing w:after="0"/>
              <w:rPr>
                <w:rFonts w:cs="Times New Roman"/>
              </w:rPr>
            </w:pPr>
          </w:p>
        </w:tc>
        <w:tc>
          <w:tcPr>
            <w:tcW w:w="820" w:type="dxa"/>
            <w:noWrap/>
            <w:hideMark/>
          </w:tcPr>
          <w:p w14:paraId="19D565F5" w14:textId="77777777" w:rsidR="002930AB" w:rsidRPr="00DB368D" w:rsidRDefault="002930AB">
            <w:pPr>
              <w:spacing w:after="0"/>
              <w:rPr>
                <w:rFonts w:cs="Times New Roman"/>
              </w:rPr>
            </w:pPr>
          </w:p>
        </w:tc>
        <w:tc>
          <w:tcPr>
            <w:tcW w:w="820" w:type="dxa"/>
            <w:noWrap/>
            <w:hideMark/>
          </w:tcPr>
          <w:p w14:paraId="2AB52AB1" w14:textId="77777777" w:rsidR="002930AB" w:rsidRPr="00DB368D" w:rsidRDefault="002930AB">
            <w:pPr>
              <w:spacing w:after="0"/>
              <w:rPr>
                <w:rFonts w:cs="Times New Roman"/>
              </w:rPr>
            </w:pPr>
          </w:p>
        </w:tc>
        <w:tc>
          <w:tcPr>
            <w:tcW w:w="1536" w:type="dxa"/>
            <w:gridSpan w:val="2"/>
            <w:noWrap/>
            <w:hideMark/>
          </w:tcPr>
          <w:p w14:paraId="0333951B" w14:textId="77777777" w:rsidR="002930AB" w:rsidRPr="00DB368D" w:rsidRDefault="002930AB">
            <w:pPr>
              <w:spacing w:after="0"/>
              <w:rPr>
                <w:rFonts w:cs="Times New Roman"/>
              </w:rPr>
            </w:pPr>
          </w:p>
        </w:tc>
      </w:tr>
      <w:tr w:rsidR="002930AB" w:rsidRPr="00DB368D" w14:paraId="77EE19F9" w14:textId="77777777" w:rsidTr="00FC24B7">
        <w:trPr>
          <w:trHeight w:val="255"/>
        </w:trPr>
        <w:tc>
          <w:tcPr>
            <w:tcW w:w="580" w:type="dxa"/>
            <w:noWrap/>
            <w:hideMark/>
          </w:tcPr>
          <w:p w14:paraId="3113762B" w14:textId="77777777" w:rsidR="002930AB" w:rsidRPr="00DB368D" w:rsidRDefault="002930AB">
            <w:pPr>
              <w:spacing w:after="0"/>
              <w:rPr>
                <w:rFonts w:cs="Times New Roman"/>
              </w:rPr>
            </w:pPr>
          </w:p>
        </w:tc>
        <w:tc>
          <w:tcPr>
            <w:tcW w:w="2880" w:type="dxa"/>
            <w:noWrap/>
            <w:hideMark/>
          </w:tcPr>
          <w:p w14:paraId="52A91A06" w14:textId="77777777" w:rsidR="002930AB" w:rsidRPr="00DB368D" w:rsidRDefault="002930AB">
            <w:pPr>
              <w:spacing w:after="0" w:line="240" w:lineRule="auto"/>
              <w:rPr>
                <w:rFonts w:ascii="Arial" w:eastAsia="Times New Roman" w:hAnsi="Arial" w:cs="Arial"/>
                <w:b/>
                <w:bCs/>
                <w:sz w:val="20"/>
                <w:szCs w:val="20"/>
              </w:rPr>
            </w:pPr>
            <w:r w:rsidRPr="00DB368D">
              <w:rPr>
                <w:rFonts w:ascii="Arial" w:eastAsia="Times New Roman" w:hAnsi="Arial" w:cs="Arial"/>
                <w:b/>
                <w:bCs/>
                <w:sz w:val="20"/>
                <w:szCs w:val="20"/>
              </w:rPr>
              <w:t>Patients aged 70 y</w:t>
            </w:r>
          </w:p>
        </w:tc>
        <w:tc>
          <w:tcPr>
            <w:tcW w:w="820" w:type="dxa"/>
            <w:noWrap/>
            <w:hideMark/>
          </w:tcPr>
          <w:p w14:paraId="3C58402E" w14:textId="77777777" w:rsidR="002930AB" w:rsidRPr="00DB368D" w:rsidRDefault="002930AB">
            <w:pPr>
              <w:spacing w:after="0"/>
              <w:rPr>
                <w:rFonts w:cs="Times New Roman"/>
              </w:rPr>
            </w:pPr>
          </w:p>
        </w:tc>
        <w:tc>
          <w:tcPr>
            <w:tcW w:w="820" w:type="dxa"/>
            <w:noWrap/>
            <w:hideMark/>
          </w:tcPr>
          <w:p w14:paraId="20A3030C" w14:textId="77777777" w:rsidR="002930AB" w:rsidRPr="00DB368D" w:rsidRDefault="002930AB">
            <w:pPr>
              <w:spacing w:after="0"/>
              <w:rPr>
                <w:rFonts w:cs="Times New Roman"/>
              </w:rPr>
            </w:pPr>
          </w:p>
        </w:tc>
        <w:tc>
          <w:tcPr>
            <w:tcW w:w="905" w:type="dxa"/>
            <w:noWrap/>
            <w:hideMark/>
          </w:tcPr>
          <w:p w14:paraId="28B8B123" w14:textId="77777777" w:rsidR="002930AB" w:rsidRPr="00DB368D" w:rsidRDefault="002930AB">
            <w:pPr>
              <w:spacing w:after="0"/>
              <w:rPr>
                <w:rFonts w:cs="Times New Roman"/>
              </w:rPr>
            </w:pPr>
          </w:p>
        </w:tc>
        <w:tc>
          <w:tcPr>
            <w:tcW w:w="820" w:type="dxa"/>
            <w:noWrap/>
            <w:hideMark/>
          </w:tcPr>
          <w:p w14:paraId="50705405" w14:textId="77777777" w:rsidR="002930AB" w:rsidRPr="00DB368D" w:rsidRDefault="002930AB">
            <w:pPr>
              <w:spacing w:after="0"/>
              <w:rPr>
                <w:rFonts w:cs="Times New Roman"/>
              </w:rPr>
            </w:pPr>
          </w:p>
        </w:tc>
        <w:tc>
          <w:tcPr>
            <w:tcW w:w="1092" w:type="dxa"/>
            <w:noWrap/>
            <w:hideMark/>
          </w:tcPr>
          <w:p w14:paraId="00542886" w14:textId="77777777" w:rsidR="002930AB" w:rsidRPr="00DB368D" w:rsidRDefault="002930AB">
            <w:pPr>
              <w:spacing w:after="0"/>
              <w:rPr>
                <w:rFonts w:cs="Times New Roman"/>
              </w:rPr>
            </w:pPr>
          </w:p>
        </w:tc>
        <w:tc>
          <w:tcPr>
            <w:tcW w:w="984" w:type="dxa"/>
            <w:noWrap/>
            <w:hideMark/>
          </w:tcPr>
          <w:p w14:paraId="37A354F4" w14:textId="77777777" w:rsidR="002930AB" w:rsidRPr="00DB368D" w:rsidRDefault="002930AB">
            <w:pPr>
              <w:spacing w:after="0"/>
              <w:rPr>
                <w:rFonts w:cs="Times New Roman"/>
              </w:rPr>
            </w:pPr>
          </w:p>
        </w:tc>
        <w:tc>
          <w:tcPr>
            <w:tcW w:w="820" w:type="dxa"/>
            <w:noWrap/>
            <w:hideMark/>
          </w:tcPr>
          <w:p w14:paraId="0FFED7EE" w14:textId="77777777" w:rsidR="002930AB" w:rsidRPr="00DB368D" w:rsidRDefault="002930AB">
            <w:pPr>
              <w:spacing w:after="0"/>
              <w:rPr>
                <w:rFonts w:cs="Times New Roman"/>
              </w:rPr>
            </w:pPr>
          </w:p>
        </w:tc>
        <w:tc>
          <w:tcPr>
            <w:tcW w:w="820" w:type="dxa"/>
            <w:noWrap/>
            <w:hideMark/>
          </w:tcPr>
          <w:p w14:paraId="3EAE8BAB" w14:textId="77777777" w:rsidR="002930AB" w:rsidRPr="00DB368D" w:rsidRDefault="002930AB">
            <w:pPr>
              <w:spacing w:after="0"/>
              <w:rPr>
                <w:rFonts w:cs="Times New Roman"/>
              </w:rPr>
            </w:pPr>
          </w:p>
        </w:tc>
        <w:tc>
          <w:tcPr>
            <w:tcW w:w="1536" w:type="dxa"/>
            <w:gridSpan w:val="2"/>
            <w:noWrap/>
            <w:hideMark/>
          </w:tcPr>
          <w:p w14:paraId="49310087" w14:textId="77777777" w:rsidR="002930AB" w:rsidRPr="00DB368D" w:rsidRDefault="002930AB">
            <w:pPr>
              <w:spacing w:after="0"/>
              <w:rPr>
                <w:rFonts w:cs="Times New Roman"/>
              </w:rPr>
            </w:pPr>
          </w:p>
        </w:tc>
      </w:tr>
      <w:tr w:rsidR="002930AB" w:rsidRPr="00DB368D" w14:paraId="5F92BA08" w14:textId="77777777" w:rsidTr="00FC24B7">
        <w:trPr>
          <w:trHeight w:val="255"/>
        </w:trPr>
        <w:tc>
          <w:tcPr>
            <w:tcW w:w="580" w:type="dxa"/>
            <w:noWrap/>
            <w:hideMark/>
          </w:tcPr>
          <w:p w14:paraId="04676AFC" w14:textId="77777777" w:rsidR="002930AB" w:rsidRPr="00DB368D" w:rsidRDefault="002930AB">
            <w:pPr>
              <w:spacing w:after="0"/>
              <w:rPr>
                <w:rFonts w:cs="Times New Roman"/>
              </w:rPr>
            </w:pPr>
          </w:p>
        </w:tc>
        <w:tc>
          <w:tcPr>
            <w:tcW w:w="2880" w:type="dxa"/>
            <w:noWrap/>
            <w:hideMark/>
          </w:tcPr>
          <w:p w14:paraId="0E7FECE3"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5CAF81CD"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20" w:type="dxa"/>
            <w:noWrap/>
            <w:hideMark/>
          </w:tcPr>
          <w:p w14:paraId="54137E4C"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30</w:t>
            </w:r>
          </w:p>
        </w:tc>
        <w:tc>
          <w:tcPr>
            <w:tcW w:w="820" w:type="dxa"/>
            <w:noWrap/>
            <w:hideMark/>
          </w:tcPr>
          <w:p w14:paraId="0AE107DF"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10</w:t>
            </w:r>
          </w:p>
        </w:tc>
        <w:tc>
          <w:tcPr>
            <w:tcW w:w="905" w:type="dxa"/>
            <w:noWrap/>
            <w:hideMark/>
          </w:tcPr>
          <w:p w14:paraId="75F7BCD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11,630</w:t>
            </w:r>
          </w:p>
        </w:tc>
        <w:tc>
          <w:tcPr>
            <w:tcW w:w="820" w:type="dxa"/>
            <w:noWrap/>
            <w:hideMark/>
          </w:tcPr>
          <w:p w14:paraId="3C1390B7"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w:t>
            </w:r>
          </w:p>
        </w:tc>
        <w:tc>
          <w:tcPr>
            <w:tcW w:w="1092" w:type="dxa"/>
            <w:noWrap/>
            <w:hideMark/>
          </w:tcPr>
          <w:p w14:paraId="55A3A0C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984" w:type="dxa"/>
            <w:noWrap/>
            <w:hideMark/>
          </w:tcPr>
          <w:p w14:paraId="015D075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820" w:type="dxa"/>
            <w:noWrap/>
            <w:hideMark/>
          </w:tcPr>
          <w:p w14:paraId="68F005F3"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1,380</w:t>
            </w:r>
          </w:p>
        </w:tc>
        <w:tc>
          <w:tcPr>
            <w:tcW w:w="820" w:type="dxa"/>
            <w:noWrap/>
            <w:hideMark/>
          </w:tcPr>
          <w:p w14:paraId="5B211797"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1,380</w:t>
            </w:r>
          </w:p>
        </w:tc>
        <w:tc>
          <w:tcPr>
            <w:tcW w:w="1536" w:type="dxa"/>
            <w:gridSpan w:val="2"/>
            <w:noWrap/>
            <w:hideMark/>
          </w:tcPr>
          <w:p w14:paraId="1F92D8C5"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Ref.</w:t>
            </w:r>
          </w:p>
        </w:tc>
      </w:tr>
      <w:tr w:rsidR="002930AB" w:rsidRPr="00DB368D" w14:paraId="41040C06" w14:textId="77777777" w:rsidTr="00FC24B7">
        <w:trPr>
          <w:trHeight w:val="285"/>
        </w:trPr>
        <w:tc>
          <w:tcPr>
            <w:tcW w:w="580" w:type="dxa"/>
            <w:noWrap/>
            <w:hideMark/>
          </w:tcPr>
          <w:p w14:paraId="1AF7B527" w14:textId="77777777" w:rsidR="002930AB" w:rsidRPr="00DB368D" w:rsidRDefault="002930AB">
            <w:pPr>
              <w:spacing w:after="0"/>
              <w:rPr>
                <w:rFonts w:cs="Times New Roman"/>
              </w:rPr>
            </w:pPr>
          </w:p>
        </w:tc>
        <w:tc>
          <w:tcPr>
            <w:tcW w:w="2880" w:type="dxa"/>
            <w:noWrap/>
            <w:hideMark/>
          </w:tcPr>
          <w:p w14:paraId="2BED5064" w14:textId="58358640" w:rsidR="002930AB" w:rsidRPr="00DB368D" w:rsidRDefault="00FC24B7">
            <w:pPr>
              <w:spacing w:after="0" w:line="240" w:lineRule="auto"/>
              <w:rPr>
                <w:rFonts w:ascii="Arial" w:eastAsia="Times New Roman" w:hAnsi="Arial" w:cs="Arial"/>
                <w:sz w:val="20"/>
                <w:szCs w:val="20"/>
              </w:rPr>
            </w:pPr>
            <w:r w:rsidRPr="00DB368D">
              <w:rPr>
                <w:rFonts w:ascii="Arial" w:eastAsia="Times New Roman" w:hAnsi="Arial" w:cs="Arial"/>
                <w:sz w:val="20"/>
                <w:szCs w:val="20"/>
              </w:rPr>
              <w:t>Return to routine screening ††</w:t>
            </w:r>
          </w:p>
        </w:tc>
        <w:tc>
          <w:tcPr>
            <w:tcW w:w="820" w:type="dxa"/>
            <w:noWrap/>
            <w:hideMark/>
          </w:tcPr>
          <w:p w14:paraId="4A31E126"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NA</w:t>
            </w:r>
          </w:p>
        </w:tc>
        <w:tc>
          <w:tcPr>
            <w:tcW w:w="820" w:type="dxa"/>
            <w:noWrap/>
            <w:hideMark/>
          </w:tcPr>
          <w:p w14:paraId="769739F4" w14:textId="77777777" w:rsidR="002930AB" w:rsidRPr="00DB368D" w:rsidRDefault="002930AB">
            <w:pPr>
              <w:spacing w:after="0"/>
              <w:rPr>
                <w:rFonts w:cs="Times New Roman"/>
              </w:rPr>
            </w:pPr>
          </w:p>
        </w:tc>
        <w:tc>
          <w:tcPr>
            <w:tcW w:w="905" w:type="dxa"/>
            <w:noWrap/>
            <w:hideMark/>
          </w:tcPr>
          <w:p w14:paraId="22974CF7" w14:textId="77777777" w:rsidR="002930AB" w:rsidRPr="00DB368D" w:rsidRDefault="002930AB">
            <w:pPr>
              <w:spacing w:after="0"/>
              <w:rPr>
                <w:rFonts w:cs="Times New Roman"/>
              </w:rPr>
            </w:pPr>
          </w:p>
        </w:tc>
        <w:tc>
          <w:tcPr>
            <w:tcW w:w="820" w:type="dxa"/>
            <w:noWrap/>
          </w:tcPr>
          <w:p w14:paraId="217054DB" w14:textId="77777777" w:rsidR="002930AB" w:rsidRPr="00DB368D" w:rsidRDefault="002930AB">
            <w:pPr>
              <w:spacing w:after="0" w:line="240" w:lineRule="auto"/>
              <w:rPr>
                <w:rFonts w:ascii="Arial" w:eastAsia="Times New Roman" w:hAnsi="Arial" w:cs="Arial"/>
                <w:sz w:val="20"/>
                <w:szCs w:val="20"/>
              </w:rPr>
            </w:pPr>
          </w:p>
        </w:tc>
        <w:tc>
          <w:tcPr>
            <w:tcW w:w="1092" w:type="dxa"/>
            <w:noWrap/>
          </w:tcPr>
          <w:p w14:paraId="6D742714" w14:textId="77777777" w:rsidR="002930AB" w:rsidRPr="00DB368D" w:rsidRDefault="002930AB">
            <w:pPr>
              <w:spacing w:after="0" w:line="240" w:lineRule="auto"/>
              <w:rPr>
                <w:rFonts w:ascii="Arial" w:eastAsia="Times New Roman" w:hAnsi="Arial" w:cs="Arial"/>
                <w:sz w:val="20"/>
                <w:szCs w:val="20"/>
              </w:rPr>
            </w:pPr>
          </w:p>
        </w:tc>
        <w:tc>
          <w:tcPr>
            <w:tcW w:w="984" w:type="dxa"/>
            <w:noWrap/>
          </w:tcPr>
          <w:p w14:paraId="1C0C1C16" w14:textId="77777777" w:rsidR="002930AB" w:rsidRPr="00DB368D" w:rsidRDefault="002930AB">
            <w:pPr>
              <w:spacing w:after="0" w:line="240" w:lineRule="auto"/>
              <w:rPr>
                <w:rFonts w:ascii="Times New Roman" w:eastAsia="Times New Roman" w:hAnsi="Times New Roman" w:cs="Times New Roman"/>
                <w:sz w:val="20"/>
                <w:szCs w:val="20"/>
              </w:rPr>
            </w:pPr>
          </w:p>
        </w:tc>
        <w:tc>
          <w:tcPr>
            <w:tcW w:w="820" w:type="dxa"/>
            <w:noWrap/>
          </w:tcPr>
          <w:p w14:paraId="179E282D" w14:textId="77777777" w:rsidR="002930AB" w:rsidRPr="00DB368D" w:rsidRDefault="002930AB">
            <w:pPr>
              <w:spacing w:after="0" w:line="240" w:lineRule="auto"/>
              <w:rPr>
                <w:rFonts w:ascii="Times New Roman" w:eastAsia="Times New Roman" w:hAnsi="Times New Roman" w:cs="Times New Roman"/>
                <w:sz w:val="20"/>
                <w:szCs w:val="20"/>
              </w:rPr>
            </w:pPr>
          </w:p>
        </w:tc>
        <w:tc>
          <w:tcPr>
            <w:tcW w:w="820" w:type="dxa"/>
            <w:noWrap/>
          </w:tcPr>
          <w:p w14:paraId="2977F1F5" w14:textId="77777777" w:rsidR="002930AB" w:rsidRPr="00DB368D" w:rsidRDefault="002930AB">
            <w:pPr>
              <w:spacing w:after="0" w:line="240" w:lineRule="auto"/>
              <w:rPr>
                <w:rFonts w:ascii="Arial" w:eastAsia="Times New Roman" w:hAnsi="Arial" w:cs="Arial"/>
                <w:sz w:val="20"/>
                <w:szCs w:val="20"/>
              </w:rPr>
            </w:pPr>
          </w:p>
        </w:tc>
        <w:tc>
          <w:tcPr>
            <w:tcW w:w="1536" w:type="dxa"/>
            <w:gridSpan w:val="2"/>
            <w:noWrap/>
            <w:hideMark/>
          </w:tcPr>
          <w:p w14:paraId="798A12E6" w14:textId="77777777" w:rsidR="002930AB" w:rsidRPr="00DB368D" w:rsidRDefault="002930AB">
            <w:pPr>
              <w:spacing w:after="0"/>
              <w:rPr>
                <w:rFonts w:cs="Times New Roman"/>
              </w:rPr>
            </w:pPr>
          </w:p>
        </w:tc>
      </w:tr>
      <w:tr w:rsidR="002930AB" w:rsidRPr="00DB368D" w14:paraId="14887793" w14:textId="77777777" w:rsidTr="00FC24B7">
        <w:trPr>
          <w:trHeight w:val="255"/>
        </w:trPr>
        <w:tc>
          <w:tcPr>
            <w:tcW w:w="580" w:type="dxa"/>
            <w:noWrap/>
            <w:hideMark/>
          </w:tcPr>
          <w:p w14:paraId="534E0F6E" w14:textId="77777777" w:rsidR="002930AB" w:rsidRPr="00DB368D" w:rsidRDefault="002930AB">
            <w:pPr>
              <w:spacing w:after="0"/>
              <w:rPr>
                <w:rFonts w:cs="Times New Roman"/>
              </w:rPr>
            </w:pPr>
          </w:p>
        </w:tc>
        <w:tc>
          <w:tcPr>
            <w:tcW w:w="2880" w:type="dxa"/>
            <w:noWrap/>
            <w:hideMark/>
          </w:tcPr>
          <w:p w14:paraId="74B2D336"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Low-intensity surveillance</w:t>
            </w:r>
          </w:p>
        </w:tc>
        <w:tc>
          <w:tcPr>
            <w:tcW w:w="820" w:type="dxa"/>
            <w:noWrap/>
            <w:hideMark/>
          </w:tcPr>
          <w:p w14:paraId="0B5DC02C"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22</w:t>
            </w:r>
          </w:p>
        </w:tc>
        <w:tc>
          <w:tcPr>
            <w:tcW w:w="820" w:type="dxa"/>
            <w:noWrap/>
            <w:hideMark/>
          </w:tcPr>
          <w:p w14:paraId="26A20DB6"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5</w:t>
            </w:r>
          </w:p>
        </w:tc>
        <w:tc>
          <w:tcPr>
            <w:tcW w:w="905" w:type="dxa"/>
            <w:noWrap/>
            <w:hideMark/>
          </w:tcPr>
          <w:p w14:paraId="31F4BBA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11,643</w:t>
            </w:r>
          </w:p>
        </w:tc>
        <w:tc>
          <w:tcPr>
            <w:tcW w:w="820" w:type="dxa"/>
            <w:noWrap/>
            <w:hideMark/>
          </w:tcPr>
          <w:p w14:paraId="14D0133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13</w:t>
            </w:r>
          </w:p>
        </w:tc>
        <w:tc>
          <w:tcPr>
            <w:tcW w:w="1092" w:type="dxa"/>
            <w:noWrap/>
            <w:hideMark/>
          </w:tcPr>
          <w:p w14:paraId="0D7F0AFE"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705</w:t>
            </w:r>
          </w:p>
        </w:tc>
        <w:tc>
          <w:tcPr>
            <w:tcW w:w="984" w:type="dxa"/>
            <w:noWrap/>
            <w:hideMark/>
          </w:tcPr>
          <w:p w14:paraId="5DD5611A"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574</w:t>
            </w:r>
          </w:p>
        </w:tc>
        <w:tc>
          <w:tcPr>
            <w:tcW w:w="820" w:type="dxa"/>
            <w:noWrap/>
            <w:hideMark/>
          </w:tcPr>
          <w:p w14:paraId="5DFB107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1,175</w:t>
            </w:r>
          </w:p>
        </w:tc>
        <w:tc>
          <w:tcPr>
            <w:tcW w:w="820" w:type="dxa"/>
            <w:noWrap/>
            <w:hideMark/>
          </w:tcPr>
          <w:p w14:paraId="03B28B68"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1,749</w:t>
            </w:r>
          </w:p>
        </w:tc>
        <w:tc>
          <w:tcPr>
            <w:tcW w:w="1536" w:type="dxa"/>
            <w:gridSpan w:val="2"/>
            <w:noWrap/>
            <w:hideMark/>
          </w:tcPr>
          <w:p w14:paraId="739ACBC7"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27,400</w:t>
            </w:r>
          </w:p>
        </w:tc>
      </w:tr>
      <w:tr w:rsidR="002930AB" w:rsidRPr="00DB368D" w14:paraId="41B5F85A" w14:textId="77777777" w:rsidTr="00FC24B7">
        <w:trPr>
          <w:trHeight w:val="255"/>
        </w:trPr>
        <w:tc>
          <w:tcPr>
            <w:tcW w:w="580" w:type="dxa"/>
            <w:noWrap/>
            <w:hideMark/>
          </w:tcPr>
          <w:p w14:paraId="525FF3A1" w14:textId="77777777" w:rsidR="002930AB" w:rsidRPr="00DB368D" w:rsidRDefault="002930AB">
            <w:pPr>
              <w:spacing w:after="0"/>
              <w:rPr>
                <w:rFonts w:cs="Times New Roman"/>
              </w:rPr>
            </w:pPr>
          </w:p>
        </w:tc>
        <w:tc>
          <w:tcPr>
            <w:tcW w:w="2880" w:type="dxa"/>
            <w:noWrap/>
            <w:hideMark/>
          </w:tcPr>
          <w:p w14:paraId="46124E4A"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High-intensity surveillance</w:t>
            </w:r>
          </w:p>
        </w:tc>
        <w:tc>
          <w:tcPr>
            <w:tcW w:w="820" w:type="dxa"/>
            <w:noWrap/>
            <w:hideMark/>
          </w:tcPr>
          <w:p w14:paraId="47524ED0"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19</w:t>
            </w:r>
          </w:p>
        </w:tc>
        <w:tc>
          <w:tcPr>
            <w:tcW w:w="820" w:type="dxa"/>
            <w:noWrap/>
            <w:hideMark/>
          </w:tcPr>
          <w:p w14:paraId="3BA66AEA"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5</w:t>
            </w:r>
          </w:p>
        </w:tc>
        <w:tc>
          <w:tcPr>
            <w:tcW w:w="905" w:type="dxa"/>
            <w:noWrap/>
            <w:hideMark/>
          </w:tcPr>
          <w:p w14:paraId="7A60555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11,649</w:t>
            </w:r>
          </w:p>
        </w:tc>
        <w:tc>
          <w:tcPr>
            <w:tcW w:w="820" w:type="dxa"/>
            <w:noWrap/>
            <w:hideMark/>
          </w:tcPr>
          <w:p w14:paraId="5CB5FB1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w:t>
            </w:r>
          </w:p>
        </w:tc>
        <w:tc>
          <w:tcPr>
            <w:tcW w:w="1092" w:type="dxa"/>
            <w:noWrap/>
            <w:hideMark/>
          </w:tcPr>
          <w:p w14:paraId="4C6F5696"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1,085</w:t>
            </w:r>
          </w:p>
        </w:tc>
        <w:tc>
          <w:tcPr>
            <w:tcW w:w="984" w:type="dxa"/>
            <w:noWrap/>
            <w:hideMark/>
          </w:tcPr>
          <w:p w14:paraId="6659842B"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953</w:t>
            </w:r>
          </w:p>
        </w:tc>
        <w:tc>
          <w:tcPr>
            <w:tcW w:w="820" w:type="dxa"/>
            <w:noWrap/>
            <w:hideMark/>
          </w:tcPr>
          <w:p w14:paraId="133050F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963</w:t>
            </w:r>
          </w:p>
        </w:tc>
        <w:tc>
          <w:tcPr>
            <w:tcW w:w="820" w:type="dxa"/>
            <w:noWrap/>
            <w:hideMark/>
          </w:tcPr>
          <w:p w14:paraId="3FA00547"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1,915</w:t>
            </w:r>
          </w:p>
        </w:tc>
        <w:tc>
          <w:tcPr>
            <w:tcW w:w="1536" w:type="dxa"/>
            <w:gridSpan w:val="2"/>
            <w:noWrap/>
            <w:hideMark/>
          </w:tcPr>
          <w:p w14:paraId="78F748E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29,500</w:t>
            </w:r>
          </w:p>
        </w:tc>
      </w:tr>
      <w:tr w:rsidR="002930AB" w:rsidRPr="00DB368D" w14:paraId="5E53AEE6" w14:textId="77777777" w:rsidTr="00FC24B7">
        <w:trPr>
          <w:trHeight w:val="255"/>
        </w:trPr>
        <w:tc>
          <w:tcPr>
            <w:tcW w:w="580" w:type="dxa"/>
            <w:noWrap/>
            <w:hideMark/>
          </w:tcPr>
          <w:p w14:paraId="7D057460" w14:textId="77777777" w:rsidR="002930AB" w:rsidRPr="00DB368D" w:rsidRDefault="002930AB">
            <w:pPr>
              <w:spacing w:after="0"/>
              <w:rPr>
                <w:rFonts w:cs="Times New Roman"/>
              </w:rPr>
            </w:pPr>
          </w:p>
        </w:tc>
        <w:tc>
          <w:tcPr>
            <w:tcW w:w="2880" w:type="dxa"/>
            <w:noWrap/>
            <w:hideMark/>
          </w:tcPr>
          <w:p w14:paraId="554E855A" w14:textId="77777777" w:rsidR="002930AB" w:rsidRPr="00DB368D" w:rsidRDefault="002930AB">
            <w:pPr>
              <w:spacing w:after="0"/>
              <w:rPr>
                <w:rFonts w:cs="Times New Roman"/>
              </w:rPr>
            </w:pPr>
          </w:p>
        </w:tc>
        <w:tc>
          <w:tcPr>
            <w:tcW w:w="820" w:type="dxa"/>
            <w:noWrap/>
            <w:hideMark/>
          </w:tcPr>
          <w:p w14:paraId="405EBEEA" w14:textId="77777777" w:rsidR="002930AB" w:rsidRPr="00DB368D" w:rsidRDefault="002930AB">
            <w:pPr>
              <w:spacing w:after="0"/>
              <w:rPr>
                <w:rFonts w:cs="Times New Roman"/>
              </w:rPr>
            </w:pPr>
          </w:p>
        </w:tc>
        <w:tc>
          <w:tcPr>
            <w:tcW w:w="820" w:type="dxa"/>
            <w:noWrap/>
            <w:hideMark/>
          </w:tcPr>
          <w:p w14:paraId="0DCEDC18" w14:textId="77777777" w:rsidR="002930AB" w:rsidRPr="00DB368D" w:rsidRDefault="002930AB">
            <w:pPr>
              <w:spacing w:after="0"/>
              <w:rPr>
                <w:rFonts w:cs="Times New Roman"/>
              </w:rPr>
            </w:pPr>
          </w:p>
        </w:tc>
        <w:tc>
          <w:tcPr>
            <w:tcW w:w="905" w:type="dxa"/>
            <w:noWrap/>
            <w:hideMark/>
          </w:tcPr>
          <w:p w14:paraId="53DE4A54" w14:textId="77777777" w:rsidR="002930AB" w:rsidRPr="00DB368D" w:rsidRDefault="002930AB">
            <w:pPr>
              <w:spacing w:after="0"/>
              <w:rPr>
                <w:rFonts w:cs="Times New Roman"/>
              </w:rPr>
            </w:pPr>
          </w:p>
        </w:tc>
        <w:tc>
          <w:tcPr>
            <w:tcW w:w="820" w:type="dxa"/>
            <w:noWrap/>
            <w:hideMark/>
          </w:tcPr>
          <w:p w14:paraId="11D6488B" w14:textId="77777777" w:rsidR="002930AB" w:rsidRPr="00DB368D" w:rsidRDefault="002930AB">
            <w:pPr>
              <w:spacing w:after="0"/>
              <w:rPr>
                <w:rFonts w:cs="Times New Roman"/>
              </w:rPr>
            </w:pPr>
          </w:p>
        </w:tc>
        <w:tc>
          <w:tcPr>
            <w:tcW w:w="1092" w:type="dxa"/>
            <w:noWrap/>
            <w:hideMark/>
          </w:tcPr>
          <w:p w14:paraId="64A9AFAC" w14:textId="77777777" w:rsidR="002930AB" w:rsidRPr="00DB368D" w:rsidRDefault="002930AB">
            <w:pPr>
              <w:spacing w:after="0"/>
              <w:rPr>
                <w:rFonts w:cs="Times New Roman"/>
              </w:rPr>
            </w:pPr>
          </w:p>
        </w:tc>
        <w:tc>
          <w:tcPr>
            <w:tcW w:w="984" w:type="dxa"/>
            <w:noWrap/>
            <w:hideMark/>
          </w:tcPr>
          <w:p w14:paraId="5CC535A5" w14:textId="77777777" w:rsidR="002930AB" w:rsidRPr="00DB368D" w:rsidRDefault="002930AB">
            <w:pPr>
              <w:spacing w:after="0"/>
              <w:rPr>
                <w:rFonts w:cs="Times New Roman"/>
              </w:rPr>
            </w:pPr>
          </w:p>
        </w:tc>
        <w:tc>
          <w:tcPr>
            <w:tcW w:w="820" w:type="dxa"/>
            <w:noWrap/>
            <w:hideMark/>
          </w:tcPr>
          <w:p w14:paraId="14A7E4D1" w14:textId="77777777" w:rsidR="002930AB" w:rsidRPr="00DB368D" w:rsidRDefault="002930AB">
            <w:pPr>
              <w:spacing w:after="0"/>
              <w:rPr>
                <w:rFonts w:cs="Times New Roman"/>
              </w:rPr>
            </w:pPr>
          </w:p>
        </w:tc>
        <w:tc>
          <w:tcPr>
            <w:tcW w:w="820" w:type="dxa"/>
            <w:noWrap/>
            <w:hideMark/>
          </w:tcPr>
          <w:p w14:paraId="0801F2A8" w14:textId="77777777" w:rsidR="002930AB" w:rsidRPr="00DB368D" w:rsidRDefault="002930AB">
            <w:pPr>
              <w:spacing w:after="0"/>
              <w:rPr>
                <w:rFonts w:cs="Times New Roman"/>
              </w:rPr>
            </w:pPr>
          </w:p>
        </w:tc>
        <w:tc>
          <w:tcPr>
            <w:tcW w:w="1536" w:type="dxa"/>
            <w:gridSpan w:val="2"/>
            <w:noWrap/>
            <w:hideMark/>
          </w:tcPr>
          <w:p w14:paraId="4DC6CA82" w14:textId="77777777" w:rsidR="002930AB" w:rsidRPr="00DB368D" w:rsidRDefault="002930AB">
            <w:pPr>
              <w:spacing w:after="0"/>
              <w:rPr>
                <w:rFonts w:cs="Times New Roman"/>
              </w:rPr>
            </w:pPr>
          </w:p>
        </w:tc>
      </w:tr>
      <w:tr w:rsidR="002930AB" w:rsidRPr="00DB368D" w14:paraId="0251724A" w14:textId="77777777" w:rsidTr="00FC24B7">
        <w:trPr>
          <w:trHeight w:val="255"/>
        </w:trPr>
        <w:tc>
          <w:tcPr>
            <w:tcW w:w="580" w:type="dxa"/>
            <w:noWrap/>
            <w:hideMark/>
          </w:tcPr>
          <w:p w14:paraId="4B6986F2" w14:textId="77777777" w:rsidR="002930AB" w:rsidRPr="00DB368D" w:rsidRDefault="002930AB">
            <w:pPr>
              <w:spacing w:after="0" w:line="240" w:lineRule="auto"/>
              <w:rPr>
                <w:rFonts w:ascii="Arial" w:eastAsia="Times New Roman" w:hAnsi="Arial" w:cs="Arial"/>
                <w:b/>
                <w:bCs/>
                <w:sz w:val="20"/>
                <w:szCs w:val="20"/>
              </w:rPr>
            </w:pPr>
            <w:r w:rsidRPr="00DB368D">
              <w:rPr>
                <w:rFonts w:ascii="Arial" w:eastAsia="Times New Roman" w:hAnsi="Arial" w:cs="Arial"/>
                <w:b/>
                <w:bCs/>
                <w:sz w:val="20"/>
                <w:szCs w:val="20"/>
              </w:rPr>
              <w:t>HRA</w:t>
            </w:r>
          </w:p>
        </w:tc>
        <w:tc>
          <w:tcPr>
            <w:tcW w:w="2880" w:type="dxa"/>
            <w:noWrap/>
            <w:hideMark/>
          </w:tcPr>
          <w:p w14:paraId="2A6AC024" w14:textId="77777777" w:rsidR="002930AB" w:rsidRPr="00DB368D" w:rsidRDefault="002930AB">
            <w:pPr>
              <w:spacing w:after="0" w:line="240" w:lineRule="auto"/>
              <w:rPr>
                <w:rFonts w:ascii="Arial" w:eastAsia="Times New Roman" w:hAnsi="Arial" w:cs="Arial"/>
                <w:b/>
                <w:bCs/>
                <w:sz w:val="20"/>
                <w:szCs w:val="20"/>
              </w:rPr>
            </w:pPr>
            <w:r w:rsidRPr="00DB368D">
              <w:rPr>
                <w:rFonts w:ascii="Arial" w:eastAsia="Times New Roman" w:hAnsi="Arial" w:cs="Arial"/>
                <w:b/>
                <w:bCs/>
                <w:sz w:val="20"/>
                <w:szCs w:val="20"/>
              </w:rPr>
              <w:t>Patients aged 50 y</w:t>
            </w:r>
          </w:p>
        </w:tc>
        <w:tc>
          <w:tcPr>
            <w:tcW w:w="820" w:type="dxa"/>
            <w:noWrap/>
            <w:hideMark/>
          </w:tcPr>
          <w:p w14:paraId="5C59F0D4" w14:textId="77777777" w:rsidR="002930AB" w:rsidRPr="00DB368D" w:rsidRDefault="002930AB">
            <w:pPr>
              <w:spacing w:after="0"/>
              <w:rPr>
                <w:rFonts w:cs="Times New Roman"/>
              </w:rPr>
            </w:pPr>
          </w:p>
        </w:tc>
        <w:tc>
          <w:tcPr>
            <w:tcW w:w="820" w:type="dxa"/>
            <w:noWrap/>
            <w:hideMark/>
          </w:tcPr>
          <w:p w14:paraId="0178E75C" w14:textId="77777777" w:rsidR="002930AB" w:rsidRPr="00DB368D" w:rsidRDefault="002930AB">
            <w:pPr>
              <w:spacing w:after="0"/>
              <w:rPr>
                <w:rFonts w:cs="Times New Roman"/>
              </w:rPr>
            </w:pPr>
          </w:p>
        </w:tc>
        <w:tc>
          <w:tcPr>
            <w:tcW w:w="905" w:type="dxa"/>
            <w:noWrap/>
            <w:hideMark/>
          </w:tcPr>
          <w:p w14:paraId="16506EF2" w14:textId="77777777" w:rsidR="002930AB" w:rsidRPr="00DB368D" w:rsidRDefault="002930AB">
            <w:pPr>
              <w:spacing w:after="0"/>
              <w:rPr>
                <w:rFonts w:cs="Times New Roman"/>
              </w:rPr>
            </w:pPr>
          </w:p>
        </w:tc>
        <w:tc>
          <w:tcPr>
            <w:tcW w:w="820" w:type="dxa"/>
            <w:noWrap/>
            <w:hideMark/>
          </w:tcPr>
          <w:p w14:paraId="26BCE813" w14:textId="77777777" w:rsidR="002930AB" w:rsidRPr="00DB368D" w:rsidRDefault="002930AB">
            <w:pPr>
              <w:spacing w:after="0"/>
              <w:rPr>
                <w:rFonts w:cs="Times New Roman"/>
              </w:rPr>
            </w:pPr>
          </w:p>
        </w:tc>
        <w:tc>
          <w:tcPr>
            <w:tcW w:w="1092" w:type="dxa"/>
            <w:noWrap/>
            <w:hideMark/>
          </w:tcPr>
          <w:p w14:paraId="381FDBAF" w14:textId="77777777" w:rsidR="002930AB" w:rsidRPr="00DB368D" w:rsidRDefault="002930AB">
            <w:pPr>
              <w:spacing w:after="0"/>
              <w:rPr>
                <w:rFonts w:cs="Times New Roman"/>
              </w:rPr>
            </w:pPr>
          </w:p>
        </w:tc>
        <w:tc>
          <w:tcPr>
            <w:tcW w:w="984" w:type="dxa"/>
            <w:noWrap/>
            <w:hideMark/>
          </w:tcPr>
          <w:p w14:paraId="393BA24D" w14:textId="77777777" w:rsidR="002930AB" w:rsidRPr="00DB368D" w:rsidRDefault="002930AB">
            <w:pPr>
              <w:spacing w:after="0"/>
              <w:rPr>
                <w:rFonts w:cs="Times New Roman"/>
              </w:rPr>
            </w:pPr>
          </w:p>
        </w:tc>
        <w:tc>
          <w:tcPr>
            <w:tcW w:w="820" w:type="dxa"/>
            <w:noWrap/>
            <w:hideMark/>
          </w:tcPr>
          <w:p w14:paraId="3FCE3E69" w14:textId="77777777" w:rsidR="002930AB" w:rsidRPr="00DB368D" w:rsidRDefault="002930AB">
            <w:pPr>
              <w:spacing w:after="0"/>
              <w:rPr>
                <w:rFonts w:cs="Times New Roman"/>
              </w:rPr>
            </w:pPr>
          </w:p>
        </w:tc>
        <w:tc>
          <w:tcPr>
            <w:tcW w:w="820" w:type="dxa"/>
            <w:noWrap/>
            <w:hideMark/>
          </w:tcPr>
          <w:p w14:paraId="663D2533" w14:textId="77777777" w:rsidR="002930AB" w:rsidRPr="00DB368D" w:rsidRDefault="002930AB">
            <w:pPr>
              <w:spacing w:after="0"/>
              <w:rPr>
                <w:rFonts w:cs="Times New Roman"/>
              </w:rPr>
            </w:pPr>
          </w:p>
        </w:tc>
        <w:tc>
          <w:tcPr>
            <w:tcW w:w="1536" w:type="dxa"/>
            <w:gridSpan w:val="2"/>
            <w:noWrap/>
            <w:hideMark/>
          </w:tcPr>
          <w:p w14:paraId="52C8F450" w14:textId="77777777" w:rsidR="002930AB" w:rsidRPr="00DB368D" w:rsidRDefault="002930AB">
            <w:pPr>
              <w:spacing w:after="0"/>
              <w:rPr>
                <w:rFonts w:cs="Times New Roman"/>
              </w:rPr>
            </w:pPr>
          </w:p>
        </w:tc>
      </w:tr>
      <w:tr w:rsidR="002930AB" w:rsidRPr="00DB368D" w14:paraId="1D79201E" w14:textId="77777777" w:rsidTr="00FC24B7">
        <w:trPr>
          <w:trHeight w:val="255"/>
        </w:trPr>
        <w:tc>
          <w:tcPr>
            <w:tcW w:w="580" w:type="dxa"/>
            <w:noWrap/>
            <w:hideMark/>
          </w:tcPr>
          <w:p w14:paraId="099A3077" w14:textId="77777777" w:rsidR="002930AB" w:rsidRPr="00DB368D" w:rsidRDefault="002930AB">
            <w:pPr>
              <w:spacing w:after="0"/>
              <w:rPr>
                <w:rFonts w:cs="Times New Roman"/>
              </w:rPr>
            </w:pPr>
          </w:p>
        </w:tc>
        <w:tc>
          <w:tcPr>
            <w:tcW w:w="2880" w:type="dxa"/>
            <w:noWrap/>
            <w:hideMark/>
          </w:tcPr>
          <w:p w14:paraId="7B4205D1"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2EE629CA"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20" w:type="dxa"/>
            <w:noWrap/>
            <w:hideMark/>
          </w:tcPr>
          <w:p w14:paraId="4EDDF323"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172</w:t>
            </w:r>
          </w:p>
        </w:tc>
        <w:tc>
          <w:tcPr>
            <w:tcW w:w="820" w:type="dxa"/>
            <w:noWrap/>
            <w:hideMark/>
          </w:tcPr>
          <w:p w14:paraId="33C56DDE"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70</w:t>
            </w:r>
          </w:p>
        </w:tc>
        <w:tc>
          <w:tcPr>
            <w:tcW w:w="905" w:type="dxa"/>
            <w:noWrap/>
            <w:hideMark/>
          </w:tcPr>
          <w:p w14:paraId="3814A38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19,303</w:t>
            </w:r>
          </w:p>
        </w:tc>
        <w:tc>
          <w:tcPr>
            <w:tcW w:w="820" w:type="dxa"/>
            <w:noWrap/>
            <w:hideMark/>
          </w:tcPr>
          <w:p w14:paraId="0AD36A7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w:t>
            </w:r>
          </w:p>
        </w:tc>
        <w:tc>
          <w:tcPr>
            <w:tcW w:w="1092" w:type="dxa"/>
            <w:noWrap/>
            <w:hideMark/>
          </w:tcPr>
          <w:p w14:paraId="6BA8E01A"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984" w:type="dxa"/>
            <w:noWrap/>
            <w:hideMark/>
          </w:tcPr>
          <w:p w14:paraId="48AA231B"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820" w:type="dxa"/>
            <w:noWrap/>
            <w:hideMark/>
          </w:tcPr>
          <w:p w14:paraId="42119E9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6,622</w:t>
            </w:r>
          </w:p>
        </w:tc>
        <w:tc>
          <w:tcPr>
            <w:tcW w:w="820" w:type="dxa"/>
            <w:noWrap/>
            <w:hideMark/>
          </w:tcPr>
          <w:p w14:paraId="38FE1A9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6,622</w:t>
            </w:r>
          </w:p>
        </w:tc>
        <w:tc>
          <w:tcPr>
            <w:tcW w:w="1536" w:type="dxa"/>
            <w:gridSpan w:val="2"/>
            <w:noWrap/>
            <w:hideMark/>
          </w:tcPr>
          <w:p w14:paraId="074FDA5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Dom.</w:t>
            </w:r>
          </w:p>
        </w:tc>
      </w:tr>
      <w:tr w:rsidR="002930AB" w:rsidRPr="00DB368D" w14:paraId="196FC701" w14:textId="77777777" w:rsidTr="00FC24B7">
        <w:trPr>
          <w:trHeight w:val="255"/>
        </w:trPr>
        <w:tc>
          <w:tcPr>
            <w:tcW w:w="580" w:type="dxa"/>
            <w:noWrap/>
            <w:hideMark/>
          </w:tcPr>
          <w:p w14:paraId="4AD1DBD1" w14:textId="77777777" w:rsidR="002930AB" w:rsidRPr="00DB368D" w:rsidRDefault="002930AB">
            <w:pPr>
              <w:spacing w:after="0"/>
              <w:rPr>
                <w:rFonts w:cs="Times New Roman"/>
              </w:rPr>
            </w:pPr>
          </w:p>
        </w:tc>
        <w:tc>
          <w:tcPr>
            <w:tcW w:w="2880" w:type="dxa"/>
            <w:noWrap/>
            <w:hideMark/>
          </w:tcPr>
          <w:p w14:paraId="6FEAAE40" w14:textId="05FD3206" w:rsidR="002930AB" w:rsidRPr="00DB368D" w:rsidRDefault="00FC24B7">
            <w:pPr>
              <w:spacing w:after="0" w:line="240" w:lineRule="auto"/>
              <w:rPr>
                <w:rFonts w:ascii="Arial" w:eastAsia="Times New Roman" w:hAnsi="Arial" w:cs="Arial"/>
                <w:sz w:val="20"/>
                <w:szCs w:val="20"/>
              </w:rPr>
            </w:pPr>
            <w:r w:rsidRPr="00DB368D">
              <w:rPr>
                <w:rFonts w:ascii="Arial" w:eastAsia="Times New Roman" w:hAnsi="Arial" w:cs="Arial"/>
                <w:sz w:val="20"/>
                <w:szCs w:val="20"/>
              </w:rPr>
              <w:t>Return to routine screening ††</w:t>
            </w:r>
          </w:p>
        </w:tc>
        <w:tc>
          <w:tcPr>
            <w:tcW w:w="820" w:type="dxa"/>
            <w:noWrap/>
            <w:hideMark/>
          </w:tcPr>
          <w:p w14:paraId="192BB87A"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105</w:t>
            </w:r>
          </w:p>
        </w:tc>
        <w:tc>
          <w:tcPr>
            <w:tcW w:w="820" w:type="dxa"/>
            <w:noWrap/>
            <w:hideMark/>
          </w:tcPr>
          <w:p w14:paraId="3D50D119"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31</w:t>
            </w:r>
          </w:p>
        </w:tc>
        <w:tc>
          <w:tcPr>
            <w:tcW w:w="905" w:type="dxa"/>
            <w:noWrap/>
            <w:hideMark/>
          </w:tcPr>
          <w:p w14:paraId="60728F6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19,491</w:t>
            </w:r>
          </w:p>
        </w:tc>
        <w:tc>
          <w:tcPr>
            <w:tcW w:w="820" w:type="dxa"/>
            <w:noWrap/>
            <w:hideMark/>
          </w:tcPr>
          <w:p w14:paraId="25F58FF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188</w:t>
            </w:r>
          </w:p>
        </w:tc>
        <w:tc>
          <w:tcPr>
            <w:tcW w:w="1092" w:type="dxa"/>
            <w:noWrap/>
            <w:hideMark/>
          </w:tcPr>
          <w:p w14:paraId="58A1774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1,720</w:t>
            </w:r>
          </w:p>
        </w:tc>
        <w:tc>
          <w:tcPr>
            <w:tcW w:w="984" w:type="dxa"/>
            <w:noWrap/>
            <w:hideMark/>
          </w:tcPr>
          <w:p w14:paraId="456A02F6"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1,231</w:t>
            </w:r>
          </w:p>
        </w:tc>
        <w:tc>
          <w:tcPr>
            <w:tcW w:w="820" w:type="dxa"/>
            <w:noWrap/>
            <w:hideMark/>
          </w:tcPr>
          <w:p w14:paraId="0F00703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4,402</w:t>
            </w:r>
          </w:p>
        </w:tc>
        <w:tc>
          <w:tcPr>
            <w:tcW w:w="820" w:type="dxa"/>
            <w:noWrap/>
            <w:hideMark/>
          </w:tcPr>
          <w:p w14:paraId="1EDE719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5,633</w:t>
            </w:r>
          </w:p>
        </w:tc>
        <w:tc>
          <w:tcPr>
            <w:tcW w:w="1536" w:type="dxa"/>
            <w:gridSpan w:val="2"/>
            <w:noWrap/>
            <w:hideMark/>
          </w:tcPr>
          <w:p w14:paraId="56B92FE8"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Ref.</w:t>
            </w:r>
          </w:p>
        </w:tc>
      </w:tr>
      <w:tr w:rsidR="002930AB" w:rsidRPr="00DB368D" w14:paraId="6CB799FC" w14:textId="77777777" w:rsidTr="00FC24B7">
        <w:trPr>
          <w:trHeight w:val="255"/>
        </w:trPr>
        <w:tc>
          <w:tcPr>
            <w:tcW w:w="580" w:type="dxa"/>
            <w:noWrap/>
            <w:hideMark/>
          </w:tcPr>
          <w:p w14:paraId="70321E2B" w14:textId="77777777" w:rsidR="002930AB" w:rsidRPr="00DB368D" w:rsidRDefault="002930AB">
            <w:pPr>
              <w:spacing w:after="0"/>
              <w:rPr>
                <w:rFonts w:cs="Times New Roman"/>
              </w:rPr>
            </w:pPr>
          </w:p>
        </w:tc>
        <w:tc>
          <w:tcPr>
            <w:tcW w:w="2880" w:type="dxa"/>
            <w:noWrap/>
            <w:hideMark/>
          </w:tcPr>
          <w:p w14:paraId="4DBC494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Low-intensity surveillance</w:t>
            </w:r>
          </w:p>
        </w:tc>
        <w:tc>
          <w:tcPr>
            <w:tcW w:w="820" w:type="dxa"/>
            <w:noWrap/>
            <w:hideMark/>
          </w:tcPr>
          <w:p w14:paraId="4B54647D"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89</w:t>
            </w:r>
          </w:p>
        </w:tc>
        <w:tc>
          <w:tcPr>
            <w:tcW w:w="820" w:type="dxa"/>
            <w:noWrap/>
            <w:hideMark/>
          </w:tcPr>
          <w:p w14:paraId="7F9FE99F"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23</w:t>
            </w:r>
          </w:p>
        </w:tc>
        <w:tc>
          <w:tcPr>
            <w:tcW w:w="905" w:type="dxa"/>
            <w:noWrap/>
            <w:hideMark/>
          </w:tcPr>
          <w:p w14:paraId="34D26D47"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19,525</w:t>
            </w:r>
          </w:p>
        </w:tc>
        <w:tc>
          <w:tcPr>
            <w:tcW w:w="820" w:type="dxa"/>
            <w:noWrap/>
            <w:hideMark/>
          </w:tcPr>
          <w:p w14:paraId="07B701A8"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222</w:t>
            </w:r>
          </w:p>
        </w:tc>
        <w:tc>
          <w:tcPr>
            <w:tcW w:w="1092" w:type="dxa"/>
            <w:noWrap/>
            <w:hideMark/>
          </w:tcPr>
          <w:p w14:paraId="12C73AB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2,712</w:t>
            </w:r>
          </w:p>
        </w:tc>
        <w:tc>
          <w:tcPr>
            <w:tcW w:w="984" w:type="dxa"/>
            <w:noWrap/>
            <w:hideMark/>
          </w:tcPr>
          <w:p w14:paraId="00251AB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1,960</w:t>
            </w:r>
          </w:p>
        </w:tc>
        <w:tc>
          <w:tcPr>
            <w:tcW w:w="820" w:type="dxa"/>
            <w:noWrap/>
            <w:hideMark/>
          </w:tcPr>
          <w:p w14:paraId="2A7D83FE"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3,824</w:t>
            </w:r>
          </w:p>
        </w:tc>
        <w:tc>
          <w:tcPr>
            <w:tcW w:w="820" w:type="dxa"/>
            <w:noWrap/>
            <w:hideMark/>
          </w:tcPr>
          <w:p w14:paraId="2C3D67A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5,784</w:t>
            </w:r>
          </w:p>
        </w:tc>
        <w:tc>
          <w:tcPr>
            <w:tcW w:w="1536" w:type="dxa"/>
            <w:gridSpan w:val="2"/>
            <w:noWrap/>
            <w:hideMark/>
          </w:tcPr>
          <w:p w14:paraId="4ABDC19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4,500</w:t>
            </w:r>
          </w:p>
        </w:tc>
      </w:tr>
      <w:tr w:rsidR="002930AB" w:rsidRPr="00DB368D" w14:paraId="53B23CE2" w14:textId="77777777" w:rsidTr="00FC24B7">
        <w:trPr>
          <w:trHeight w:val="255"/>
        </w:trPr>
        <w:tc>
          <w:tcPr>
            <w:tcW w:w="580" w:type="dxa"/>
            <w:noWrap/>
            <w:hideMark/>
          </w:tcPr>
          <w:p w14:paraId="5A9B4F3B" w14:textId="77777777" w:rsidR="002930AB" w:rsidRPr="00DB368D" w:rsidRDefault="002930AB">
            <w:pPr>
              <w:spacing w:after="0"/>
              <w:rPr>
                <w:rFonts w:cs="Times New Roman"/>
              </w:rPr>
            </w:pPr>
          </w:p>
        </w:tc>
        <w:tc>
          <w:tcPr>
            <w:tcW w:w="2880" w:type="dxa"/>
            <w:noWrap/>
            <w:hideMark/>
          </w:tcPr>
          <w:p w14:paraId="133B7FD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High-intensity surveillance</w:t>
            </w:r>
          </w:p>
        </w:tc>
        <w:tc>
          <w:tcPr>
            <w:tcW w:w="820" w:type="dxa"/>
            <w:noWrap/>
            <w:hideMark/>
          </w:tcPr>
          <w:p w14:paraId="6CA47382"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75</w:t>
            </w:r>
          </w:p>
        </w:tc>
        <w:tc>
          <w:tcPr>
            <w:tcW w:w="820" w:type="dxa"/>
            <w:noWrap/>
            <w:hideMark/>
          </w:tcPr>
          <w:p w14:paraId="7BF02D98"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18</w:t>
            </w:r>
          </w:p>
        </w:tc>
        <w:tc>
          <w:tcPr>
            <w:tcW w:w="905" w:type="dxa"/>
            <w:noWrap/>
            <w:hideMark/>
          </w:tcPr>
          <w:p w14:paraId="48122BA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19,557</w:t>
            </w:r>
          </w:p>
        </w:tc>
        <w:tc>
          <w:tcPr>
            <w:tcW w:w="820" w:type="dxa"/>
            <w:noWrap/>
            <w:hideMark/>
          </w:tcPr>
          <w:p w14:paraId="7C21CD9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254</w:t>
            </w:r>
          </w:p>
        </w:tc>
        <w:tc>
          <w:tcPr>
            <w:tcW w:w="1092" w:type="dxa"/>
            <w:noWrap/>
            <w:hideMark/>
          </w:tcPr>
          <w:p w14:paraId="37D8A92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3,898</w:t>
            </w:r>
          </w:p>
        </w:tc>
        <w:tc>
          <w:tcPr>
            <w:tcW w:w="984" w:type="dxa"/>
            <w:noWrap/>
            <w:hideMark/>
          </w:tcPr>
          <w:p w14:paraId="0DDDA605"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2,886</w:t>
            </w:r>
          </w:p>
        </w:tc>
        <w:tc>
          <w:tcPr>
            <w:tcW w:w="820" w:type="dxa"/>
            <w:noWrap/>
            <w:hideMark/>
          </w:tcPr>
          <w:p w14:paraId="0B36BC6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3,166</w:t>
            </w:r>
          </w:p>
        </w:tc>
        <w:tc>
          <w:tcPr>
            <w:tcW w:w="820" w:type="dxa"/>
            <w:noWrap/>
            <w:hideMark/>
          </w:tcPr>
          <w:p w14:paraId="4DE75453"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6,052</w:t>
            </w:r>
          </w:p>
        </w:tc>
        <w:tc>
          <w:tcPr>
            <w:tcW w:w="1536" w:type="dxa"/>
            <w:gridSpan w:val="2"/>
            <w:noWrap/>
            <w:hideMark/>
          </w:tcPr>
          <w:p w14:paraId="3E9ACCDE"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8,400</w:t>
            </w:r>
          </w:p>
        </w:tc>
      </w:tr>
      <w:tr w:rsidR="002930AB" w:rsidRPr="00DB368D" w14:paraId="3287AEDC" w14:textId="77777777" w:rsidTr="00FC24B7">
        <w:trPr>
          <w:trHeight w:val="255"/>
        </w:trPr>
        <w:tc>
          <w:tcPr>
            <w:tcW w:w="580" w:type="dxa"/>
            <w:noWrap/>
            <w:hideMark/>
          </w:tcPr>
          <w:p w14:paraId="77D69AF1" w14:textId="77777777" w:rsidR="002930AB" w:rsidRPr="00DB368D" w:rsidRDefault="002930AB">
            <w:pPr>
              <w:spacing w:after="0"/>
              <w:rPr>
                <w:rFonts w:cs="Times New Roman"/>
              </w:rPr>
            </w:pPr>
          </w:p>
        </w:tc>
        <w:tc>
          <w:tcPr>
            <w:tcW w:w="2880" w:type="dxa"/>
            <w:noWrap/>
            <w:hideMark/>
          </w:tcPr>
          <w:p w14:paraId="7F02FE84" w14:textId="77777777" w:rsidR="002930AB" w:rsidRPr="00DB368D" w:rsidRDefault="002930AB">
            <w:pPr>
              <w:spacing w:after="0"/>
              <w:rPr>
                <w:rFonts w:cs="Times New Roman"/>
              </w:rPr>
            </w:pPr>
          </w:p>
        </w:tc>
        <w:tc>
          <w:tcPr>
            <w:tcW w:w="820" w:type="dxa"/>
            <w:noWrap/>
            <w:hideMark/>
          </w:tcPr>
          <w:p w14:paraId="30EB0E9B" w14:textId="77777777" w:rsidR="002930AB" w:rsidRPr="00DB368D" w:rsidRDefault="002930AB">
            <w:pPr>
              <w:spacing w:after="0"/>
              <w:rPr>
                <w:rFonts w:cs="Times New Roman"/>
              </w:rPr>
            </w:pPr>
          </w:p>
        </w:tc>
        <w:tc>
          <w:tcPr>
            <w:tcW w:w="820" w:type="dxa"/>
            <w:noWrap/>
            <w:hideMark/>
          </w:tcPr>
          <w:p w14:paraId="449C2581" w14:textId="77777777" w:rsidR="002930AB" w:rsidRPr="00DB368D" w:rsidRDefault="002930AB">
            <w:pPr>
              <w:spacing w:after="0"/>
              <w:rPr>
                <w:rFonts w:cs="Times New Roman"/>
              </w:rPr>
            </w:pPr>
          </w:p>
        </w:tc>
        <w:tc>
          <w:tcPr>
            <w:tcW w:w="905" w:type="dxa"/>
            <w:noWrap/>
            <w:hideMark/>
          </w:tcPr>
          <w:p w14:paraId="35578D7F" w14:textId="77777777" w:rsidR="002930AB" w:rsidRPr="00DB368D" w:rsidRDefault="002930AB">
            <w:pPr>
              <w:spacing w:after="0"/>
              <w:rPr>
                <w:rFonts w:cs="Times New Roman"/>
              </w:rPr>
            </w:pPr>
          </w:p>
        </w:tc>
        <w:tc>
          <w:tcPr>
            <w:tcW w:w="820" w:type="dxa"/>
            <w:noWrap/>
            <w:hideMark/>
          </w:tcPr>
          <w:p w14:paraId="7ADC0D7C" w14:textId="77777777" w:rsidR="002930AB" w:rsidRPr="00DB368D" w:rsidRDefault="002930AB">
            <w:pPr>
              <w:spacing w:after="0"/>
              <w:rPr>
                <w:rFonts w:cs="Times New Roman"/>
              </w:rPr>
            </w:pPr>
          </w:p>
        </w:tc>
        <w:tc>
          <w:tcPr>
            <w:tcW w:w="1092" w:type="dxa"/>
            <w:noWrap/>
            <w:hideMark/>
          </w:tcPr>
          <w:p w14:paraId="66FE51C5" w14:textId="77777777" w:rsidR="002930AB" w:rsidRPr="00DB368D" w:rsidRDefault="002930AB">
            <w:pPr>
              <w:spacing w:after="0"/>
              <w:rPr>
                <w:rFonts w:cs="Times New Roman"/>
              </w:rPr>
            </w:pPr>
          </w:p>
        </w:tc>
        <w:tc>
          <w:tcPr>
            <w:tcW w:w="984" w:type="dxa"/>
            <w:noWrap/>
            <w:hideMark/>
          </w:tcPr>
          <w:p w14:paraId="4593D8D8" w14:textId="77777777" w:rsidR="002930AB" w:rsidRPr="00DB368D" w:rsidRDefault="002930AB">
            <w:pPr>
              <w:spacing w:after="0"/>
              <w:rPr>
                <w:rFonts w:cs="Times New Roman"/>
              </w:rPr>
            </w:pPr>
          </w:p>
        </w:tc>
        <w:tc>
          <w:tcPr>
            <w:tcW w:w="820" w:type="dxa"/>
            <w:noWrap/>
            <w:hideMark/>
          </w:tcPr>
          <w:p w14:paraId="53F2ADFC" w14:textId="77777777" w:rsidR="002930AB" w:rsidRPr="00DB368D" w:rsidRDefault="002930AB">
            <w:pPr>
              <w:spacing w:after="0"/>
              <w:rPr>
                <w:rFonts w:cs="Times New Roman"/>
              </w:rPr>
            </w:pPr>
          </w:p>
        </w:tc>
        <w:tc>
          <w:tcPr>
            <w:tcW w:w="820" w:type="dxa"/>
            <w:noWrap/>
            <w:hideMark/>
          </w:tcPr>
          <w:p w14:paraId="20097C62" w14:textId="77777777" w:rsidR="002930AB" w:rsidRPr="00DB368D" w:rsidRDefault="002930AB">
            <w:pPr>
              <w:spacing w:after="0"/>
              <w:rPr>
                <w:rFonts w:cs="Times New Roman"/>
              </w:rPr>
            </w:pPr>
          </w:p>
        </w:tc>
        <w:tc>
          <w:tcPr>
            <w:tcW w:w="1536" w:type="dxa"/>
            <w:gridSpan w:val="2"/>
            <w:noWrap/>
            <w:hideMark/>
          </w:tcPr>
          <w:p w14:paraId="26F57B4B" w14:textId="77777777" w:rsidR="002930AB" w:rsidRPr="00DB368D" w:rsidRDefault="002930AB">
            <w:pPr>
              <w:spacing w:after="0"/>
              <w:rPr>
                <w:rFonts w:cs="Times New Roman"/>
              </w:rPr>
            </w:pPr>
          </w:p>
        </w:tc>
      </w:tr>
      <w:tr w:rsidR="002930AB" w:rsidRPr="00DB368D" w14:paraId="6D0EABD2" w14:textId="77777777" w:rsidTr="00FC24B7">
        <w:trPr>
          <w:trHeight w:val="255"/>
        </w:trPr>
        <w:tc>
          <w:tcPr>
            <w:tcW w:w="580" w:type="dxa"/>
            <w:noWrap/>
            <w:hideMark/>
          </w:tcPr>
          <w:p w14:paraId="1A4BF3C2" w14:textId="77777777" w:rsidR="002930AB" w:rsidRPr="00DB368D" w:rsidRDefault="002930AB">
            <w:pPr>
              <w:spacing w:after="0"/>
              <w:rPr>
                <w:rFonts w:cs="Times New Roman"/>
              </w:rPr>
            </w:pPr>
          </w:p>
        </w:tc>
        <w:tc>
          <w:tcPr>
            <w:tcW w:w="2880" w:type="dxa"/>
            <w:noWrap/>
            <w:hideMark/>
          </w:tcPr>
          <w:p w14:paraId="6ED3180A" w14:textId="77777777" w:rsidR="002930AB" w:rsidRPr="00DB368D" w:rsidRDefault="002930AB">
            <w:pPr>
              <w:spacing w:after="0" w:line="240" w:lineRule="auto"/>
              <w:rPr>
                <w:rFonts w:ascii="Arial" w:eastAsia="Times New Roman" w:hAnsi="Arial" w:cs="Arial"/>
                <w:b/>
                <w:bCs/>
                <w:sz w:val="20"/>
                <w:szCs w:val="20"/>
              </w:rPr>
            </w:pPr>
            <w:r w:rsidRPr="00DB368D">
              <w:rPr>
                <w:rFonts w:ascii="Arial" w:eastAsia="Times New Roman" w:hAnsi="Arial" w:cs="Arial"/>
                <w:b/>
                <w:bCs/>
                <w:sz w:val="20"/>
                <w:szCs w:val="20"/>
              </w:rPr>
              <w:t>Patients aged 60 y</w:t>
            </w:r>
          </w:p>
        </w:tc>
        <w:tc>
          <w:tcPr>
            <w:tcW w:w="820" w:type="dxa"/>
            <w:noWrap/>
            <w:hideMark/>
          </w:tcPr>
          <w:p w14:paraId="334E2B2C" w14:textId="77777777" w:rsidR="002930AB" w:rsidRPr="00DB368D" w:rsidRDefault="002930AB">
            <w:pPr>
              <w:spacing w:after="0"/>
              <w:rPr>
                <w:rFonts w:cs="Times New Roman"/>
              </w:rPr>
            </w:pPr>
          </w:p>
        </w:tc>
        <w:tc>
          <w:tcPr>
            <w:tcW w:w="820" w:type="dxa"/>
            <w:noWrap/>
            <w:hideMark/>
          </w:tcPr>
          <w:p w14:paraId="58DB1445" w14:textId="77777777" w:rsidR="002930AB" w:rsidRPr="00DB368D" w:rsidRDefault="002930AB">
            <w:pPr>
              <w:spacing w:after="0"/>
              <w:rPr>
                <w:rFonts w:cs="Times New Roman"/>
              </w:rPr>
            </w:pPr>
          </w:p>
        </w:tc>
        <w:tc>
          <w:tcPr>
            <w:tcW w:w="905" w:type="dxa"/>
            <w:noWrap/>
            <w:hideMark/>
          </w:tcPr>
          <w:p w14:paraId="67A57A60" w14:textId="77777777" w:rsidR="002930AB" w:rsidRPr="00DB368D" w:rsidRDefault="002930AB">
            <w:pPr>
              <w:spacing w:after="0"/>
              <w:rPr>
                <w:rFonts w:cs="Times New Roman"/>
              </w:rPr>
            </w:pPr>
          </w:p>
        </w:tc>
        <w:tc>
          <w:tcPr>
            <w:tcW w:w="820" w:type="dxa"/>
            <w:noWrap/>
            <w:hideMark/>
          </w:tcPr>
          <w:p w14:paraId="52549083" w14:textId="77777777" w:rsidR="002930AB" w:rsidRPr="00DB368D" w:rsidRDefault="002930AB">
            <w:pPr>
              <w:spacing w:after="0"/>
              <w:rPr>
                <w:rFonts w:cs="Times New Roman"/>
              </w:rPr>
            </w:pPr>
          </w:p>
        </w:tc>
        <w:tc>
          <w:tcPr>
            <w:tcW w:w="1092" w:type="dxa"/>
            <w:noWrap/>
            <w:hideMark/>
          </w:tcPr>
          <w:p w14:paraId="1138D10D" w14:textId="77777777" w:rsidR="002930AB" w:rsidRPr="00DB368D" w:rsidRDefault="002930AB">
            <w:pPr>
              <w:spacing w:after="0"/>
              <w:rPr>
                <w:rFonts w:cs="Times New Roman"/>
              </w:rPr>
            </w:pPr>
          </w:p>
        </w:tc>
        <w:tc>
          <w:tcPr>
            <w:tcW w:w="984" w:type="dxa"/>
            <w:noWrap/>
            <w:hideMark/>
          </w:tcPr>
          <w:p w14:paraId="4BB8A2EF" w14:textId="77777777" w:rsidR="002930AB" w:rsidRPr="00DB368D" w:rsidRDefault="002930AB">
            <w:pPr>
              <w:spacing w:after="0"/>
              <w:rPr>
                <w:rFonts w:cs="Times New Roman"/>
              </w:rPr>
            </w:pPr>
          </w:p>
        </w:tc>
        <w:tc>
          <w:tcPr>
            <w:tcW w:w="820" w:type="dxa"/>
            <w:noWrap/>
            <w:hideMark/>
          </w:tcPr>
          <w:p w14:paraId="054F820B" w14:textId="77777777" w:rsidR="002930AB" w:rsidRPr="00DB368D" w:rsidRDefault="002930AB">
            <w:pPr>
              <w:spacing w:after="0"/>
              <w:rPr>
                <w:rFonts w:cs="Times New Roman"/>
              </w:rPr>
            </w:pPr>
          </w:p>
        </w:tc>
        <w:tc>
          <w:tcPr>
            <w:tcW w:w="820" w:type="dxa"/>
            <w:noWrap/>
            <w:hideMark/>
          </w:tcPr>
          <w:p w14:paraId="563CA3F4" w14:textId="77777777" w:rsidR="002930AB" w:rsidRPr="00DB368D" w:rsidRDefault="002930AB">
            <w:pPr>
              <w:spacing w:after="0"/>
              <w:rPr>
                <w:rFonts w:cs="Times New Roman"/>
              </w:rPr>
            </w:pPr>
          </w:p>
        </w:tc>
        <w:tc>
          <w:tcPr>
            <w:tcW w:w="1536" w:type="dxa"/>
            <w:gridSpan w:val="2"/>
            <w:noWrap/>
            <w:hideMark/>
          </w:tcPr>
          <w:p w14:paraId="6F6ABE2D" w14:textId="77777777" w:rsidR="002930AB" w:rsidRPr="00DB368D" w:rsidRDefault="002930AB">
            <w:pPr>
              <w:spacing w:after="0"/>
              <w:rPr>
                <w:rFonts w:cs="Times New Roman"/>
              </w:rPr>
            </w:pPr>
          </w:p>
        </w:tc>
      </w:tr>
      <w:tr w:rsidR="002930AB" w:rsidRPr="00DB368D" w14:paraId="34B30B26" w14:textId="77777777" w:rsidTr="00FC24B7">
        <w:trPr>
          <w:trHeight w:val="255"/>
        </w:trPr>
        <w:tc>
          <w:tcPr>
            <w:tcW w:w="580" w:type="dxa"/>
            <w:noWrap/>
            <w:hideMark/>
          </w:tcPr>
          <w:p w14:paraId="66E291A5" w14:textId="77777777" w:rsidR="002930AB" w:rsidRPr="00DB368D" w:rsidRDefault="002930AB">
            <w:pPr>
              <w:spacing w:after="0"/>
              <w:rPr>
                <w:rFonts w:cs="Times New Roman"/>
              </w:rPr>
            </w:pPr>
          </w:p>
        </w:tc>
        <w:tc>
          <w:tcPr>
            <w:tcW w:w="2880" w:type="dxa"/>
            <w:noWrap/>
            <w:hideMark/>
          </w:tcPr>
          <w:p w14:paraId="1CFA589C"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4B262134"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20" w:type="dxa"/>
            <w:noWrap/>
            <w:hideMark/>
          </w:tcPr>
          <w:p w14:paraId="10D49B24"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116</w:t>
            </w:r>
          </w:p>
        </w:tc>
        <w:tc>
          <w:tcPr>
            <w:tcW w:w="820" w:type="dxa"/>
            <w:noWrap/>
            <w:hideMark/>
          </w:tcPr>
          <w:p w14:paraId="47505FFC"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45</w:t>
            </w:r>
          </w:p>
        </w:tc>
        <w:tc>
          <w:tcPr>
            <w:tcW w:w="905" w:type="dxa"/>
            <w:noWrap/>
            <w:hideMark/>
          </w:tcPr>
          <w:p w14:paraId="717F315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15,665</w:t>
            </w:r>
          </w:p>
        </w:tc>
        <w:tc>
          <w:tcPr>
            <w:tcW w:w="820" w:type="dxa"/>
            <w:noWrap/>
            <w:hideMark/>
          </w:tcPr>
          <w:p w14:paraId="3793EA6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w:t>
            </w:r>
          </w:p>
        </w:tc>
        <w:tc>
          <w:tcPr>
            <w:tcW w:w="1092" w:type="dxa"/>
            <w:noWrap/>
            <w:hideMark/>
          </w:tcPr>
          <w:p w14:paraId="40948CE5"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984" w:type="dxa"/>
            <w:noWrap/>
            <w:hideMark/>
          </w:tcPr>
          <w:p w14:paraId="1DEE035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820" w:type="dxa"/>
            <w:noWrap/>
            <w:hideMark/>
          </w:tcPr>
          <w:p w14:paraId="4F03B5EA"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5,027</w:t>
            </w:r>
          </w:p>
        </w:tc>
        <w:tc>
          <w:tcPr>
            <w:tcW w:w="820" w:type="dxa"/>
            <w:noWrap/>
            <w:hideMark/>
          </w:tcPr>
          <w:p w14:paraId="5C66B583"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5,027</w:t>
            </w:r>
          </w:p>
        </w:tc>
        <w:tc>
          <w:tcPr>
            <w:tcW w:w="1536" w:type="dxa"/>
            <w:gridSpan w:val="2"/>
            <w:noWrap/>
            <w:hideMark/>
          </w:tcPr>
          <w:p w14:paraId="6B4E44D2"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Dom.</w:t>
            </w:r>
          </w:p>
        </w:tc>
      </w:tr>
      <w:tr w:rsidR="002930AB" w:rsidRPr="00DB368D" w14:paraId="1E228539" w14:textId="77777777" w:rsidTr="00FC24B7">
        <w:trPr>
          <w:trHeight w:val="255"/>
        </w:trPr>
        <w:tc>
          <w:tcPr>
            <w:tcW w:w="580" w:type="dxa"/>
            <w:noWrap/>
            <w:hideMark/>
          </w:tcPr>
          <w:p w14:paraId="53BF88FF" w14:textId="77777777" w:rsidR="002930AB" w:rsidRPr="00DB368D" w:rsidRDefault="002930AB">
            <w:pPr>
              <w:spacing w:after="0"/>
              <w:rPr>
                <w:rFonts w:cs="Times New Roman"/>
              </w:rPr>
            </w:pPr>
          </w:p>
        </w:tc>
        <w:tc>
          <w:tcPr>
            <w:tcW w:w="2880" w:type="dxa"/>
            <w:noWrap/>
            <w:hideMark/>
          </w:tcPr>
          <w:p w14:paraId="75F77075" w14:textId="64322DD0" w:rsidR="002930AB" w:rsidRPr="00DB368D" w:rsidRDefault="00FC24B7">
            <w:pPr>
              <w:spacing w:after="0" w:line="240" w:lineRule="auto"/>
              <w:rPr>
                <w:rFonts w:ascii="Arial" w:eastAsia="Times New Roman" w:hAnsi="Arial" w:cs="Arial"/>
                <w:sz w:val="20"/>
                <w:szCs w:val="20"/>
              </w:rPr>
            </w:pPr>
            <w:r w:rsidRPr="00DB368D">
              <w:rPr>
                <w:rFonts w:ascii="Arial" w:eastAsia="Times New Roman" w:hAnsi="Arial" w:cs="Arial"/>
                <w:sz w:val="20"/>
                <w:szCs w:val="20"/>
              </w:rPr>
              <w:t>Return to routine screening ††</w:t>
            </w:r>
          </w:p>
        </w:tc>
        <w:tc>
          <w:tcPr>
            <w:tcW w:w="820" w:type="dxa"/>
            <w:noWrap/>
            <w:hideMark/>
          </w:tcPr>
          <w:p w14:paraId="30A21FD5"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84</w:t>
            </w:r>
          </w:p>
        </w:tc>
        <w:tc>
          <w:tcPr>
            <w:tcW w:w="820" w:type="dxa"/>
            <w:noWrap/>
            <w:hideMark/>
          </w:tcPr>
          <w:p w14:paraId="56ABF470"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26</w:t>
            </w:r>
          </w:p>
        </w:tc>
        <w:tc>
          <w:tcPr>
            <w:tcW w:w="905" w:type="dxa"/>
            <w:noWrap/>
            <w:hideMark/>
          </w:tcPr>
          <w:p w14:paraId="1DCD402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15,752</w:t>
            </w:r>
          </w:p>
        </w:tc>
        <w:tc>
          <w:tcPr>
            <w:tcW w:w="820" w:type="dxa"/>
            <w:noWrap/>
            <w:hideMark/>
          </w:tcPr>
          <w:p w14:paraId="662325B5"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87</w:t>
            </w:r>
          </w:p>
        </w:tc>
        <w:tc>
          <w:tcPr>
            <w:tcW w:w="1092" w:type="dxa"/>
            <w:noWrap/>
            <w:hideMark/>
          </w:tcPr>
          <w:p w14:paraId="6D6A6F2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860</w:t>
            </w:r>
          </w:p>
        </w:tc>
        <w:tc>
          <w:tcPr>
            <w:tcW w:w="984" w:type="dxa"/>
            <w:noWrap/>
            <w:hideMark/>
          </w:tcPr>
          <w:p w14:paraId="2737730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709</w:t>
            </w:r>
          </w:p>
        </w:tc>
        <w:tc>
          <w:tcPr>
            <w:tcW w:w="820" w:type="dxa"/>
            <w:noWrap/>
            <w:hideMark/>
          </w:tcPr>
          <w:p w14:paraId="1543B1A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3,902</w:t>
            </w:r>
          </w:p>
        </w:tc>
        <w:tc>
          <w:tcPr>
            <w:tcW w:w="820" w:type="dxa"/>
            <w:noWrap/>
            <w:hideMark/>
          </w:tcPr>
          <w:p w14:paraId="61020CCE"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4,611</w:t>
            </w:r>
          </w:p>
        </w:tc>
        <w:tc>
          <w:tcPr>
            <w:tcW w:w="1536" w:type="dxa"/>
            <w:gridSpan w:val="2"/>
            <w:noWrap/>
            <w:hideMark/>
          </w:tcPr>
          <w:p w14:paraId="26B2383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Ref.</w:t>
            </w:r>
          </w:p>
        </w:tc>
      </w:tr>
      <w:tr w:rsidR="002930AB" w:rsidRPr="00DB368D" w14:paraId="16E1675E" w14:textId="77777777" w:rsidTr="00FC24B7">
        <w:trPr>
          <w:trHeight w:val="255"/>
        </w:trPr>
        <w:tc>
          <w:tcPr>
            <w:tcW w:w="580" w:type="dxa"/>
            <w:noWrap/>
            <w:hideMark/>
          </w:tcPr>
          <w:p w14:paraId="2D5D91E2" w14:textId="77777777" w:rsidR="002930AB" w:rsidRPr="00DB368D" w:rsidRDefault="002930AB">
            <w:pPr>
              <w:spacing w:after="0"/>
              <w:rPr>
                <w:rFonts w:cs="Times New Roman"/>
              </w:rPr>
            </w:pPr>
          </w:p>
        </w:tc>
        <w:tc>
          <w:tcPr>
            <w:tcW w:w="2880" w:type="dxa"/>
            <w:noWrap/>
            <w:hideMark/>
          </w:tcPr>
          <w:p w14:paraId="79B24B16"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Low-intensity surveillance</w:t>
            </w:r>
          </w:p>
        </w:tc>
        <w:tc>
          <w:tcPr>
            <w:tcW w:w="820" w:type="dxa"/>
            <w:noWrap/>
            <w:hideMark/>
          </w:tcPr>
          <w:p w14:paraId="47F78FD7"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66</w:t>
            </w:r>
          </w:p>
        </w:tc>
        <w:tc>
          <w:tcPr>
            <w:tcW w:w="820" w:type="dxa"/>
            <w:noWrap/>
            <w:hideMark/>
          </w:tcPr>
          <w:p w14:paraId="7F5606E4"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17</w:t>
            </w:r>
          </w:p>
        </w:tc>
        <w:tc>
          <w:tcPr>
            <w:tcW w:w="905" w:type="dxa"/>
            <w:noWrap/>
            <w:hideMark/>
          </w:tcPr>
          <w:p w14:paraId="2253463A"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15,793</w:t>
            </w:r>
          </w:p>
        </w:tc>
        <w:tc>
          <w:tcPr>
            <w:tcW w:w="820" w:type="dxa"/>
            <w:noWrap/>
            <w:hideMark/>
          </w:tcPr>
          <w:p w14:paraId="6FB9DA0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128</w:t>
            </w:r>
          </w:p>
        </w:tc>
        <w:tc>
          <w:tcPr>
            <w:tcW w:w="1092" w:type="dxa"/>
            <w:noWrap/>
            <w:hideMark/>
          </w:tcPr>
          <w:p w14:paraId="47EE899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1,808</w:t>
            </w:r>
          </w:p>
        </w:tc>
        <w:tc>
          <w:tcPr>
            <w:tcW w:w="984" w:type="dxa"/>
            <w:noWrap/>
            <w:hideMark/>
          </w:tcPr>
          <w:p w14:paraId="252195D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1,486</w:t>
            </w:r>
          </w:p>
        </w:tc>
        <w:tc>
          <w:tcPr>
            <w:tcW w:w="820" w:type="dxa"/>
            <w:noWrap/>
            <w:hideMark/>
          </w:tcPr>
          <w:p w14:paraId="147F0C9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3,138</w:t>
            </w:r>
          </w:p>
        </w:tc>
        <w:tc>
          <w:tcPr>
            <w:tcW w:w="820" w:type="dxa"/>
            <w:noWrap/>
            <w:hideMark/>
          </w:tcPr>
          <w:p w14:paraId="6913A7E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4,623</w:t>
            </w:r>
          </w:p>
        </w:tc>
        <w:tc>
          <w:tcPr>
            <w:tcW w:w="1536" w:type="dxa"/>
            <w:gridSpan w:val="2"/>
            <w:noWrap/>
            <w:hideMark/>
          </w:tcPr>
          <w:p w14:paraId="321CD342"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300</w:t>
            </w:r>
          </w:p>
        </w:tc>
      </w:tr>
      <w:tr w:rsidR="002930AB" w:rsidRPr="00DB368D" w14:paraId="32346552" w14:textId="77777777" w:rsidTr="00FC24B7">
        <w:trPr>
          <w:trHeight w:val="255"/>
        </w:trPr>
        <w:tc>
          <w:tcPr>
            <w:tcW w:w="580" w:type="dxa"/>
            <w:noWrap/>
            <w:hideMark/>
          </w:tcPr>
          <w:p w14:paraId="60473333" w14:textId="77777777" w:rsidR="002930AB" w:rsidRPr="00DB368D" w:rsidRDefault="002930AB">
            <w:pPr>
              <w:spacing w:after="0"/>
              <w:rPr>
                <w:rFonts w:cs="Times New Roman"/>
              </w:rPr>
            </w:pPr>
          </w:p>
        </w:tc>
        <w:tc>
          <w:tcPr>
            <w:tcW w:w="2880" w:type="dxa"/>
            <w:noWrap/>
            <w:hideMark/>
          </w:tcPr>
          <w:p w14:paraId="26841242"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High-intensity surveillance</w:t>
            </w:r>
          </w:p>
        </w:tc>
        <w:tc>
          <w:tcPr>
            <w:tcW w:w="820" w:type="dxa"/>
            <w:noWrap/>
            <w:hideMark/>
          </w:tcPr>
          <w:p w14:paraId="33BD2294"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54</w:t>
            </w:r>
          </w:p>
        </w:tc>
        <w:tc>
          <w:tcPr>
            <w:tcW w:w="820" w:type="dxa"/>
            <w:noWrap/>
            <w:hideMark/>
          </w:tcPr>
          <w:p w14:paraId="79E44EDF"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13</w:t>
            </w:r>
          </w:p>
        </w:tc>
        <w:tc>
          <w:tcPr>
            <w:tcW w:w="905" w:type="dxa"/>
            <w:noWrap/>
            <w:hideMark/>
          </w:tcPr>
          <w:p w14:paraId="46B2A95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15,818</w:t>
            </w:r>
          </w:p>
        </w:tc>
        <w:tc>
          <w:tcPr>
            <w:tcW w:w="820" w:type="dxa"/>
            <w:noWrap/>
            <w:hideMark/>
          </w:tcPr>
          <w:p w14:paraId="4F1635E8"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153</w:t>
            </w:r>
          </w:p>
        </w:tc>
        <w:tc>
          <w:tcPr>
            <w:tcW w:w="1092" w:type="dxa"/>
            <w:noWrap/>
            <w:hideMark/>
          </w:tcPr>
          <w:p w14:paraId="221EE8F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2,736</w:t>
            </w:r>
          </w:p>
        </w:tc>
        <w:tc>
          <w:tcPr>
            <w:tcW w:w="984" w:type="dxa"/>
            <w:noWrap/>
            <w:hideMark/>
          </w:tcPr>
          <w:p w14:paraId="16DB08F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2,273</w:t>
            </w:r>
          </w:p>
        </w:tc>
        <w:tc>
          <w:tcPr>
            <w:tcW w:w="820" w:type="dxa"/>
            <w:noWrap/>
            <w:hideMark/>
          </w:tcPr>
          <w:p w14:paraId="6BF4CEE3"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2,545</w:t>
            </w:r>
          </w:p>
        </w:tc>
        <w:tc>
          <w:tcPr>
            <w:tcW w:w="820" w:type="dxa"/>
            <w:noWrap/>
            <w:hideMark/>
          </w:tcPr>
          <w:p w14:paraId="29B1D9C5"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4,818</w:t>
            </w:r>
          </w:p>
        </w:tc>
        <w:tc>
          <w:tcPr>
            <w:tcW w:w="1536" w:type="dxa"/>
            <w:gridSpan w:val="2"/>
            <w:noWrap/>
            <w:hideMark/>
          </w:tcPr>
          <w:p w14:paraId="26FC256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7,700</w:t>
            </w:r>
          </w:p>
        </w:tc>
      </w:tr>
      <w:tr w:rsidR="002930AB" w:rsidRPr="00DB368D" w14:paraId="6AD52DF5" w14:textId="77777777" w:rsidTr="00FC24B7">
        <w:trPr>
          <w:trHeight w:val="255"/>
        </w:trPr>
        <w:tc>
          <w:tcPr>
            <w:tcW w:w="580" w:type="dxa"/>
            <w:noWrap/>
            <w:hideMark/>
          </w:tcPr>
          <w:p w14:paraId="1F1FC066" w14:textId="77777777" w:rsidR="002930AB" w:rsidRPr="00DB368D" w:rsidRDefault="002930AB">
            <w:pPr>
              <w:spacing w:after="0"/>
              <w:rPr>
                <w:rFonts w:cs="Times New Roman"/>
              </w:rPr>
            </w:pPr>
          </w:p>
        </w:tc>
        <w:tc>
          <w:tcPr>
            <w:tcW w:w="2880" w:type="dxa"/>
            <w:noWrap/>
            <w:hideMark/>
          </w:tcPr>
          <w:p w14:paraId="2024D915" w14:textId="77777777" w:rsidR="002930AB" w:rsidRPr="00DB368D" w:rsidRDefault="002930AB">
            <w:pPr>
              <w:spacing w:after="0"/>
              <w:rPr>
                <w:rFonts w:cs="Times New Roman"/>
              </w:rPr>
            </w:pPr>
          </w:p>
        </w:tc>
        <w:tc>
          <w:tcPr>
            <w:tcW w:w="820" w:type="dxa"/>
            <w:noWrap/>
            <w:hideMark/>
          </w:tcPr>
          <w:p w14:paraId="40A8ADCE" w14:textId="77777777" w:rsidR="002930AB" w:rsidRPr="00DB368D" w:rsidRDefault="002930AB">
            <w:pPr>
              <w:spacing w:after="0"/>
              <w:rPr>
                <w:rFonts w:cs="Times New Roman"/>
              </w:rPr>
            </w:pPr>
          </w:p>
        </w:tc>
        <w:tc>
          <w:tcPr>
            <w:tcW w:w="820" w:type="dxa"/>
            <w:noWrap/>
            <w:hideMark/>
          </w:tcPr>
          <w:p w14:paraId="22209400" w14:textId="77777777" w:rsidR="002930AB" w:rsidRPr="00DB368D" w:rsidRDefault="002930AB">
            <w:pPr>
              <w:spacing w:after="0"/>
              <w:rPr>
                <w:rFonts w:cs="Times New Roman"/>
              </w:rPr>
            </w:pPr>
          </w:p>
        </w:tc>
        <w:tc>
          <w:tcPr>
            <w:tcW w:w="905" w:type="dxa"/>
            <w:noWrap/>
            <w:hideMark/>
          </w:tcPr>
          <w:p w14:paraId="56DA8782" w14:textId="77777777" w:rsidR="002930AB" w:rsidRPr="00DB368D" w:rsidRDefault="002930AB">
            <w:pPr>
              <w:spacing w:after="0"/>
              <w:rPr>
                <w:rFonts w:cs="Times New Roman"/>
              </w:rPr>
            </w:pPr>
          </w:p>
        </w:tc>
        <w:tc>
          <w:tcPr>
            <w:tcW w:w="820" w:type="dxa"/>
            <w:noWrap/>
            <w:hideMark/>
          </w:tcPr>
          <w:p w14:paraId="188D7952" w14:textId="77777777" w:rsidR="002930AB" w:rsidRPr="00DB368D" w:rsidRDefault="002930AB">
            <w:pPr>
              <w:spacing w:after="0"/>
              <w:rPr>
                <w:rFonts w:cs="Times New Roman"/>
              </w:rPr>
            </w:pPr>
          </w:p>
        </w:tc>
        <w:tc>
          <w:tcPr>
            <w:tcW w:w="1092" w:type="dxa"/>
            <w:noWrap/>
            <w:hideMark/>
          </w:tcPr>
          <w:p w14:paraId="0673F245" w14:textId="77777777" w:rsidR="002930AB" w:rsidRPr="00DB368D" w:rsidRDefault="002930AB">
            <w:pPr>
              <w:spacing w:after="0"/>
              <w:rPr>
                <w:rFonts w:cs="Times New Roman"/>
              </w:rPr>
            </w:pPr>
          </w:p>
        </w:tc>
        <w:tc>
          <w:tcPr>
            <w:tcW w:w="984" w:type="dxa"/>
            <w:noWrap/>
            <w:hideMark/>
          </w:tcPr>
          <w:p w14:paraId="2921EC60" w14:textId="77777777" w:rsidR="002930AB" w:rsidRPr="00DB368D" w:rsidRDefault="002930AB">
            <w:pPr>
              <w:spacing w:after="0"/>
              <w:rPr>
                <w:rFonts w:cs="Times New Roman"/>
              </w:rPr>
            </w:pPr>
          </w:p>
        </w:tc>
        <w:tc>
          <w:tcPr>
            <w:tcW w:w="820" w:type="dxa"/>
            <w:noWrap/>
            <w:hideMark/>
          </w:tcPr>
          <w:p w14:paraId="1575F844" w14:textId="77777777" w:rsidR="002930AB" w:rsidRPr="00DB368D" w:rsidRDefault="002930AB">
            <w:pPr>
              <w:spacing w:after="0"/>
              <w:rPr>
                <w:rFonts w:cs="Times New Roman"/>
              </w:rPr>
            </w:pPr>
          </w:p>
        </w:tc>
        <w:tc>
          <w:tcPr>
            <w:tcW w:w="820" w:type="dxa"/>
            <w:noWrap/>
            <w:hideMark/>
          </w:tcPr>
          <w:p w14:paraId="69C216ED" w14:textId="77777777" w:rsidR="002930AB" w:rsidRPr="00DB368D" w:rsidRDefault="002930AB">
            <w:pPr>
              <w:spacing w:after="0"/>
              <w:rPr>
                <w:rFonts w:cs="Times New Roman"/>
              </w:rPr>
            </w:pPr>
          </w:p>
        </w:tc>
        <w:tc>
          <w:tcPr>
            <w:tcW w:w="1536" w:type="dxa"/>
            <w:gridSpan w:val="2"/>
            <w:noWrap/>
            <w:hideMark/>
          </w:tcPr>
          <w:p w14:paraId="55F67436" w14:textId="77777777" w:rsidR="002930AB" w:rsidRPr="00DB368D" w:rsidRDefault="002930AB">
            <w:pPr>
              <w:spacing w:after="0"/>
              <w:rPr>
                <w:rFonts w:cs="Times New Roman"/>
              </w:rPr>
            </w:pPr>
          </w:p>
        </w:tc>
      </w:tr>
      <w:tr w:rsidR="002930AB" w:rsidRPr="00DB368D" w14:paraId="14F52CAE" w14:textId="77777777" w:rsidTr="00FC24B7">
        <w:trPr>
          <w:trHeight w:val="255"/>
        </w:trPr>
        <w:tc>
          <w:tcPr>
            <w:tcW w:w="580" w:type="dxa"/>
            <w:noWrap/>
            <w:hideMark/>
          </w:tcPr>
          <w:p w14:paraId="0F50F0E4" w14:textId="77777777" w:rsidR="002930AB" w:rsidRPr="00DB368D" w:rsidRDefault="002930AB">
            <w:pPr>
              <w:spacing w:after="0"/>
              <w:rPr>
                <w:rFonts w:cs="Times New Roman"/>
              </w:rPr>
            </w:pPr>
          </w:p>
        </w:tc>
        <w:tc>
          <w:tcPr>
            <w:tcW w:w="2880" w:type="dxa"/>
            <w:noWrap/>
            <w:hideMark/>
          </w:tcPr>
          <w:p w14:paraId="2F36090F" w14:textId="77777777" w:rsidR="002930AB" w:rsidRPr="00DB368D" w:rsidRDefault="002930AB">
            <w:pPr>
              <w:spacing w:after="0" w:line="240" w:lineRule="auto"/>
              <w:rPr>
                <w:rFonts w:ascii="Arial" w:eastAsia="Times New Roman" w:hAnsi="Arial" w:cs="Arial"/>
                <w:b/>
                <w:bCs/>
                <w:sz w:val="20"/>
                <w:szCs w:val="20"/>
              </w:rPr>
            </w:pPr>
            <w:r w:rsidRPr="00DB368D">
              <w:rPr>
                <w:rFonts w:ascii="Arial" w:eastAsia="Times New Roman" w:hAnsi="Arial" w:cs="Arial"/>
                <w:b/>
                <w:bCs/>
                <w:sz w:val="20"/>
                <w:szCs w:val="20"/>
              </w:rPr>
              <w:t>Patients aged 70 y</w:t>
            </w:r>
          </w:p>
        </w:tc>
        <w:tc>
          <w:tcPr>
            <w:tcW w:w="820" w:type="dxa"/>
            <w:noWrap/>
            <w:hideMark/>
          </w:tcPr>
          <w:p w14:paraId="4706610F" w14:textId="77777777" w:rsidR="002930AB" w:rsidRPr="00DB368D" w:rsidRDefault="002930AB">
            <w:pPr>
              <w:spacing w:after="0"/>
              <w:rPr>
                <w:rFonts w:cs="Times New Roman"/>
              </w:rPr>
            </w:pPr>
          </w:p>
        </w:tc>
        <w:tc>
          <w:tcPr>
            <w:tcW w:w="820" w:type="dxa"/>
            <w:noWrap/>
            <w:hideMark/>
          </w:tcPr>
          <w:p w14:paraId="5AC669C5" w14:textId="77777777" w:rsidR="002930AB" w:rsidRPr="00DB368D" w:rsidRDefault="002930AB">
            <w:pPr>
              <w:spacing w:after="0"/>
              <w:rPr>
                <w:rFonts w:cs="Times New Roman"/>
              </w:rPr>
            </w:pPr>
          </w:p>
        </w:tc>
        <w:tc>
          <w:tcPr>
            <w:tcW w:w="905" w:type="dxa"/>
            <w:noWrap/>
            <w:hideMark/>
          </w:tcPr>
          <w:p w14:paraId="08D484EF" w14:textId="77777777" w:rsidR="002930AB" w:rsidRPr="00DB368D" w:rsidRDefault="002930AB">
            <w:pPr>
              <w:spacing w:after="0"/>
              <w:rPr>
                <w:rFonts w:cs="Times New Roman"/>
              </w:rPr>
            </w:pPr>
          </w:p>
        </w:tc>
        <w:tc>
          <w:tcPr>
            <w:tcW w:w="820" w:type="dxa"/>
            <w:noWrap/>
            <w:hideMark/>
          </w:tcPr>
          <w:p w14:paraId="5BFC7A8C" w14:textId="77777777" w:rsidR="002930AB" w:rsidRPr="00DB368D" w:rsidRDefault="002930AB">
            <w:pPr>
              <w:spacing w:after="0"/>
              <w:rPr>
                <w:rFonts w:cs="Times New Roman"/>
              </w:rPr>
            </w:pPr>
          </w:p>
        </w:tc>
        <w:tc>
          <w:tcPr>
            <w:tcW w:w="1092" w:type="dxa"/>
            <w:noWrap/>
            <w:hideMark/>
          </w:tcPr>
          <w:p w14:paraId="7FF62FC3" w14:textId="77777777" w:rsidR="002930AB" w:rsidRPr="00DB368D" w:rsidRDefault="002930AB">
            <w:pPr>
              <w:spacing w:after="0"/>
              <w:rPr>
                <w:rFonts w:cs="Times New Roman"/>
              </w:rPr>
            </w:pPr>
          </w:p>
        </w:tc>
        <w:tc>
          <w:tcPr>
            <w:tcW w:w="984" w:type="dxa"/>
            <w:noWrap/>
            <w:hideMark/>
          </w:tcPr>
          <w:p w14:paraId="2293430E" w14:textId="77777777" w:rsidR="002930AB" w:rsidRPr="00DB368D" w:rsidRDefault="002930AB">
            <w:pPr>
              <w:spacing w:after="0"/>
              <w:rPr>
                <w:rFonts w:cs="Times New Roman"/>
              </w:rPr>
            </w:pPr>
          </w:p>
        </w:tc>
        <w:tc>
          <w:tcPr>
            <w:tcW w:w="820" w:type="dxa"/>
            <w:noWrap/>
            <w:hideMark/>
          </w:tcPr>
          <w:p w14:paraId="06802344" w14:textId="77777777" w:rsidR="002930AB" w:rsidRPr="00DB368D" w:rsidRDefault="002930AB">
            <w:pPr>
              <w:spacing w:after="0"/>
              <w:rPr>
                <w:rFonts w:cs="Times New Roman"/>
              </w:rPr>
            </w:pPr>
          </w:p>
        </w:tc>
        <w:tc>
          <w:tcPr>
            <w:tcW w:w="820" w:type="dxa"/>
            <w:noWrap/>
            <w:hideMark/>
          </w:tcPr>
          <w:p w14:paraId="7CD59D80" w14:textId="77777777" w:rsidR="002930AB" w:rsidRPr="00DB368D" w:rsidRDefault="002930AB">
            <w:pPr>
              <w:spacing w:after="0"/>
              <w:rPr>
                <w:rFonts w:cs="Times New Roman"/>
              </w:rPr>
            </w:pPr>
          </w:p>
        </w:tc>
        <w:tc>
          <w:tcPr>
            <w:tcW w:w="1536" w:type="dxa"/>
            <w:gridSpan w:val="2"/>
            <w:noWrap/>
            <w:hideMark/>
          </w:tcPr>
          <w:p w14:paraId="2A082160" w14:textId="77777777" w:rsidR="002930AB" w:rsidRPr="00DB368D" w:rsidRDefault="002930AB">
            <w:pPr>
              <w:spacing w:after="0"/>
              <w:rPr>
                <w:rFonts w:cs="Times New Roman"/>
              </w:rPr>
            </w:pPr>
          </w:p>
        </w:tc>
      </w:tr>
      <w:tr w:rsidR="002930AB" w:rsidRPr="00DB368D" w14:paraId="41050F8D" w14:textId="77777777" w:rsidTr="00FC24B7">
        <w:trPr>
          <w:trHeight w:val="255"/>
        </w:trPr>
        <w:tc>
          <w:tcPr>
            <w:tcW w:w="580" w:type="dxa"/>
            <w:noWrap/>
            <w:hideMark/>
          </w:tcPr>
          <w:p w14:paraId="1CBFC9A8" w14:textId="77777777" w:rsidR="002930AB" w:rsidRPr="00DB368D" w:rsidRDefault="002930AB">
            <w:pPr>
              <w:spacing w:after="0"/>
              <w:rPr>
                <w:rFonts w:cs="Times New Roman"/>
              </w:rPr>
            </w:pPr>
          </w:p>
        </w:tc>
        <w:tc>
          <w:tcPr>
            <w:tcW w:w="2880" w:type="dxa"/>
            <w:noWrap/>
            <w:hideMark/>
          </w:tcPr>
          <w:p w14:paraId="04A7FF96"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3C04D0E5" w14:textId="77777777" w:rsidR="002930AB" w:rsidRPr="00DB368D" w:rsidRDefault="002930AB">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20" w:type="dxa"/>
            <w:noWrap/>
            <w:hideMark/>
          </w:tcPr>
          <w:p w14:paraId="1FCEABE6"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58</w:t>
            </w:r>
          </w:p>
        </w:tc>
        <w:tc>
          <w:tcPr>
            <w:tcW w:w="820" w:type="dxa"/>
            <w:noWrap/>
            <w:hideMark/>
          </w:tcPr>
          <w:p w14:paraId="56A54DB3"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21</w:t>
            </w:r>
          </w:p>
        </w:tc>
        <w:tc>
          <w:tcPr>
            <w:tcW w:w="905" w:type="dxa"/>
            <w:noWrap/>
            <w:hideMark/>
          </w:tcPr>
          <w:p w14:paraId="1EA2C03E"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11,577</w:t>
            </w:r>
          </w:p>
        </w:tc>
        <w:tc>
          <w:tcPr>
            <w:tcW w:w="820" w:type="dxa"/>
            <w:noWrap/>
            <w:hideMark/>
          </w:tcPr>
          <w:p w14:paraId="64B5D9C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w:t>
            </w:r>
          </w:p>
        </w:tc>
        <w:tc>
          <w:tcPr>
            <w:tcW w:w="1092" w:type="dxa"/>
            <w:noWrap/>
            <w:hideMark/>
          </w:tcPr>
          <w:p w14:paraId="2F7147B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984" w:type="dxa"/>
            <w:noWrap/>
            <w:hideMark/>
          </w:tcPr>
          <w:p w14:paraId="27D8305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0</w:t>
            </w:r>
          </w:p>
        </w:tc>
        <w:tc>
          <w:tcPr>
            <w:tcW w:w="820" w:type="dxa"/>
            <w:noWrap/>
            <w:hideMark/>
          </w:tcPr>
          <w:p w14:paraId="2BC22CD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2,701</w:t>
            </w:r>
          </w:p>
        </w:tc>
        <w:tc>
          <w:tcPr>
            <w:tcW w:w="820" w:type="dxa"/>
            <w:noWrap/>
            <w:hideMark/>
          </w:tcPr>
          <w:p w14:paraId="533E8A98"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2,701</w:t>
            </w:r>
          </w:p>
        </w:tc>
        <w:tc>
          <w:tcPr>
            <w:tcW w:w="1536" w:type="dxa"/>
            <w:gridSpan w:val="2"/>
            <w:noWrap/>
            <w:hideMark/>
          </w:tcPr>
          <w:p w14:paraId="2157D14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Ref.</w:t>
            </w:r>
          </w:p>
        </w:tc>
      </w:tr>
      <w:tr w:rsidR="002930AB" w:rsidRPr="00DB368D" w14:paraId="649934EE" w14:textId="77777777" w:rsidTr="00FC24B7">
        <w:trPr>
          <w:trHeight w:val="285"/>
        </w:trPr>
        <w:tc>
          <w:tcPr>
            <w:tcW w:w="580" w:type="dxa"/>
            <w:noWrap/>
            <w:hideMark/>
          </w:tcPr>
          <w:p w14:paraId="7A325DE0" w14:textId="77777777" w:rsidR="002930AB" w:rsidRPr="00DB368D" w:rsidRDefault="002930AB">
            <w:pPr>
              <w:spacing w:after="0"/>
              <w:rPr>
                <w:rFonts w:cs="Times New Roman"/>
              </w:rPr>
            </w:pPr>
          </w:p>
        </w:tc>
        <w:tc>
          <w:tcPr>
            <w:tcW w:w="2880" w:type="dxa"/>
            <w:noWrap/>
            <w:hideMark/>
          </w:tcPr>
          <w:p w14:paraId="7948496A" w14:textId="4EF76A40" w:rsidR="002930AB" w:rsidRPr="00DB368D" w:rsidRDefault="00FC24B7">
            <w:pPr>
              <w:spacing w:after="0" w:line="240" w:lineRule="auto"/>
              <w:rPr>
                <w:rFonts w:ascii="Arial" w:eastAsia="Times New Roman" w:hAnsi="Arial" w:cs="Arial"/>
                <w:sz w:val="20"/>
                <w:szCs w:val="20"/>
              </w:rPr>
            </w:pPr>
            <w:r w:rsidRPr="00DB368D">
              <w:rPr>
                <w:rFonts w:ascii="Arial" w:eastAsia="Times New Roman" w:hAnsi="Arial" w:cs="Arial"/>
                <w:sz w:val="20"/>
                <w:szCs w:val="20"/>
              </w:rPr>
              <w:t>Return to routine screening ††</w:t>
            </w:r>
          </w:p>
        </w:tc>
        <w:tc>
          <w:tcPr>
            <w:tcW w:w="820" w:type="dxa"/>
            <w:noWrap/>
            <w:hideMark/>
          </w:tcPr>
          <w:p w14:paraId="65356F0D"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NA</w:t>
            </w:r>
          </w:p>
        </w:tc>
        <w:tc>
          <w:tcPr>
            <w:tcW w:w="820" w:type="dxa"/>
            <w:noWrap/>
            <w:hideMark/>
          </w:tcPr>
          <w:p w14:paraId="4DF23631" w14:textId="77777777" w:rsidR="002930AB" w:rsidRPr="00DB368D" w:rsidRDefault="002930AB">
            <w:pPr>
              <w:spacing w:after="0"/>
              <w:rPr>
                <w:rFonts w:cs="Times New Roman"/>
              </w:rPr>
            </w:pPr>
          </w:p>
        </w:tc>
        <w:tc>
          <w:tcPr>
            <w:tcW w:w="905" w:type="dxa"/>
            <w:noWrap/>
            <w:hideMark/>
          </w:tcPr>
          <w:p w14:paraId="6015C1ED" w14:textId="77777777" w:rsidR="002930AB" w:rsidRPr="00DB368D" w:rsidRDefault="002930AB">
            <w:pPr>
              <w:spacing w:after="0"/>
              <w:rPr>
                <w:rFonts w:cs="Times New Roman"/>
              </w:rPr>
            </w:pPr>
          </w:p>
        </w:tc>
        <w:tc>
          <w:tcPr>
            <w:tcW w:w="820" w:type="dxa"/>
            <w:noWrap/>
            <w:hideMark/>
          </w:tcPr>
          <w:p w14:paraId="3DBD8FEB" w14:textId="77777777" w:rsidR="002930AB" w:rsidRPr="00DB368D" w:rsidRDefault="002930AB">
            <w:pPr>
              <w:spacing w:after="0"/>
              <w:rPr>
                <w:rFonts w:cs="Times New Roman"/>
              </w:rPr>
            </w:pPr>
          </w:p>
        </w:tc>
        <w:tc>
          <w:tcPr>
            <w:tcW w:w="1092" w:type="dxa"/>
            <w:noWrap/>
            <w:hideMark/>
          </w:tcPr>
          <w:p w14:paraId="2C46F6A6" w14:textId="77777777" w:rsidR="002930AB" w:rsidRPr="00DB368D" w:rsidRDefault="002930AB">
            <w:pPr>
              <w:spacing w:after="0"/>
              <w:rPr>
                <w:rFonts w:cs="Times New Roman"/>
              </w:rPr>
            </w:pPr>
          </w:p>
        </w:tc>
        <w:tc>
          <w:tcPr>
            <w:tcW w:w="984" w:type="dxa"/>
            <w:noWrap/>
            <w:hideMark/>
          </w:tcPr>
          <w:p w14:paraId="397114B3" w14:textId="77777777" w:rsidR="002930AB" w:rsidRPr="00DB368D" w:rsidRDefault="002930AB">
            <w:pPr>
              <w:spacing w:after="0"/>
              <w:rPr>
                <w:rFonts w:cs="Times New Roman"/>
              </w:rPr>
            </w:pPr>
          </w:p>
        </w:tc>
        <w:tc>
          <w:tcPr>
            <w:tcW w:w="820" w:type="dxa"/>
            <w:noWrap/>
            <w:hideMark/>
          </w:tcPr>
          <w:p w14:paraId="4233DB10" w14:textId="77777777" w:rsidR="002930AB" w:rsidRPr="00DB368D" w:rsidRDefault="002930AB">
            <w:pPr>
              <w:spacing w:after="0"/>
              <w:rPr>
                <w:rFonts w:cs="Times New Roman"/>
              </w:rPr>
            </w:pPr>
          </w:p>
        </w:tc>
        <w:tc>
          <w:tcPr>
            <w:tcW w:w="820" w:type="dxa"/>
            <w:noWrap/>
            <w:hideMark/>
          </w:tcPr>
          <w:p w14:paraId="5A67CBF4" w14:textId="77777777" w:rsidR="002930AB" w:rsidRPr="00DB368D" w:rsidRDefault="002930AB">
            <w:pPr>
              <w:spacing w:after="0"/>
              <w:rPr>
                <w:rFonts w:cs="Times New Roman"/>
              </w:rPr>
            </w:pPr>
          </w:p>
        </w:tc>
        <w:tc>
          <w:tcPr>
            <w:tcW w:w="1536" w:type="dxa"/>
            <w:gridSpan w:val="2"/>
            <w:noWrap/>
            <w:hideMark/>
          </w:tcPr>
          <w:p w14:paraId="5B0832FF" w14:textId="77777777" w:rsidR="002930AB" w:rsidRPr="00DB368D" w:rsidRDefault="002930AB">
            <w:pPr>
              <w:spacing w:after="0"/>
              <w:rPr>
                <w:rFonts w:cs="Times New Roman"/>
              </w:rPr>
            </w:pPr>
          </w:p>
        </w:tc>
      </w:tr>
      <w:tr w:rsidR="002930AB" w:rsidRPr="00DB368D" w14:paraId="687593A8" w14:textId="77777777" w:rsidTr="00FC24B7">
        <w:trPr>
          <w:trHeight w:val="255"/>
        </w:trPr>
        <w:tc>
          <w:tcPr>
            <w:tcW w:w="580" w:type="dxa"/>
            <w:noWrap/>
            <w:hideMark/>
          </w:tcPr>
          <w:p w14:paraId="6490758F" w14:textId="77777777" w:rsidR="002930AB" w:rsidRPr="00DB368D" w:rsidRDefault="002930AB">
            <w:pPr>
              <w:spacing w:after="0"/>
              <w:rPr>
                <w:rFonts w:cs="Times New Roman"/>
              </w:rPr>
            </w:pPr>
          </w:p>
        </w:tc>
        <w:tc>
          <w:tcPr>
            <w:tcW w:w="2880" w:type="dxa"/>
            <w:noWrap/>
            <w:hideMark/>
          </w:tcPr>
          <w:p w14:paraId="14FAECC2"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Low-intensity surveillance</w:t>
            </w:r>
          </w:p>
        </w:tc>
        <w:tc>
          <w:tcPr>
            <w:tcW w:w="820" w:type="dxa"/>
            <w:noWrap/>
            <w:hideMark/>
          </w:tcPr>
          <w:p w14:paraId="795980FA"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40</w:t>
            </w:r>
          </w:p>
        </w:tc>
        <w:tc>
          <w:tcPr>
            <w:tcW w:w="820" w:type="dxa"/>
            <w:noWrap/>
            <w:hideMark/>
          </w:tcPr>
          <w:p w14:paraId="79B5E0FE"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11</w:t>
            </w:r>
          </w:p>
        </w:tc>
        <w:tc>
          <w:tcPr>
            <w:tcW w:w="905" w:type="dxa"/>
            <w:noWrap/>
            <w:hideMark/>
          </w:tcPr>
          <w:p w14:paraId="518558F3"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11,615</w:t>
            </w:r>
          </w:p>
        </w:tc>
        <w:tc>
          <w:tcPr>
            <w:tcW w:w="820" w:type="dxa"/>
            <w:noWrap/>
            <w:hideMark/>
          </w:tcPr>
          <w:p w14:paraId="03B232AE"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38</w:t>
            </w:r>
          </w:p>
        </w:tc>
        <w:tc>
          <w:tcPr>
            <w:tcW w:w="1092" w:type="dxa"/>
            <w:noWrap/>
            <w:hideMark/>
          </w:tcPr>
          <w:p w14:paraId="664EECDD"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942</w:t>
            </w:r>
          </w:p>
        </w:tc>
        <w:tc>
          <w:tcPr>
            <w:tcW w:w="984" w:type="dxa"/>
            <w:noWrap/>
            <w:hideMark/>
          </w:tcPr>
          <w:p w14:paraId="7CE1C834"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886</w:t>
            </w:r>
          </w:p>
        </w:tc>
        <w:tc>
          <w:tcPr>
            <w:tcW w:w="820" w:type="dxa"/>
            <w:noWrap/>
            <w:hideMark/>
          </w:tcPr>
          <w:p w14:paraId="7CCA5EA2"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1,981</w:t>
            </w:r>
          </w:p>
        </w:tc>
        <w:tc>
          <w:tcPr>
            <w:tcW w:w="820" w:type="dxa"/>
            <w:noWrap/>
            <w:hideMark/>
          </w:tcPr>
          <w:p w14:paraId="7A9D74B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2,866</w:t>
            </w:r>
          </w:p>
        </w:tc>
        <w:tc>
          <w:tcPr>
            <w:tcW w:w="1536" w:type="dxa"/>
            <w:gridSpan w:val="2"/>
            <w:noWrap/>
            <w:hideMark/>
          </w:tcPr>
          <w:p w14:paraId="0592B6A5"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4,300</w:t>
            </w:r>
          </w:p>
        </w:tc>
      </w:tr>
      <w:tr w:rsidR="002930AB" w:rsidRPr="00DB368D" w14:paraId="4F93FB46" w14:textId="77777777" w:rsidTr="00FC24B7">
        <w:trPr>
          <w:trHeight w:val="255"/>
        </w:trPr>
        <w:tc>
          <w:tcPr>
            <w:tcW w:w="580" w:type="dxa"/>
            <w:tcBorders>
              <w:top w:val="nil"/>
              <w:left w:val="nil"/>
              <w:bottom w:val="single" w:sz="4" w:space="0" w:color="auto"/>
              <w:right w:val="nil"/>
            </w:tcBorders>
            <w:noWrap/>
            <w:hideMark/>
          </w:tcPr>
          <w:p w14:paraId="01AE8B52"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 </w:t>
            </w:r>
          </w:p>
        </w:tc>
        <w:tc>
          <w:tcPr>
            <w:tcW w:w="2880" w:type="dxa"/>
            <w:tcBorders>
              <w:top w:val="nil"/>
              <w:left w:val="nil"/>
              <w:bottom w:val="single" w:sz="4" w:space="0" w:color="auto"/>
              <w:right w:val="nil"/>
            </w:tcBorders>
            <w:noWrap/>
            <w:hideMark/>
          </w:tcPr>
          <w:p w14:paraId="202382DC"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High-intensity surveillance</w:t>
            </w:r>
          </w:p>
        </w:tc>
        <w:tc>
          <w:tcPr>
            <w:tcW w:w="820" w:type="dxa"/>
            <w:tcBorders>
              <w:top w:val="nil"/>
              <w:left w:val="nil"/>
              <w:bottom w:val="single" w:sz="4" w:space="0" w:color="auto"/>
              <w:right w:val="nil"/>
            </w:tcBorders>
            <w:noWrap/>
            <w:hideMark/>
          </w:tcPr>
          <w:p w14:paraId="0D600300"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31</w:t>
            </w:r>
          </w:p>
        </w:tc>
        <w:tc>
          <w:tcPr>
            <w:tcW w:w="820" w:type="dxa"/>
            <w:tcBorders>
              <w:top w:val="nil"/>
              <w:left w:val="nil"/>
              <w:bottom w:val="single" w:sz="4" w:space="0" w:color="auto"/>
              <w:right w:val="nil"/>
            </w:tcBorders>
            <w:noWrap/>
            <w:hideMark/>
          </w:tcPr>
          <w:p w14:paraId="375FCFA6" w14:textId="77777777" w:rsidR="002930AB" w:rsidRPr="00DB368D" w:rsidRDefault="002930AB">
            <w:pPr>
              <w:spacing w:after="0" w:line="240" w:lineRule="auto"/>
              <w:rPr>
                <w:rFonts w:ascii="Arial" w:eastAsia="Times New Roman" w:hAnsi="Arial" w:cs="Arial"/>
                <w:sz w:val="20"/>
                <w:szCs w:val="20"/>
              </w:rPr>
            </w:pPr>
            <w:r w:rsidRPr="00DB368D">
              <w:rPr>
                <w:rFonts w:ascii="Arial" w:hAnsi="Arial" w:cs="Arial"/>
                <w:color w:val="000000"/>
                <w:sz w:val="20"/>
                <w:szCs w:val="20"/>
              </w:rPr>
              <w:t>7</w:t>
            </w:r>
          </w:p>
        </w:tc>
        <w:tc>
          <w:tcPr>
            <w:tcW w:w="905" w:type="dxa"/>
            <w:tcBorders>
              <w:top w:val="nil"/>
              <w:left w:val="nil"/>
              <w:bottom w:val="single" w:sz="4" w:space="0" w:color="auto"/>
              <w:right w:val="nil"/>
            </w:tcBorders>
            <w:noWrap/>
            <w:hideMark/>
          </w:tcPr>
          <w:p w14:paraId="71ADD311"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11,630</w:t>
            </w:r>
          </w:p>
        </w:tc>
        <w:tc>
          <w:tcPr>
            <w:tcW w:w="820" w:type="dxa"/>
            <w:tcBorders>
              <w:top w:val="nil"/>
              <w:left w:val="nil"/>
              <w:bottom w:val="single" w:sz="4" w:space="0" w:color="auto"/>
              <w:right w:val="nil"/>
            </w:tcBorders>
            <w:noWrap/>
            <w:hideMark/>
          </w:tcPr>
          <w:p w14:paraId="3487231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53</w:t>
            </w:r>
          </w:p>
        </w:tc>
        <w:tc>
          <w:tcPr>
            <w:tcW w:w="1092" w:type="dxa"/>
            <w:tcBorders>
              <w:top w:val="nil"/>
              <w:left w:val="nil"/>
              <w:bottom w:val="single" w:sz="4" w:space="0" w:color="auto"/>
              <w:right w:val="nil"/>
            </w:tcBorders>
            <w:noWrap/>
            <w:hideMark/>
          </w:tcPr>
          <w:p w14:paraId="3F5B1DF9"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1,717</w:t>
            </w:r>
          </w:p>
        </w:tc>
        <w:tc>
          <w:tcPr>
            <w:tcW w:w="984" w:type="dxa"/>
            <w:tcBorders>
              <w:top w:val="nil"/>
              <w:left w:val="nil"/>
              <w:bottom w:val="single" w:sz="4" w:space="0" w:color="auto"/>
              <w:right w:val="nil"/>
            </w:tcBorders>
            <w:noWrap/>
            <w:hideMark/>
          </w:tcPr>
          <w:p w14:paraId="2599BEC3"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1,589</w:t>
            </w:r>
          </w:p>
        </w:tc>
        <w:tc>
          <w:tcPr>
            <w:tcW w:w="820" w:type="dxa"/>
            <w:tcBorders>
              <w:top w:val="nil"/>
              <w:left w:val="nil"/>
              <w:bottom w:val="single" w:sz="4" w:space="0" w:color="auto"/>
              <w:right w:val="nil"/>
            </w:tcBorders>
            <w:noWrap/>
            <w:hideMark/>
          </w:tcPr>
          <w:p w14:paraId="1638087F"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1,571</w:t>
            </w:r>
          </w:p>
        </w:tc>
        <w:tc>
          <w:tcPr>
            <w:tcW w:w="820" w:type="dxa"/>
            <w:tcBorders>
              <w:top w:val="nil"/>
              <w:left w:val="nil"/>
              <w:bottom w:val="single" w:sz="4" w:space="0" w:color="auto"/>
              <w:right w:val="nil"/>
            </w:tcBorders>
            <w:noWrap/>
            <w:hideMark/>
          </w:tcPr>
          <w:p w14:paraId="7EAAB8D0"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3,160</w:t>
            </w:r>
          </w:p>
        </w:tc>
        <w:tc>
          <w:tcPr>
            <w:tcW w:w="1536" w:type="dxa"/>
            <w:gridSpan w:val="2"/>
            <w:tcBorders>
              <w:top w:val="nil"/>
              <w:left w:val="nil"/>
              <w:bottom w:val="single" w:sz="4" w:space="0" w:color="auto"/>
              <w:right w:val="nil"/>
            </w:tcBorders>
            <w:noWrap/>
            <w:hideMark/>
          </w:tcPr>
          <w:p w14:paraId="76810B1B" w14:textId="77777777" w:rsidR="002930AB" w:rsidRPr="00DB368D" w:rsidRDefault="002930AB">
            <w:pPr>
              <w:spacing w:after="0" w:line="240" w:lineRule="auto"/>
              <w:rPr>
                <w:rFonts w:ascii="Arial" w:eastAsia="Times New Roman" w:hAnsi="Arial" w:cs="Arial"/>
                <w:sz w:val="20"/>
                <w:szCs w:val="20"/>
              </w:rPr>
            </w:pPr>
            <w:r w:rsidRPr="00DB368D">
              <w:rPr>
                <w:rFonts w:ascii="Arial" w:eastAsia="Times New Roman" w:hAnsi="Arial" w:cs="Arial"/>
                <w:sz w:val="20"/>
                <w:szCs w:val="20"/>
              </w:rPr>
              <w:t>19,500</w:t>
            </w:r>
          </w:p>
        </w:tc>
      </w:tr>
    </w:tbl>
    <w:p w14:paraId="7B1B9EFE" w14:textId="08D333F7" w:rsidR="002930AB" w:rsidRPr="00DB368D" w:rsidRDefault="002930AB" w:rsidP="002930AB">
      <w:pPr>
        <w:rPr>
          <w:rFonts w:ascii="Arial" w:hAnsi="Arial" w:cs="Arial"/>
          <w:sz w:val="16"/>
          <w:szCs w:val="16"/>
          <w:lang w:val="en-US"/>
        </w:rPr>
      </w:pPr>
      <w:r w:rsidRPr="00DB368D">
        <w:rPr>
          <w:rFonts w:ascii="Arial" w:hAnsi="Arial" w:cs="Arial"/>
          <w:sz w:val="16"/>
          <w:szCs w:val="16"/>
          <w:lang w:val="en-US"/>
        </w:rPr>
        <w:t>Abbreviations: CRC = colorectal cancer; disc. = discounted; Dom. = dominated; HRA = high-risk adenoma; ICER = incremental cost-effectiveness ratio; LRA = low-risk adenoma; QALY = quality-adjusted life-year; Ref. = reference scenario.</w:t>
      </w:r>
      <w:bookmarkEnd w:id="41"/>
      <w:r w:rsidRPr="00DB368D">
        <w:rPr>
          <w:rFonts w:ascii="Arial" w:hAnsi="Arial" w:cs="Arial"/>
          <w:sz w:val="18"/>
          <w:szCs w:val="20"/>
          <w:lang w:val="en-US"/>
        </w:rPr>
        <w:br/>
      </w:r>
      <w:r w:rsidRPr="00DB368D">
        <w:rPr>
          <w:rFonts w:ascii="Arial" w:hAnsi="Arial" w:cs="Arial"/>
          <w:sz w:val="16"/>
          <w:szCs w:val="20"/>
          <w:vertAlign w:val="superscript"/>
          <w:lang w:val="en-US"/>
        </w:rPr>
        <w:br/>
      </w:r>
      <w:bookmarkStart w:id="42" w:name="_Hlk9948022"/>
      <w:r w:rsidR="00FB6D14" w:rsidRPr="00DB368D">
        <w:rPr>
          <w:rFonts w:ascii="Arial" w:hAnsi="Arial" w:cs="Arial"/>
          <w:sz w:val="16"/>
          <w:szCs w:val="16"/>
          <w:lang w:val="en-US"/>
        </w:rPr>
        <w:t>*</w:t>
      </w:r>
      <w:r w:rsidR="00FC24B7" w:rsidRPr="00DB368D">
        <w:rPr>
          <w:rFonts w:ascii="Arial" w:hAnsi="Arial" w:cs="Arial"/>
          <w:sz w:val="16"/>
          <w:szCs w:val="16"/>
          <w:lang w:val="en-US"/>
        </w:rPr>
        <w:t xml:space="preserve"> </w:t>
      </w:r>
      <w:r w:rsidRPr="00DB368D">
        <w:rPr>
          <w:rFonts w:ascii="Arial" w:hAnsi="Arial" w:cs="Arial"/>
          <w:sz w:val="16"/>
          <w:szCs w:val="16"/>
          <w:lang w:val="en-US"/>
        </w:rPr>
        <w:t xml:space="preserve">Adenomas were detected through colonoscopy screening. Results for patients with adenomas detected through FIT screening are provided in </w:t>
      </w:r>
      <w:r w:rsidRPr="00DB368D">
        <w:rPr>
          <w:rFonts w:ascii="Arial" w:hAnsi="Arial" w:cs="Arial"/>
          <w:color w:val="0000FF"/>
          <w:sz w:val="16"/>
          <w:szCs w:val="16"/>
          <w:lang w:val="en-US"/>
        </w:rPr>
        <w:t xml:space="preserve">Supplementary Table </w:t>
      </w:r>
      <w:r w:rsidR="00060AE3" w:rsidRPr="00DB368D">
        <w:rPr>
          <w:rFonts w:ascii="Arial" w:hAnsi="Arial" w:cs="Arial"/>
          <w:color w:val="0000FF"/>
          <w:sz w:val="16"/>
          <w:szCs w:val="16"/>
          <w:lang w:val="en-US"/>
        </w:rPr>
        <w:t>9</w:t>
      </w:r>
      <w:r w:rsidRPr="00DB368D">
        <w:rPr>
          <w:rFonts w:ascii="Arial" w:hAnsi="Arial" w:cs="Arial"/>
          <w:sz w:val="16"/>
          <w:szCs w:val="16"/>
          <w:lang w:val="en-US"/>
        </w:rPr>
        <w:t>.</w:t>
      </w:r>
      <w:r w:rsidRPr="00DB368D">
        <w:rPr>
          <w:rFonts w:ascii="Arial" w:hAnsi="Arial" w:cs="Arial"/>
          <w:sz w:val="16"/>
          <w:szCs w:val="16"/>
          <w:lang w:val="en-US"/>
        </w:rPr>
        <w:br/>
      </w:r>
      <w:r w:rsidR="00FB6D14" w:rsidRPr="00DB368D">
        <w:rPr>
          <w:rFonts w:ascii="Arial" w:hAnsi="Arial" w:cs="Arial"/>
          <w:sz w:val="16"/>
          <w:szCs w:val="16"/>
          <w:lang w:val="en-US"/>
        </w:rPr>
        <w:t>†</w:t>
      </w:r>
      <w:r w:rsidR="00FC24B7" w:rsidRPr="00DB368D">
        <w:rPr>
          <w:rFonts w:ascii="Arial" w:hAnsi="Arial" w:cs="Arial"/>
          <w:sz w:val="16"/>
          <w:szCs w:val="16"/>
          <w:lang w:val="en-US"/>
        </w:rPr>
        <w:t xml:space="preserve"> </w:t>
      </w:r>
      <w:r w:rsidRPr="00DB368D">
        <w:rPr>
          <w:rFonts w:ascii="Arial" w:hAnsi="Arial" w:cs="Arial"/>
          <w:sz w:val="16"/>
          <w:szCs w:val="16"/>
          <w:lang w:val="en-US"/>
        </w:rPr>
        <w:t xml:space="preserve">Low-risk adenomas were defined as 1-2 tubular adenomas &lt;10 mm in diameter; high-risk adenomas were defined as </w:t>
      </w:r>
      <w:r w:rsidR="0042480E" w:rsidRPr="00DB368D">
        <w:rPr>
          <w:rFonts w:ascii="Arial" w:hAnsi="Arial" w:cs="Arial"/>
          <w:sz w:val="16"/>
          <w:szCs w:val="16"/>
          <w:lang w:val="en-US"/>
        </w:rPr>
        <w:t>≥3</w:t>
      </w:r>
      <w:r w:rsidRPr="00DB368D">
        <w:rPr>
          <w:rFonts w:ascii="Arial" w:hAnsi="Arial" w:cs="Arial"/>
          <w:sz w:val="16"/>
          <w:szCs w:val="16"/>
          <w:lang w:val="en-US"/>
        </w:rPr>
        <w:t xml:space="preserve"> tubular adenomas &lt;10mm in diameter, and/or </w:t>
      </w:r>
      <w:r w:rsidR="0042480E" w:rsidRPr="00DB368D">
        <w:rPr>
          <w:rFonts w:ascii="Arial" w:hAnsi="Arial" w:cs="Arial"/>
          <w:sz w:val="16"/>
          <w:szCs w:val="16"/>
          <w:lang w:val="en-US"/>
        </w:rPr>
        <w:t>≥1 advanced adenoma</w:t>
      </w:r>
      <w:r w:rsidRPr="00DB368D">
        <w:rPr>
          <w:rFonts w:ascii="Arial" w:hAnsi="Arial" w:cs="Arial"/>
          <w:sz w:val="16"/>
          <w:szCs w:val="16"/>
          <w:lang w:val="en-US"/>
        </w:rPr>
        <w:t xml:space="preserve"> (tubular adenoma ≥10 mm in diameter, tubulovillous adenoma, or adenoma with high-grade dysplasia). In the model histology was not described, and an advanced adenoma was considered a large adenoma.</w:t>
      </w:r>
      <w:r w:rsidR="00FB6D14" w:rsidRPr="00DB368D">
        <w:rPr>
          <w:rFonts w:ascii="Arial" w:hAnsi="Arial" w:cs="Arial"/>
          <w:sz w:val="16"/>
          <w:szCs w:val="16"/>
          <w:vertAlign w:val="superscript"/>
          <w:lang w:val="en-US"/>
        </w:rPr>
        <w:br/>
      </w:r>
      <w:r w:rsidR="00FB6D14" w:rsidRPr="00DB368D">
        <w:rPr>
          <w:rFonts w:ascii="Arial" w:hAnsi="Arial" w:cs="Arial"/>
          <w:sz w:val="16"/>
          <w:szCs w:val="16"/>
          <w:lang w:val="en-US"/>
        </w:rPr>
        <w:t xml:space="preserve">‡ </w:t>
      </w:r>
      <w:r w:rsidR="00060AE3" w:rsidRPr="00DB368D">
        <w:rPr>
          <w:rFonts w:ascii="Arial" w:hAnsi="Arial" w:cs="Arial"/>
          <w:sz w:val="16"/>
          <w:szCs w:val="16"/>
          <w:lang w:val="en-US"/>
        </w:rPr>
        <w:t>There were four scenarios evaluated: No surveillance/No return to screening consisted of a baseline colonoscopy examination only; Return to routine screening consisted of resumed colonoscopy screening after 10 years through age 70 years; Low-intensity surveillance consisted of a colonoscopy after 5 years in case of HRA detection, and colonoscopy after 10 years after detection of LRA, and 10 years or return to screening in case of no detected adenoma (</w:t>
      </w:r>
      <w:r w:rsidR="00060AE3" w:rsidRPr="00DB368D">
        <w:rPr>
          <w:rFonts w:ascii="Arial" w:hAnsi="Arial" w:cs="Arial"/>
          <w:color w:val="0000FF"/>
          <w:sz w:val="16"/>
          <w:szCs w:val="16"/>
          <w:lang w:val="en-US"/>
        </w:rPr>
        <w:t>Supplementary Table 1</w:t>
      </w:r>
      <w:r w:rsidR="00060AE3" w:rsidRPr="00DB368D">
        <w:rPr>
          <w:rFonts w:ascii="Arial" w:hAnsi="Arial" w:cs="Arial"/>
          <w:sz w:val="16"/>
          <w:szCs w:val="16"/>
          <w:lang w:val="en-US"/>
        </w:rPr>
        <w:t>), with a stopping age of 80 years; High-intensity surveillance consisted of a colonoscopy after 3 years in case of an HRA, colonoscopy after 5 years in case of an LRA; and colonoscopy after 10 years in case of no detected adenoma in surveillance (</w:t>
      </w:r>
      <w:r w:rsidR="00060AE3" w:rsidRPr="00DB368D">
        <w:rPr>
          <w:rFonts w:ascii="Arial" w:hAnsi="Arial" w:cs="Arial"/>
          <w:color w:val="0000FF"/>
          <w:sz w:val="16"/>
          <w:szCs w:val="16"/>
          <w:lang w:val="en-US"/>
        </w:rPr>
        <w:t>Supplementary Table 1</w:t>
      </w:r>
      <w:r w:rsidR="00060AE3" w:rsidRPr="00DB368D">
        <w:rPr>
          <w:rFonts w:ascii="Arial" w:hAnsi="Arial" w:cs="Arial"/>
          <w:sz w:val="16"/>
          <w:szCs w:val="16"/>
          <w:lang w:val="en-US"/>
        </w:rPr>
        <w:t>), with a similar stopping age of 80 years.</w:t>
      </w:r>
      <w:r w:rsidRPr="00DB368D">
        <w:rPr>
          <w:rFonts w:ascii="Arial" w:hAnsi="Arial" w:cs="Arial"/>
          <w:noProof/>
          <w:sz w:val="16"/>
          <w:szCs w:val="16"/>
          <w:lang w:val="en-GB" w:eastAsia="en-GB"/>
        </w:rPr>
        <w:br/>
      </w:r>
      <w:r w:rsidR="00FC24B7" w:rsidRPr="00DB368D">
        <w:rPr>
          <w:rFonts w:ascii="Arial" w:hAnsi="Arial" w:cs="Arial"/>
          <w:sz w:val="16"/>
          <w:szCs w:val="16"/>
          <w:lang w:val="en-US"/>
        </w:rPr>
        <w:t xml:space="preserve">§ </w:t>
      </w:r>
      <w:r w:rsidRPr="00DB368D">
        <w:rPr>
          <w:rFonts w:ascii="Arial" w:hAnsi="Arial" w:cs="Arial"/>
          <w:sz w:val="16"/>
          <w:szCs w:val="16"/>
          <w:lang w:val="en-US"/>
        </w:rPr>
        <w:t xml:space="preserve">QALYs were discounted by 3% per annum to baseline at age 50, 60, or 70 years, respectively. See </w:t>
      </w:r>
      <w:r w:rsidRPr="00DB368D">
        <w:rPr>
          <w:rFonts w:ascii="Arial" w:hAnsi="Arial" w:cs="Arial"/>
          <w:color w:val="0000FF"/>
          <w:sz w:val="16"/>
          <w:szCs w:val="16"/>
          <w:lang w:val="en-US"/>
        </w:rPr>
        <w:t xml:space="preserve">Supplementary Table </w:t>
      </w:r>
      <w:r w:rsidR="00860803" w:rsidRPr="00DB368D">
        <w:rPr>
          <w:rFonts w:ascii="Arial" w:hAnsi="Arial" w:cs="Arial"/>
          <w:color w:val="0000FF"/>
          <w:sz w:val="16"/>
          <w:szCs w:val="16"/>
          <w:lang w:val="en-US"/>
        </w:rPr>
        <w:t>7</w:t>
      </w:r>
      <w:r w:rsidR="00860803" w:rsidRPr="00DB368D">
        <w:rPr>
          <w:rFonts w:ascii="Arial" w:hAnsi="Arial" w:cs="Arial"/>
          <w:sz w:val="16"/>
          <w:szCs w:val="16"/>
          <w:lang w:val="en-US"/>
        </w:rPr>
        <w:t xml:space="preserve"> </w:t>
      </w:r>
      <w:r w:rsidRPr="00DB368D">
        <w:rPr>
          <w:rFonts w:ascii="Arial" w:hAnsi="Arial" w:cs="Arial"/>
          <w:sz w:val="16"/>
          <w:szCs w:val="16"/>
          <w:lang w:val="en-US"/>
        </w:rPr>
        <w:t>for a specification of quality of life adjustments</w:t>
      </w:r>
      <w:r w:rsidRPr="00DB368D">
        <w:rPr>
          <w:rFonts w:ascii="Arial" w:hAnsi="Arial" w:cs="Arial"/>
          <w:sz w:val="16"/>
          <w:szCs w:val="16"/>
          <w:lang w:val="en-US"/>
        </w:rPr>
        <w:br/>
      </w:r>
      <w:r w:rsidR="00FC24B7" w:rsidRPr="00DB368D">
        <w:rPr>
          <w:rFonts w:ascii="Arial" w:hAnsi="Arial" w:cs="Arial"/>
          <w:sz w:val="16"/>
          <w:szCs w:val="16"/>
          <w:lang w:val="en-US"/>
        </w:rPr>
        <w:t xml:space="preserve">|| </w:t>
      </w:r>
      <w:r w:rsidRPr="00DB368D">
        <w:rPr>
          <w:rFonts w:ascii="Arial" w:hAnsi="Arial" w:cs="Arial"/>
          <w:sz w:val="16"/>
          <w:szCs w:val="16"/>
          <w:lang w:val="en-US"/>
        </w:rPr>
        <w:t>QALY gained are presented compared to No screening/surveillance.</w:t>
      </w:r>
      <w:r w:rsidRPr="00DB368D">
        <w:rPr>
          <w:rFonts w:ascii="Arial" w:hAnsi="Arial" w:cs="Arial"/>
          <w:sz w:val="16"/>
          <w:szCs w:val="16"/>
          <w:lang w:val="en-US"/>
        </w:rPr>
        <w:br/>
      </w:r>
      <w:r w:rsidR="00FC24B7" w:rsidRPr="00DB368D">
        <w:rPr>
          <w:rFonts w:ascii="Arial" w:hAnsi="Arial" w:cs="Arial"/>
          <w:sz w:val="16"/>
          <w:szCs w:val="16"/>
          <w:lang w:val="en-US"/>
        </w:rPr>
        <w:t xml:space="preserve">¶ </w:t>
      </w:r>
      <w:r w:rsidRPr="00DB368D">
        <w:rPr>
          <w:rFonts w:ascii="Arial" w:hAnsi="Arial" w:cs="Arial"/>
          <w:sz w:val="16"/>
          <w:szCs w:val="16"/>
          <w:lang w:val="en-US"/>
        </w:rPr>
        <w:t>Costs were discounted by 3% per annum to baseline at age 50, 60, or 70 years, respectively. Cost of colonoscopy complications were included as described elsewhere.</w:t>
      </w:r>
      <w:r w:rsidRPr="00DB368D">
        <w:rPr>
          <w:rFonts w:ascii="Arial" w:hAnsi="Arial" w:cs="Arial"/>
          <w:sz w:val="16"/>
          <w:szCs w:val="16"/>
        </w:rPr>
        <w:fldChar w:fldCharType="begin"/>
      </w:r>
      <w:r w:rsidR="0042480E" w:rsidRPr="00DB368D">
        <w:rPr>
          <w:rFonts w:ascii="Arial" w:hAnsi="Arial" w:cs="Arial"/>
          <w:sz w:val="16"/>
          <w:szCs w:val="16"/>
          <w:lang w:val="en-US"/>
        </w:rPr>
        <w:instrText xml:space="preserve"> ADDIN EN.CITE &lt;EndNote&gt;&lt;Cite&gt;&lt;Author&gt;van Hees&lt;/Author&gt;&lt;Year&gt;2014&lt;/Year&gt;&lt;RecNum&gt;145&lt;/RecNum&gt;&lt;DisplayText&gt;(65)&lt;/DisplayText&gt;&lt;record&gt;&lt;rec-number&gt;145&lt;/rec-number&gt;&lt;foreign-keys&gt;&lt;key app="EN" db-id="aewtz0s25rderned0d7pvswctft0ddzar0wd" timestamp="1402917469"&gt;145&lt;/key&gt;&lt;/foreign-keys&gt;&lt;ref-type name="Journal Article"&gt;17&lt;/ref-type&gt;&lt;contributors&gt;&lt;authors&gt;&lt;author&gt;van Hees, F.&lt;/author&gt;&lt;author&gt;Habbema, J. D.&lt;/author&gt;&lt;author&gt;Meester, R. G.&lt;/author&gt;&lt;author&gt;Lansdorp-Vogelaar, I.&lt;/author&gt;&lt;author&gt;van Ballegooijen, M.&lt;/author&gt;&lt;author&gt;Zauber, A. G.&lt;/author&gt;&lt;/authors&gt;&lt;/contributors&gt;&lt;titles&gt;&lt;title&gt;Should colorectal cancer screening be considered in elderly persons without previous screening?: a cost-effectiveness analysis&lt;/title&gt;&lt;secondary-title&gt;Ann Intern Med&lt;/secondary-title&gt;&lt;/titles&gt;&lt;periodical&gt;&lt;full-title&gt;Ann Intern Med&lt;/full-title&gt;&lt;/periodical&gt;&lt;pages&gt;750-9&lt;/pages&gt;&lt;volume&gt;160&lt;/volume&gt;&lt;number&gt;11&lt;/number&gt;&lt;dates&gt;&lt;year&gt;2014&lt;/year&gt;&lt;pub-dates&gt;&lt;date&gt;Jun 3&lt;/date&gt;&lt;/pub-dates&gt;&lt;/dates&gt;&lt;isbn&gt;1539-3704 (Electronic)&amp;#xD;0003-4819 (Linking)&lt;/isbn&gt;&lt;accession-num&gt;24887616&lt;/accession-num&gt;&lt;urls&gt;&lt;/urls&gt;&lt;/record&gt;&lt;/Cite&gt;&lt;/EndNote&gt;</w:instrText>
      </w:r>
      <w:r w:rsidRPr="00DB368D">
        <w:rPr>
          <w:rFonts w:ascii="Arial" w:hAnsi="Arial" w:cs="Arial"/>
          <w:sz w:val="16"/>
          <w:szCs w:val="16"/>
        </w:rPr>
        <w:fldChar w:fldCharType="separate"/>
      </w:r>
      <w:r w:rsidR="0042480E" w:rsidRPr="00DB368D">
        <w:rPr>
          <w:rFonts w:ascii="Arial" w:hAnsi="Arial" w:cs="Arial"/>
          <w:noProof/>
          <w:sz w:val="16"/>
          <w:szCs w:val="16"/>
          <w:lang w:val="en-US"/>
        </w:rPr>
        <w:t>(65)</w:t>
      </w:r>
      <w:r w:rsidRPr="00DB368D">
        <w:rPr>
          <w:rFonts w:ascii="Arial" w:hAnsi="Arial" w:cs="Arial"/>
          <w:sz w:val="16"/>
          <w:szCs w:val="16"/>
        </w:rPr>
        <w:fldChar w:fldCharType="end"/>
      </w:r>
      <w:r w:rsidRPr="00DB368D">
        <w:rPr>
          <w:rFonts w:ascii="Arial" w:hAnsi="Arial" w:cs="Arial"/>
          <w:sz w:val="16"/>
          <w:szCs w:val="16"/>
          <w:lang w:val="en-US"/>
        </w:rPr>
        <w:t xml:space="preserve"> See </w:t>
      </w:r>
      <w:r w:rsidRPr="00DB368D">
        <w:rPr>
          <w:rFonts w:ascii="Arial" w:hAnsi="Arial" w:cs="Arial"/>
          <w:color w:val="0000FF"/>
          <w:sz w:val="16"/>
          <w:szCs w:val="16"/>
          <w:lang w:val="en-US"/>
        </w:rPr>
        <w:t xml:space="preserve">Supplementary Table </w:t>
      </w:r>
      <w:r w:rsidR="00860803" w:rsidRPr="00DB368D">
        <w:rPr>
          <w:rFonts w:ascii="Arial" w:hAnsi="Arial" w:cs="Arial"/>
          <w:color w:val="0000FF"/>
          <w:sz w:val="16"/>
          <w:szCs w:val="16"/>
          <w:lang w:val="en-US"/>
        </w:rPr>
        <w:t>7</w:t>
      </w:r>
      <w:r w:rsidR="00860803" w:rsidRPr="00DB368D">
        <w:rPr>
          <w:rFonts w:ascii="Arial" w:hAnsi="Arial" w:cs="Arial"/>
          <w:sz w:val="16"/>
          <w:szCs w:val="16"/>
          <w:lang w:val="en-US"/>
        </w:rPr>
        <w:t xml:space="preserve"> </w:t>
      </w:r>
      <w:r w:rsidRPr="00DB368D">
        <w:rPr>
          <w:rFonts w:ascii="Arial" w:hAnsi="Arial" w:cs="Arial"/>
          <w:sz w:val="16"/>
          <w:szCs w:val="16"/>
          <w:lang w:val="en-US"/>
        </w:rPr>
        <w:t>for a specification of cost components.</w:t>
      </w:r>
      <w:r w:rsidRPr="00DB368D">
        <w:rPr>
          <w:rFonts w:ascii="Arial" w:hAnsi="Arial" w:cs="Arial"/>
          <w:sz w:val="16"/>
          <w:szCs w:val="16"/>
          <w:lang w:val="en-US"/>
        </w:rPr>
        <w:br/>
      </w:r>
      <w:r w:rsidR="00FC24B7" w:rsidRPr="00DB368D">
        <w:rPr>
          <w:rFonts w:ascii="Arial" w:hAnsi="Arial" w:cs="Arial"/>
          <w:sz w:val="16"/>
          <w:szCs w:val="16"/>
          <w:lang w:val="en-US"/>
        </w:rPr>
        <w:t xml:space="preserve">** </w:t>
      </w:r>
      <w:r w:rsidRPr="00DB368D">
        <w:rPr>
          <w:rFonts w:ascii="Arial" w:hAnsi="Arial" w:cs="Arial"/>
          <w:sz w:val="16"/>
          <w:szCs w:val="16"/>
          <w:lang w:val="en-US"/>
        </w:rPr>
        <w:t>Additional cost per QALY gained for some surveillance strategy compared to the next less effective, non-dominated strategy.</w:t>
      </w:r>
      <w:r w:rsidRPr="00DB368D">
        <w:rPr>
          <w:rFonts w:ascii="Arial" w:hAnsi="Arial" w:cs="Arial"/>
          <w:sz w:val="16"/>
          <w:szCs w:val="16"/>
          <w:lang w:val="en-US"/>
        </w:rPr>
        <w:br/>
      </w:r>
      <w:bookmarkStart w:id="43" w:name="_Hlk502848306"/>
      <w:r w:rsidR="00FC24B7" w:rsidRPr="00DB368D">
        <w:rPr>
          <w:rFonts w:ascii="Arial" w:hAnsi="Arial" w:cs="Arial"/>
          <w:sz w:val="16"/>
          <w:szCs w:val="16"/>
          <w:lang w:val="en-US"/>
        </w:rPr>
        <w:t xml:space="preserve">†† </w:t>
      </w:r>
      <w:r w:rsidRPr="00DB368D">
        <w:rPr>
          <w:rFonts w:ascii="Arial" w:hAnsi="Arial" w:cs="Arial"/>
          <w:sz w:val="16"/>
          <w:szCs w:val="16"/>
          <w:lang w:val="en-US"/>
        </w:rPr>
        <w:t xml:space="preserve">Patients returned to colonoscopy screening after 10 years through age 70 years. For patients aged 70 years at baseline, this was equivalent to no further </w:t>
      </w:r>
      <w:r w:rsidR="00F274EE" w:rsidRPr="00DB368D">
        <w:rPr>
          <w:rFonts w:ascii="Arial" w:hAnsi="Arial" w:cs="Arial"/>
          <w:sz w:val="16"/>
          <w:szCs w:val="16"/>
          <w:lang w:val="en-US"/>
        </w:rPr>
        <w:t xml:space="preserve">screening </w:t>
      </w:r>
      <w:r w:rsidRPr="00DB368D">
        <w:rPr>
          <w:rFonts w:ascii="Arial" w:hAnsi="Arial" w:cs="Arial"/>
          <w:sz w:val="16"/>
          <w:szCs w:val="16"/>
          <w:lang w:val="en-US"/>
        </w:rPr>
        <w:t xml:space="preserve">or surveillance. </w:t>
      </w:r>
      <w:bookmarkEnd w:id="43"/>
      <w:bookmarkEnd w:id="42"/>
    </w:p>
    <w:p w14:paraId="62BAC1D9" w14:textId="77777777" w:rsidR="00D26B6E" w:rsidRPr="00DB368D" w:rsidRDefault="00D26B6E" w:rsidP="002930AB">
      <w:pPr>
        <w:rPr>
          <w:rFonts w:ascii="Arial" w:hAnsi="Arial" w:cs="Arial"/>
          <w:sz w:val="16"/>
          <w:szCs w:val="16"/>
          <w:lang w:val="en-US"/>
        </w:rPr>
        <w:sectPr w:rsidR="00D26B6E" w:rsidRPr="00DB368D" w:rsidSect="00D26B6E">
          <w:pgSz w:w="15840" w:h="12240" w:orient="landscape"/>
          <w:pgMar w:top="1440" w:right="1440" w:bottom="1440" w:left="1440" w:header="706" w:footer="706" w:gutter="0"/>
          <w:cols w:space="708"/>
          <w:docGrid w:linePitch="360"/>
        </w:sectPr>
      </w:pPr>
    </w:p>
    <w:p w14:paraId="633A824A" w14:textId="7351AAA9" w:rsidR="001369B6" w:rsidRPr="00DB368D" w:rsidRDefault="00D740EF" w:rsidP="00C91E24">
      <w:pPr>
        <w:pStyle w:val="Heading3"/>
        <w:rPr>
          <w:rFonts w:ascii="Arial" w:hAnsi="Arial" w:cs="Arial"/>
          <w:color w:val="auto"/>
          <w:sz w:val="24"/>
          <w:lang w:val="en-US"/>
        </w:rPr>
      </w:pPr>
      <w:bookmarkStart w:id="44" w:name="_Toc13044009"/>
      <w:r w:rsidRPr="00DB368D">
        <w:rPr>
          <w:rFonts w:ascii="Arial" w:hAnsi="Arial" w:cs="Arial"/>
          <w:color w:val="auto"/>
          <w:sz w:val="24"/>
          <w:lang w:val="en-US"/>
        </w:rPr>
        <w:t xml:space="preserve">Supplementary Table </w:t>
      </w:r>
      <w:r w:rsidR="002930AB" w:rsidRPr="00DB368D">
        <w:rPr>
          <w:rFonts w:ascii="Arial" w:hAnsi="Arial" w:cs="Arial"/>
          <w:color w:val="auto"/>
          <w:sz w:val="24"/>
          <w:lang w:val="en-US"/>
        </w:rPr>
        <w:t>7</w:t>
      </w:r>
      <w:r w:rsidR="00914F21" w:rsidRPr="00DB368D">
        <w:rPr>
          <w:rFonts w:ascii="Arial" w:hAnsi="Arial" w:cs="Arial"/>
          <w:color w:val="auto"/>
          <w:sz w:val="24"/>
          <w:lang w:val="en-US"/>
        </w:rPr>
        <w:t>.</w:t>
      </w:r>
      <w:r w:rsidR="006918D1" w:rsidRPr="00DB368D">
        <w:rPr>
          <w:rFonts w:ascii="Arial" w:hAnsi="Arial" w:cs="Arial"/>
          <w:color w:val="auto"/>
          <w:sz w:val="24"/>
          <w:lang w:val="en-US"/>
        </w:rPr>
        <w:t xml:space="preserve"> </w:t>
      </w:r>
      <w:r w:rsidR="0089161C" w:rsidRPr="00DB368D">
        <w:rPr>
          <w:rFonts w:ascii="Arial" w:hAnsi="Arial" w:cs="Arial"/>
          <w:color w:val="auto"/>
          <w:sz w:val="24"/>
          <w:lang w:val="en-US"/>
        </w:rPr>
        <w:t xml:space="preserve">Component-specific </w:t>
      </w:r>
      <w:r w:rsidR="006918D1" w:rsidRPr="00DB368D">
        <w:rPr>
          <w:rFonts w:ascii="Arial" w:hAnsi="Arial" w:cs="Arial"/>
          <w:color w:val="auto"/>
          <w:sz w:val="24"/>
          <w:lang w:val="en-US"/>
        </w:rPr>
        <w:t>impact of surveillance</w:t>
      </w:r>
      <w:r w:rsidR="0089161C" w:rsidRPr="00DB368D">
        <w:rPr>
          <w:rFonts w:ascii="Arial" w:hAnsi="Arial" w:cs="Arial"/>
          <w:color w:val="auto"/>
          <w:sz w:val="24"/>
          <w:lang w:val="en-US"/>
        </w:rPr>
        <w:t xml:space="preserve"> on quality of life</w:t>
      </w:r>
      <w:r w:rsidR="000B6FA7" w:rsidRPr="00DB368D">
        <w:rPr>
          <w:rFonts w:ascii="Arial" w:hAnsi="Arial" w:cs="Arial"/>
          <w:color w:val="auto"/>
          <w:sz w:val="24"/>
          <w:lang w:val="en-US"/>
        </w:rPr>
        <w:t xml:space="preserve"> and costs</w:t>
      </w:r>
      <w:r w:rsidR="00060AE3" w:rsidRPr="00DB368D">
        <w:rPr>
          <w:rFonts w:ascii="Arial" w:hAnsi="Arial" w:cs="Arial"/>
          <w:color w:val="auto"/>
          <w:sz w:val="24"/>
          <w:lang w:val="en-US"/>
        </w:rPr>
        <w:t xml:space="preserve"> for </w:t>
      </w:r>
      <w:r w:rsidR="006918D1" w:rsidRPr="00DB368D">
        <w:rPr>
          <w:rFonts w:ascii="Arial" w:hAnsi="Arial" w:cs="Arial"/>
          <w:color w:val="auto"/>
          <w:sz w:val="24"/>
          <w:lang w:val="en-US"/>
        </w:rPr>
        <w:t>patients with adenomas detected in colonoscopy screening</w:t>
      </w:r>
      <w:r w:rsidR="00060AE3" w:rsidRPr="00DB368D">
        <w:rPr>
          <w:rFonts w:ascii="Arial" w:hAnsi="Arial" w:cs="Arial"/>
          <w:color w:val="auto"/>
          <w:sz w:val="24"/>
          <w:lang w:val="en-US"/>
        </w:rPr>
        <w:t>, by age and finding</w:t>
      </w:r>
      <w:bookmarkEnd w:id="44"/>
      <w:r w:rsidR="0089161C" w:rsidRPr="00DB368D">
        <w:rPr>
          <w:rFonts w:ascii="Arial" w:hAnsi="Arial" w:cs="Arial"/>
          <w:color w:val="auto"/>
          <w:sz w:val="24"/>
          <w:lang w:val="en-US"/>
        </w:rPr>
        <w:t xml:space="preserve"> </w:t>
      </w:r>
    </w:p>
    <w:tbl>
      <w:tblPr>
        <w:tblW w:w="14106" w:type="dxa"/>
        <w:tblInd w:w="108" w:type="dxa"/>
        <w:tblLook w:val="04A0" w:firstRow="1" w:lastRow="0" w:firstColumn="1" w:lastColumn="0" w:noHBand="0" w:noVBand="1"/>
      </w:tblPr>
      <w:tblGrid>
        <w:gridCol w:w="864"/>
        <w:gridCol w:w="2880"/>
        <w:gridCol w:w="820"/>
        <w:gridCol w:w="917"/>
        <w:gridCol w:w="894"/>
        <w:gridCol w:w="905"/>
        <w:gridCol w:w="820"/>
        <w:gridCol w:w="906"/>
        <w:gridCol w:w="300"/>
        <w:gridCol w:w="960"/>
        <w:gridCol w:w="960"/>
        <w:gridCol w:w="960"/>
        <w:gridCol w:w="960"/>
        <w:gridCol w:w="960"/>
      </w:tblGrid>
      <w:tr w:rsidR="000B6FA7" w:rsidRPr="00DB368D" w14:paraId="473094CE" w14:textId="77777777" w:rsidTr="00FC24B7">
        <w:trPr>
          <w:trHeight w:val="795"/>
        </w:trPr>
        <w:tc>
          <w:tcPr>
            <w:tcW w:w="864" w:type="dxa"/>
            <w:tcBorders>
              <w:top w:val="single" w:sz="4" w:space="0" w:color="auto"/>
              <w:left w:val="nil"/>
              <w:bottom w:val="nil"/>
              <w:right w:val="nil"/>
            </w:tcBorders>
            <w:shd w:val="clear" w:color="auto" w:fill="auto"/>
            <w:hideMark/>
          </w:tcPr>
          <w:p w14:paraId="76F50E25" w14:textId="026D193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Risk </w:t>
            </w:r>
            <w:r w:rsidRPr="00DB368D">
              <w:rPr>
                <w:rFonts w:ascii="Arial" w:eastAsia="Times New Roman" w:hAnsi="Arial" w:cs="Arial"/>
                <w:color w:val="000000"/>
                <w:sz w:val="20"/>
                <w:szCs w:val="20"/>
                <w:lang w:val="en-US"/>
              </w:rPr>
              <w:br/>
              <w:t>group</w:t>
            </w:r>
            <w:r w:rsidR="00FC24B7" w:rsidRPr="00DB368D">
              <w:rPr>
                <w:rFonts w:ascii="Arial" w:eastAsia="Times New Roman" w:hAnsi="Arial" w:cs="Arial"/>
                <w:color w:val="000000"/>
                <w:sz w:val="20"/>
                <w:szCs w:val="20"/>
                <w:lang w:val="en-US"/>
              </w:rPr>
              <w:t xml:space="preserve"> *</w:t>
            </w:r>
          </w:p>
        </w:tc>
        <w:tc>
          <w:tcPr>
            <w:tcW w:w="2880" w:type="dxa"/>
            <w:tcBorders>
              <w:top w:val="single" w:sz="4" w:space="0" w:color="auto"/>
              <w:left w:val="nil"/>
              <w:bottom w:val="nil"/>
              <w:right w:val="nil"/>
            </w:tcBorders>
            <w:shd w:val="clear" w:color="auto" w:fill="auto"/>
            <w:hideMark/>
          </w:tcPr>
          <w:p w14:paraId="322C9F66" w14:textId="55DE794D"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Strategy by age</w:t>
            </w:r>
            <w:r w:rsidR="00FC24B7" w:rsidRPr="00DB368D">
              <w:rPr>
                <w:rFonts w:ascii="Arial" w:eastAsia="Times New Roman" w:hAnsi="Arial" w:cs="Arial"/>
                <w:color w:val="000000"/>
                <w:sz w:val="20"/>
                <w:szCs w:val="20"/>
                <w:lang w:val="en-US"/>
              </w:rPr>
              <w:t xml:space="preserve"> †</w:t>
            </w:r>
          </w:p>
        </w:tc>
        <w:tc>
          <w:tcPr>
            <w:tcW w:w="3536" w:type="dxa"/>
            <w:gridSpan w:val="4"/>
            <w:tcBorders>
              <w:top w:val="single" w:sz="4" w:space="0" w:color="auto"/>
              <w:left w:val="nil"/>
              <w:bottom w:val="single" w:sz="4" w:space="0" w:color="auto"/>
              <w:right w:val="nil"/>
            </w:tcBorders>
            <w:shd w:val="clear" w:color="auto" w:fill="auto"/>
            <w:noWrap/>
            <w:hideMark/>
          </w:tcPr>
          <w:p w14:paraId="74EBCC91" w14:textId="667F25D6"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Outcomes per 1000 adults</w:t>
            </w:r>
            <w:r w:rsidR="00FC24B7" w:rsidRPr="00DB368D">
              <w:rPr>
                <w:rFonts w:ascii="Arial" w:eastAsia="Times New Roman" w:hAnsi="Arial" w:cs="Arial"/>
                <w:color w:val="000000"/>
                <w:sz w:val="20"/>
                <w:szCs w:val="20"/>
                <w:lang w:val="en-US"/>
              </w:rPr>
              <w:t xml:space="preserve"> ‡</w:t>
            </w:r>
          </w:p>
        </w:tc>
        <w:tc>
          <w:tcPr>
            <w:tcW w:w="820" w:type="dxa"/>
            <w:tcBorders>
              <w:top w:val="single" w:sz="4" w:space="0" w:color="auto"/>
              <w:left w:val="nil"/>
              <w:bottom w:val="single" w:sz="4" w:space="0" w:color="auto"/>
              <w:right w:val="nil"/>
            </w:tcBorders>
            <w:shd w:val="clear" w:color="auto" w:fill="auto"/>
            <w:noWrap/>
            <w:hideMark/>
          </w:tcPr>
          <w:p w14:paraId="1513BF9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06" w:type="dxa"/>
            <w:tcBorders>
              <w:top w:val="single" w:sz="4" w:space="0" w:color="auto"/>
              <w:left w:val="nil"/>
              <w:bottom w:val="single" w:sz="4" w:space="0" w:color="auto"/>
              <w:right w:val="nil"/>
            </w:tcBorders>
            <w:shd w:val="clear" w:color="auto" w:fill="auto"/>
            <w:noWrap/>
            <w:hideMark/>
          </w:tcPr>
          <w:p w14:paraId="31A94FA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300" w:type="dxa"/>
            <w:tcBorders>
              <w:top w:val="single" w:sz="4" w:space="0" w:color="auto"/>
              <w:left w:val="nil"/>
              <w:bottom w:val="single" w:sz="4" w:space="0" w:color="auto"/>
              <w:right w:val="nil"/>
            </w:tcBorders>
            <w:shd w:val="clear" w:color="auto" w:fill="auto"/>
            <w:noWrap/>
            <w:hideMark/>
          </w:tcPr>
          <w:p w14:paraId="4760BC8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noWrap/>
            <w:hideMark/>
          </w:tcPr>
          <w:p w14:paraId="652DC6E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noWrap/>
            <w:hideMark/>
          </w:tcPr>
          <w:p w14:paraId="28359FA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noWrap/>
            <w:hideMark/>
          </w:tcPr>
          <w:p w14:paraId="2C39D76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noWrap/>
            <w:hideMark/>
          </w:tcPr>
          <w:p w14:paraId="4209642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noWrap/>
            <w:hideMark/>
          </w:tcPr>
          <w:p w14:paraId="7D5529C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r>
      <w:tr w:rsidR="000B6FA7" w:rsidRPr="00DB368D" w14:paraId="58EB20CA" w14:textId="77777777" w:rsidTr="00FC24B7">
        <w:trPr>
          <w:trHeight w:val="765"/>
        </w:trPr>
        <w:tc>
          <w:tcPr>
            <w:tcW w:w="864" w:type="dxa"/>
            <w:tcBorders>
              <w:top w:val="nil"/>
              <w:left w:val="nil"/>
              <w:bottom w:val="nil"/>
              <w:right w:val="nil"/>
            </w:tcBorders>
            <w:shd w:val="clear" w:color="auto" w:fill="auto"/>
            <w:hideMark/>
          </w:tcPr>
          <w:p w14:paraId="2DC970B0"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hideMark/>
          </w:tcPr>
          <w:p w14:paraId="23F4DF37"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hideMark/>
          </w:tcPr>
          <w:p w14:paraId="0423FB34" w14:textId="777921B0" w:rsidR="000B6FA7" w:rsidRPr="00DB368D" w:rsidRDefault="000B6FA7" w:rsidP="000B6FA7">
            <w:pPr>
              <w:spacing w:after="0" w:line="240" w:lineRule="auto"/>
              <w:rPr>
                <w:rFonts w:ascii="Arial" w:eastAsia="Times New Roman" w:hAnsi="Arial" w:cs="Arial"/>
                <w:color w:val="000000"/>
                <w:sz w:val="20"/>
                <w:szCs w:val="20"/>
                <w:lang w:val="en-US"/>
              </w:rPr>
            </w:pPr>
          </w:p>
        </w:tc>
        <w:tc>
          <w:tcPr>
            <w:tcW w:w="3536" w:type="dxa"/>
            <w:gridSpan w:val="4"/>
            <w:tcBorders>
              <w:top w:val="nil"/>
              <w:left w:val="nil"/>
              <w:bottom w:val="single" w:sz="4" w:space="0" w:color="auto"/>
              <w:right w:val="nil"/>
            </w:tcBorders>
            <w:shd w:val="clear" w:color="auto" w:fill="auto"/>
            <w:hideMark/>
          </w:tcPr>
          <w:p w14:paraId="7368B28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Quality of Life adjustments</w:t>
            </w:r>
          </w:p>
        </w:tc>
        <w:tc>
          <w:tcPr>
            <w:tcW w:w="906" w:type="dxa"/>
            <w:tcBorders>
              <w:top w:val="nil"/>
              <w:left w:val="nil"/>
              <w:bottom w:val="nil"/>
              <w:right w:val="nil"/>
            </w:tcBorders>
            <w:shd w:val="clear" w:color="auto" w:fill="auto"/>
            <w:hideMark/>
          </w:tcPr>
          <w:p w14:paraId="129617E6" w14:textId="4D996ED7" w:rsidR="000B6FA7" w:rsidRPr="00DB368D" w:rsidRDefault="000B6FA7" w:rsidP="000B6FA7">
            <w:pPr>
              <w:spacing w:after="0" w:line="240" w:lineRule="auto"/>
              <w:rPr>
                <w:rFonts w:ascii="Arial" w:eastAsia="Times New Roman" w:hAnsi="Arial" w:cs="Arial"/>
                <w:color w:val="000000"/>
                <w:sz w:val="20"/>
                <w:szCs w:val="20"/>
                <w:lang w:val="en-US"/>
              </w:rPr>
            </w:pPr>
          </w:p>
        </w:tc>
        <w:tc>
          <w:tcPr>
            <w:tcW w:w="300" w:type="dxa"/>
            <w:tcBorders>
              <w:top w:val="nil"/>
              <w:left w:val="nil"/>
              <w:bottom w:val="nil"/>
              <w:right w:val="nil"/>
            </w:tcBorders>
            <w:shd w:val="clear" w:color="auto" w:fill="auto"/>
            <w:hideMark/>
          </w:tcPr>
          <w:p w14:paraId="231F9C36"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4800" w:type="dxa"/>
            <w:gridSpan w:val="5"/>
            <w:tcBorders>
              <w:top w:val="nil"/>
              <w:left w:val="nil"/>
              <w:right w:val="nil"/>
            </w:tcBorders>
            <w:shd w:val="clear" w:color="auto" w:fill="auto"/>
            <w:hideMark/>
          </w:tcPr>
          <w:p w14:paraId="0EB88C4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Cost components (thousand US $)</w:t>
            </w:r>
          </w:p>
        </w:tc>
      </w:tr>
      <w:tr w:rsidR="000B6FA7" w:rsidRPr="00DB368D" w14:paraId="74FBE6A1" w14:textId="77777777" w:rsidTr="00FC24B7">
        <w:trPr>
          <w:trHeight w:val="765"/>
        </w:trPr>
        <w:tc>
          <w:tcPr>
            <w:tcW w:w="864" w:type="dxa"/>
            <w:tcBorders>
              <w:top w:val="nil"/>
              <w:left w:val="nil"/>
              <w:bottom w:val="single" w:sz="4" w:space="0" w:color="auto"/>
              <w:right w:val="nil"/>
            </w:tcBorders>
            <w:shd w:val="clear" w:color="auto" w:fill="auto"/>
            <w:hideMark/>
          </w:tcPr>
          <w:p w14:paraId="4F55D5C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880" w:type="dxa"/>
            <w:tcBorders>
              <w:top w:val="nil"/>
              <w:left w:val="nil"/>
              <w:bottom w:val="single" w:sz="4" w:space="0" w:color="auto"/>
              <w:right w:val="nil"/>
            </w:tcBorders>
            <w:shd w:val="clear" w:color="auto" w:fill="auto"/>
            <w:hideMark/>
          </w:tcPr>
          <w:p w14:paraId="2AF6F87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820" w:type="dxa"/>
            <w:tcBorders>
              <w:top w:val="nil"/>
              <w:left w:val="nil"/>
              <w:bottom w:val="single" w:sz="4" w:space="0" w:color="auto"/>
              <w:right w:val="nil"/>
            </w:tcBorders>
            <w:shd w:val="clear" w:color="auto" w:fill="auto"/>
            <w:noWrap/>
            <w:hideMark/>
          </w:tcPr>
          <w:p w14:paraId="5FA646B7" w14:textId="272CCD09"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Life years</w:t>
            </w:r>
          </w:p>
        </w:tc>
        <w:tc>
          <w:tcPr>
            <w:tcW w:w="917" w:type="dxa"/>
            <w:tcBorders>
              <w:top w:val="nil"/>
              <w:left w:val="nil"/>
              <w:bottom w:val="single" w:sz="4" w:space="0" w:color="auto"/>
              <w:right w:val="nil"/>
            </w:tcBorders>
            <w:shd w:val="clear" w:color="auto" w:fill="auto"/>
            <w:hideMark/>
          </w:tcPr>
          <w:p w14:paraId="08F3CCC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Screen-</w:t>
            </w:r>
            <w:r w:rsidRPr="00DB368D">
              <w:rPr>
                <w:rFonts w:ascii="Arial" w:eastAsia="Times New Roman" w:hAnsi="Arial" w:cs="Arial"/>
                <w:color w:val="000000"/>
                <w:sz w:val="20"/>
                <w:szCs w:val="20"/>
                <w:lang w:val="en-US"/>
              </w:rPr>
              <w:br/>
              <w:t>ing</w:t>
            </w:r>
            <w:r w:rsidRPr="00DB368D">
              <w:rPr>
                <w:rFonts w:ascii="Arial" w:eastAsia="Times New Roman" w:hAnsi="Arial" w:cs="Arial"/>
                <w:color w:val="000000"/>
                <w:sz w:val="20"/>
                <w:szCs w:val="20"/>
                <w:lang w:val="en-US"/>
              </w:rPr>
              <w:br/>
              <w:t>tests</w:t>
            </w:r>
          </w:p>
        </w:tc>
        <w:tc>
          <w:tcPr>
            <w:tcW w:w="894" w:type="dxa"/>
            <w:tcBorders>
              <w:top w:val="nil"/>
              <w:left w:val="nil"/>
              <w:bottom w:val="single" w:sz="4" w:space="0" w:color="auto"/>
              <w:right w:val="nil"/>
            </w:tcBorders>
            <w:shd w:val="clear" w:color="auto" w:fill="auto"/>
            <w:hideMark/>
          </w:tcPr>
          <w:p w14:paraId="0C02954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Surveil-</w:t>
            </w:r>
            <w:r w:rsidRPr="00DB368D">
              <w:rPr>
                <w:rFonts w:ascii="Arial" w:eastAsia="Times New Roman" w:hAnsi="Arial" w:cs="Arial"/>
                <w:color w:val="000000"/>
                <w:sz w:val="20"/>
                <w:szCs w:val="20"/>
                <w:lang w:val="en-US"/>
              </w:rPr>
              <w:br/>
              <w:t>lance</w:t>
            </w:r>
            <w:r w:rsidRPr="00DB368D">
              <w:rPr>
                <w:rFonts w:ascii="Arial" w:eastAsia="Times New Roman" w:hAnsi="Arial" w:cs="Arial"/>
                <w:color w:val="000000"/>
                <w:sz w:val="20"/>
                <w:szCs w:val="20"/>
                <w:lang w:val="en-US"/>
              </w:rPr>
              <w:br/>
              <w:t>tests</w:t>
            </w:r>
          </w:p>
        </w:tc>
        <w:tc>
          <w:tcPr>
            <w:tcW w:w="905" w:type="dxa"/>
            <w:tcBorders>
              <w:top w:val="nil"/>
              <w:left w:val="nil"/>
              <w:bottom w:val="single" w:sz="4" w:space="0" w:color="auto"/>
              <w:right w:val="nil"/>
            </w:tcBorders>
            <w:shd w:val="clear" w:color="auto" w:fill="auto"/>
            <w:hideMark/>
          </w:tcPr>
          <w:p w14:paraId="5A26839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Compli-</w:t>
            </w:r>
            <w:r w:rsidRPr="00DB368D">
              <w:rPr>
                <w:rFonts w:ascii="Arial" w:eastAsia="Times New Roman" w:hAnsi="Arial" w:cs="Arial"/>
                <w:color w:val="000000"/>
                <w:sz w:val="20"/>
                <w:szCs w:val="20"/>
                <w:lang w:val="en-US"/>
              </w:rPr>
              <w:br/>
              <w:t>cations</w:t>
            </w:r>
          </w:p>
        </w:tc>
        <w:tc>
          <w:tcPr>
            <w:tcW w:w="820" w:type="dxa"/>
            <w:tcBorders>
              <w:top w:val="nil"/>
              <w:left w:val="nil"/>
              <w:bottom w:val="single" w:sz="4" w:space="0" w:color="auto"/>
              <w:right w:val="nil"/>
            </w:tcBorders>
            <w:shd w:val="clear" w:color="auto" w:fill="auto"/>
            <w:hideMark/>
          </w:tcPr>
          <w:p w14:paraId="1293F34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Treat-</w:t>
            </w:r>
            <w:r w:rsidRPr="00DB368D">
              <w:rPr>
                <w:rFonts w:ascii="Arial" w:eastAsia="Times New Roman" w:hAnsi="Arial" w:cs="Arial"/>
                <w:color w:val="000000"/>
                <w:sz w:val="20"/>
                <w:szCs w:val="20"/>
                <w:lang w:val="en-US"/>
              </w:rPr>
              <w:br/>
              <w:t>ment</w:t>
            </w:r>
          </w:p>
        </w:tc>
        <w:tc>
          <w:tcPr>
            <w:tcW w:w="906" w:type="dxa"/>
            <w:tcBorders>
              <w:top w:val="nil"/>
              <w:left w:val="nil"/>
              <w:bottom w:val="single" w:sz="4" w:space="0" w:color="auto"/>
              <w:right w:val="nil"/>
            </w:tcBorders>
            <w:shd w:val="clear" w:color="auto" w:fill="auto"/>
            <w:noWrap/>
            <w:hideMark/>
          </w:tcPr>
          <w:p w14:paraId="50E9C5EF" w14:textId="123E131D"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QALYs</w:t>
            </w:r>
          </w:p>
        </w:tc>
        <w:tc>
          <w:tcPr>
            <w:tcW w:w="300" w:type="dxa"/>
            <w:tcBorders>
              <w:top w:val="nil"/>
              <w:left w:val="nil"/>
              <w:bottom w:val="single" w:sz="4" w:space="0" w:color="auto"/>
              <w:right w:val="nil"/>
            </w:tcBorders>
            <w:shd w:val="clear" w:color="auto" w:fill="auto"/>
            <w:noWrap/>
            <w:hideMark/>
          </w:tcPr>
          <w:p w14:paraId="335B506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hideMark/>
          </w:tcPr>
          <w:p w14:paraId="5128F69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Screen-</w:t>
            </w:r>
            <w:r w:rsidRPr="00DB368D">
              <w:rPr>
                <w:rFonts w:ascii="Arial" w:eastAsia="Times New Roman" w:hAnsi="Arial" w:cs="Arial"/>
                <w:color w:val="000000"/>
                <w:sz w:val="20"/>
                <w:szCs w:val="20"/>
                <w:lang w:val="en-US"/>
              </w:rPr>
              <w:br/>
              <w:t>ing</w:t>
            </w:r>
            <w:r w:rsidRPr="00DB368D">
              <w:rPr>
                <w:rFonts w:ascii="Arial" w:eastAsia="Times New Roman" w:hAnsi="Arial" w:cs="Arial"/>
                <w:color w:val="000000"/>
                <w:sz w:val="20"/>
                <w:szCs w:val="20"/>
                <w:lang w:val="en-US"/>
              </w:rPr>
              <w:br/>
              <w:t>tests</w:t>
            </w:r>
          </w:p>
        </w:tc>
        <w:tc>
          <w:tcPr>
            <w:tcW w:w="960" w:type="dxa"/>
            <w:tcBorders>
              <w:top w:val="single" w:sz="4" w:space="0" w:color="auto"/>
              <w:left w:val="nil"/>
              <w:bottom w:val="single" w:sz="4" w:space="0" w:color="auto"/>
              <w:right w:val="nil"/>
            </w:tcBorders>
            <w:shd w:val="clear" w:color="auto" w:fill="auto"/>
            <w:hideMark/>
          </w:tcPr>
          <w:p w14:paraId="2B897B1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Surveil-</w:t>
            </w:r>
            <w:r w:rsidRPr="00DB368D">
              <w:rPr>
                <w:rFonts w:ascii="Arial" w:eastAsia="Times New Roman" w:hAnsi="Arial" w:cs="Arial"/>
                <w:color w:val="000000"/>
                <w:sz w:val="20"/>
                <w:szCs w:val="20"/>
                <w:lang w:val="en-US"/>
              </w:rPr>
              <w:br/>
              <w:t>lance</w:t>
            </w:r>
            <w:r w:rsidRPr="00DB368D">
              <w:rPr>
                <w:rFonts w:ascii="Arial" w:eastAsia="Times New Roman" w:hAnsi="Arial" w:cs="Arial"/>
                <w:color w:val="000000"/>
                <w:sz w:val="20"/>
                <w:szCs w:val="20"/>
                <w:lang w:val="en-US"/>
              </w:rPr>
              <w:br/>
              <w:t>tests</w:t>
            </w:r>
          </w:p>
        </w:tc>
        <w:tc>
          <w:tcPr>
            <w:tcW w:w="960" w:type="dxa"/>
            <w:tcBorders>
              <w:top w:val="single" w:sz="4" w:space="0" w:color="auto"/>
              <w:left w:val="nil"/>
              <w:bottom w:val="single" w:sz="4" w:space="0" w:color="auto"/>
              <w:right w:val="nil"/>
            </w:tcBorders>
            <w:shd w:val="clear" w:color="auto" w:fill="auto"/>
            <w:hideMark/>
          </w:tcPr>
          <w:p w14:paraId="5442FE1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Compli-</w:t>
            </w:r>
            <w:r w:rsidRPr="00DB368D">
              <w:rPr>
                <w:rFonts w:ascii="Arial" w:eastAsia="Times New Roman" w:hAnsi="Arial" w:cs="Arial"/>
                <w:color w:val="000000"/>
                <w:sz w:val="20"/>
                <w:szCs w:val="20"/>
                <w:lang w:val="en-US"/>
              </w:rPr>
              <w:br/>
              <w:t>cations</w:t>
            </w:r>
          </w:p>
        </w:tc>
        <w:tc>
          <w:tcPr>
            <w:tcW w:w="960" w:type="dxa"/>
            <w:tcBorders>
              <w:top w:val="single" w:sz="4" w:space="0" w:color="auto"/>
              <w:left w:val="nil"/>
              <w:bottom w:val="single" w:sz="4" w:space="0" w:color="auto"/>
              <w:right w:val="nil"/>
            </w:tcBorders>
            <w:shd w:val="clear" w:color="auto" w:fill="auto"/>
            <w:hideMark/>
          </w:tcPr>
          <w:p w14:paraId="291A73B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Treat-</w:t>
            </w:r>
            <w:r w:rsidRPr="00DB368D">
              <w:rPr>
                <w:rFonts w:ascii="Arial" w:eastAsia="Times New Roman" w:hAnsi="Arial" w:cs="Arial"/>
                <w:color w:val="000000"/>
                <w:sz w:val="20"/>
                <w:szCs w:val="20"/>
                <w:lang w:val="en-US"/>
              </w:rPr>
              <w:br/>
              <w:t>ment</w:t>
            </w:r>
          </w:p>
        </w:tc>
        <w:tc>
          <w:tcPr>
            <w:tcW w:w="960" w:type="dxa"/>
            <w:tcBorders>
              <w:top w:val="nil"/>
              <w:left w:val="nil"/>
              <w:bottom w:val="single" w:sz="4" w:space="0" w:color="auto"/>
              <w:right w:val="nil"/>
            </w:tcBorders>
            <w:shd w:val="clear" w:color="auto" w:fill="auto"/>
            <w:noWrap/>
            <w:hideMark/>
          </w:tcPr>
          <w:p w14:paraId="2E6ADB8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Total</w:t>
            </w:r>
          </w:p>
          <w:p w14:paraId="76D56E78" w14:textId="554ECBC1" w:rsidR="002059F3" w:rsidRPr="00DB368D" w:rsidRDefault="002059F3"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costs</w:t>
            </w:r>
          </w:p>
        </w:tc>
      </w:tr>
      <w:tr w:rsidR="000B6FA7" w:rsidRPr="00DB368D" w14:paraId="1850990F" w14:textId="77777777" w:rsidTr="00FC24B7">
        <w:trPr>
          <w:trHeight w:val="255"/>
        </w:trPr>
        <w:tc>
          <w:tcPr>
            <w:tcW w:w="864" w:type="dxa"/>
            <w:tcBorders>
              <w:top w:val="nil"/>
              <w:left w:val="nil"/>
              <w:bottom w:val="nil"/>
              <w:right w:val="nil"/>
            </w:tcBorders>
            <w:shd w:val="clear" w:color="auto" w:fill="auto"/>
            <w:noWrap/>
            <w:hideMark/>
          </w:tcPr>
          <w:p w14:paraId="7ECBA432"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LRA</w:t>
            </w:r>
          </w:p>
        </w:tc>
        <w:tc>
          <w:tcPr>
            <w:tcW w:w="2880" w:type="dxa"/>
            <w:tcBorders>
              <w:top w:val="nil"/>
              <w:left w:val="nil"/>
              <w:bottom w:val="nil"/>
              <w:right w:val="nil"/>
            </w:tcBorders>
            <w:shd w:val="clear" w:color="auto" w:fill="auto"/>
            <w:noWrap/>
            <w:hideMark/>
          </w:tcPr>
          <w:p w14:paraId="65672027"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50 y</w:t>
            </w:r>
          </w:p>
        </w:tc>
        <w:tc>
          <w:tcPr>
            <w:tcW w:w="820" w:type="dxa"/>
            <w:tcBorders>
              <w:top w:val="nil"/>
              <w:left w:val="nil"/>
              <w:bottom w:val="nil"/>
              <w:right w:val="nil"/>
            </w:tcBorders>
            <w:shd w:val="clear" w:color="auto" w:fill="auto"/>
            <w:noWrap/>
            <w:hideMark/>
          </w:tcPr>
          <w:p w14:paraId="40495A19"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p>
        </w:tc>
        <w:tc>
          <w:tcPr>
            <w:tcW w:w="917" w:type="dxa"/>
            <w:tcBorders>
              <w:top w:val="nil"/>
              <w:left w:val="nil"/>
              <w:bottom w:val="nil"/>
              <w:right w:val="nil"/>
            </w:tcBorders>
            <w:shd w:val="clear" w:color="auto" w:fill="auto"/>
            <w:hideMark/>
          </w:tcPr>
          <w:p w14:paraId="59125A6E" w14:textId="77777777" w:rsidR="000B6FA7" w:rsidRPr="00DB368D" w:rsidRDefault="000B6FA7" w:rsidP="000B6FA7">
            <w:pPr>
              <w:spacing w:after="0" w:line="240" w:lineRule="auto"/>
              <w:rPr>
                <w:rFonts w:ascii="Arial" w:eastAsia="Times New Roman" w:hAnsi="Arial" w:cs="Arial"/>
                <w:sz w:val="20"/>
                <w:szCs w:val="20"/>
                <w:lang w:val="en-US"/>
              </w:rPr>
            </w:pPr>
          </w:p>
        </w:tc>
        <w:tc>
          <w:tcPr>
            <w:tcW w:w="894" w:type="dxa"/>
            <w:tcBorders>
              <w:top w:val="nil"/>
              <w:left w:val="nil"/>
              <w:bottom w:val="nil"/>
              <w:right w:val="nil"/>
            </w:tcBorders>
            <w:shd w:val="clear" w:color="auto" w:fill="auto"/>
            <w:hideMark/>
          </w:tcPr>
          <w:p w14:paraId="302416A3"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73853B89"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949EC2E"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03F692D5"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256B9AFF"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hideMark/>
          </w:tcPr>
          <w:p w14:paraId="2C25E328"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hideMark/>
          </w:tcPr>
          <w:p w14:paraId="44884A0D"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B8DAA5E"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4CDA33A"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FFBC210"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61B9416F" w14:textId="77777777" w:rsidTr="00FC24B7">
        <w:trPr>
          <w:trHeight w:val="510"/>
        </w:trPr>
        <w:tc>
          <w:tcPr>
            <w:tcW w:w="864" w:type="dxa"/>
            <w:tcBorders>
              <w:top w:val="nil"/>
              <w:left w:val="nil"/>
              <w:bottom w:val="nil"/>
              <w:right w:val="nil"/>
            </w:tcBorders>
            <w:shd w:val="clear" w:color="auto" w:fill="auto"/>
            <w:noWrap/>
            <w:hideMark/>
          </w:tcPr>
          <w:p w14:paraId="670CA598"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6B39AD8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1EC40BA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19510</w:t>
            </w:r>
          </w:p>
        </w:tc>
        <w:tc>
          <w:tcPr>
            <w:tcW w:w="917" w:type="dxa"/>
            <w:tcBorders>
              <w:top w:val="nil"/>
              <w:left w:val="nil"/>
              <w:bottom w:val="nil"/>
              <w:right w:val="nil"/>
            </w:tcBorders>
            <w:shd w:val="clear" w:color="auto" w:fill="auto"/>
            <w:noWrap/>
            <w:hideMark/>
          </w:tcPr>
          <w:p w14:paraId="62001B9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392FA82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05" w:type="dxa"/>
            <w:tcBorders>
              <w:top w:val="nil"/>
              <w:left w:val="nil"/>
              <w:bottom w:val="nil"/>
              <w:right w:val="nil"/>
            </w:tcBorders>
            <w:shd w:val="clear" w:color="auto" w:fill="auto"/>
            <w:noWrap/>
            <w:hideMark/>
          </w:tcPr>
          <w:p w14:paraId="7453C04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4C036BC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-55</w:t>
            </w:r>
          </w:p>
        </w:tc>
        <w:tc>
          <w:tcPr>
            <w:tcW w:w="906" w:type="dxa"/>
            <w:tcBorders>
              <w:top w:val="nil"/>
              <w:left w:val="nil"/>
              <w:bottom w:val="nil"/>
              <w:right w:val="nil"/>
            </w:tcBorders>
            <w:shd w:val="clear" w:color="auto" w:fill="auto"/>
            <w:noWrap/>
            <w:hideMark/>
          </w:tcPr>
          <w:p w14:paraId="3A49CBE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19456</w:t>
            </w:r>
          </w:p>
        </w:tc>
        <w:tc>
          <w:tcPr>
            <w:tcW w:w="300" w:type="dxa"/>
            <w:tcBorders>
              <w:top w:val="nil"/>
              <w:left w:val="nil"/>
              <w:bottom w:val="nil"/>
              <w:right w:val="nil"/>
            </w:tcBorders>
            <w:shd w:val="clear" w:color="auto" w:fill="auto"/>
            <w:noWrap/>
            <w:hideMark/>
          </w:tcPr>
          <w:p w14:paraId="3C20B310"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4D824B9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1A9AFDC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47079DC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0A3CC24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4110</w:t>
            </w:r>
          </w:p>
        </w:tc>
        <w:tc>
          <w:tcPr>
            <w:tcW w:w="960" w:type="dxa"/>
            <w:tcBorders>
              <w:top w:val="nil"/>
              <w:left w:val="nil"/>
              <w:bottom w:val="nil"/>
              <w:right w:val="nil"/>
            </w:tcBorders>
            <w:shd w:val="clear" w:color="auto" w:fill="auto"/>
            <w:noWrap/>
            <w:hideMark/>
          </w:tcPr>
          <w:p w14:paraId="57F4B46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4110</w:t>
            </w:r>
          </w:p>
        </w:tc>
      </w:tr>
      <w:tr w:rsidR="000B6FA7" w:rsidRPr="00DB368D" w14:paraId="75116BAE" w14:textId="77777777" w:rsidTr="00FC24B7">
        <w:trPr>
          <w:trHeight w:val="285"/>
        </w:trPr>
        <w:tc>
          <w:tcPr>
            <w:tcW w:w="864" w:type="dxa"/>
            <w:tcBorders>
              <w:top w:val="nil"/>
              <w:left w:val="nil"/>
              <w:bottom w:val="nil"/>
              <w:right w:val="nil"/>
            </w:tcBorders>
            <w:shd w:val="clear" w:color="auto" w:fill="auto"/>
            <w:noWrap/>
            <w:hideMark/>
          </w:tcPr>
          <w:p w14:paraId="1B1028C0"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55F81707" w14:textId="0B419064"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Return to </w:t>
            </w:r>
            <w:r w:rsidR="00FC24B7" w:rsidRPr="00DB368D">
              <w:rPr>
                <w:rFonts w:ascii="Arial" w:eastAsia="Times New Roman" w:hAnsi="Arial" w:cs="Arial"/>
                <w:color w:val="000000"/>
                <w:sz w:val="20"/>
                <w:szCs w:val="20"/>
                <w:lang w:val="en-US"/>
              </w:rPr>
              <w:t xml:space="preserve">routine </w:t>
            </w:r>
            <w:r w:rsidRPr="00DB368D">
              <w:rPr>
                <w:rFonts w:ascii="Arial" w:eastAsia="Times New Roman" w:hAnsi="Arial" w:cs="Arial"/>
                <w:color w:val="000000"/>
                <w:sz w:val="20"/>
                <w:szCs w:val="20"/>
                <w:lang w:val="en-US"/>
              </w:rPr>
              <w:t>screening</w:t>
            </w:r>
            <w:r w:rsidR="00FC24B7" w:rsidRPr="00DB368D">
              <w:rPr>
                <w:rFonts w:ascii="Arial" w:eastAsia="Times New Roman" w:hAnsi="Arial" w:cs="Arial"/>
                <w:color w:val="000000"/>
                <w:sz w:val="20"/>
                <w:szCs w:val="20"/>
                <w:lang w:val="en-US"/>
              </w:rPr>
              <w:t xml:space="preserve"> §</w:t>
            </w:r>
          </w:p>
        </w:tc>
        <w:tc>
          <w:tcPr>
            <w:tcW w:w="820" w:type="dxa"/>
            <w:tcBorders>
              <w:top w:val="nil"/>
              <w:left w:val="nil"/>
              <w:bottom w:val="nil"/>
              <w:right w:val="nil"/>
            </w:tcBorders>
            <w:shd w:val="clear" w:color="auto" w:fill="auto"/>
            <w:noWrap/>
            <w:hideMark/>
          </w:tcPr>
          <w:p w14:paraId="29985A1C"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19610</w:t>
            </w:r>
          </w:p>
        </w:tc>
        <w:tc>
          <w:tcPr>
            <w:tcW w:w="917" w:type="dxa"/>
            <w:tcBorders>
              <w:top w:val="nil"/>
              <w:left w:val="nil"/>
              <w:bottom w:val="nil"/>
              <w:right w:val="nil"/>
            </w:tcBorders>
            <w:shd w:val="clear" w:color="auto" w:fill="auto"/>
            <w:noWrap/>
            <w:hideMark/>
          </w:tcPr>
          <w:p w14:paraId="54C5B39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894" w:type="dxa"/>
            <w:tcBorders>
              <w:top w:val="nil"/>
              <w:left w:val="nil"/>
              <w:bottom w:val="nil"/>
              <w:right w:val="nil"/>
            </w:tcBorders>
            <w:shd w:val="clear" w:color="auto" w:fill="auto"/>
            <w:noWrap/>
            <w:hideMark/>
          </w:tcPr>
          <w:p w14:paraId="3F87BCB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05" w:type="dxa"/>
            <w:tcBorders>
              <w:top w:val="nil"/>
              <w:left w:val="nil"/>
              <w:bottom w:val="nil"/>
              <w:right w:val="nil"/>
            </w:tcBorders>
            <w:shd w:val="clear" w:color="auto" w:fill="auto"/>
            <w:noWrap/>
            <w:hideMark/>
          </w:tcPr>
          <w:p w14:paraId="5560756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-0.2</w:t>
            </w:r>
          </w:p>
        </w:tc>
        <w:tc>
          <w:tcPr>
            <w:tcW w:w="820" w:type="dxa"/>
            <w:tcBorders>
              <w:top w:val="nil"/>
              <w:left w:val="nil"/>
              <w:bottom w:val="nil"/>
              <w:right w:val="nil"/>
            </w:tcBorders>
            <w:shd w:val="clear" w:color="auto" w:fill="auto"/>
            <w:noWrap/>
            <w:hideMark/>
          </w:tcPr>
          <w:p w14:paraId="7085BD7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-34</w:t>
            </w:r>
          </w:p>
        </w:tc>
        <w:tc>
          <w:tcPr>
            <w:tcW w:w="906" w:type="dxa"/>
            <w:tcBorders>
              <w:top w:val="nil"/>
              <w:left w:val="nil"/>
              <w:bottom w:val="nil"/>
              <w:right w:val="nil"/>
            </w:tcBorders>
            <w:shd w:val="clear" w:color="auto" w:fill="auto"/>
            <w:noWrap/>
            <w:hideMark/>
          </w:tcPr>
          <w:p w14:paraId="55C2B3D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19570</w:t>
            </w:r>
          </w:p>
        </w:tc>
        <w:tc>
          <w:tcPr>
            <w:tcW w:w="300" w:type="dxa"/>
            <w:tcBorders>
              <w:top w:val="nil"/>
              <w:left w:val="nil"/>
              <w:bottom w:val="nil"/>
              <w:right w:val="nil"/>
            </w:tcBorders>
            <w:shd w:val="clear" w:color="auto" w:fill="auto"/>
            <w:noWrap/>
            <w:hideMark/>
          </w:tcPr>
          <w:p w14:paraId="297ABDCA"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64CFB11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1169</w:t>
            </w:r>
          </w:p>
        </w:tc>
        <w:tc>
          <w:tcPr>
            <w:tcW w:w="960" w:type="dxa"/>
            <w:tcBorders>
              <w:top w:val="nil"/>
              <w:left w:val="nil"/>
              <w:bottom w:val="nil"/>
              <w:right w:val="nil"/>
            </w:tcBorders>
            <w:shd w:val="clear" w:color="auto" w:fill="auto"/>
            <w:noWrap/>
            <w:hideMark/>
          </w:tcPr>
          <w:p w14:paraId="0EC8CC5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4854066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30</w:t>
            </w:r>
          </w:p>
        </w:tc>
        <w:tc>
          <w:tcPr>
            <w:tcW w:w="960" w:type="dxa"/>
            <w:tcBorders>
              <w:top w:val="nil"/>
              <w:left w:val="nil"/>
              <w:bottom w:val="nil"/>
              <w:right w:val="nil"/>
            </w:tcBorders>
            <w:shd w:val="clear" w:color="auto" w:fill="auto"/>
            <w:noWrap/>
            <w:hideMark/>
          </w:tcPr>
          <w:p w14:paraId="5A86DE0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2671</w:t>
            </w:r>
          </w:p>
        </w:tc>
        <w:tc>
          <w:tcPr>
            <w:tcW w:w="960" w:type="dxa"/>
            <w:tcBorders>
              <w:top w:val="nil"/>
              <w:left w:val="nil"/>
              <w:bottom w:val="nil"/>
              <w:right w:val="nil"/>
            </w:tcBorders>
            <w:shd w:val="clear" w:color="auto" w:fill="auto"/>
            <w:noWrap/>
            <w:hideMark/>
          </w:tcPr>
          <w:p w14:paraId="0301BF3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3870</w:t>
            </w:r>
          </w:p>
        </w:tc>
      </w:tr>
      <w:tr w:rsidR="000B6FA7" w:rsidRPr="00DB368D" w14:paraId="319889DE" w14:textId="77777777" w:rsidTr="00FC24B7">
        <w:trPr>
          <w:trHeight w:val="255"/>
        </w:trPr>
        <w:tc>
          <w:tcPr>
            <w:tcW w:w="864" w:type="dxa"/>
            <w:tcBorders>
              <w:top w:val="nil"/>
              <w:left w:val="nil"/>
              <w:bottom w:val="nil"/>
              <w:right w:val="nil"/>
            </w:tcBorders>
            <w:shd w:val="clear" w:color="auto" w:fill="auto"/>
            <w:noWrap/>
            <w:hideMark/>
          </w:tcPr>
          <w:p w14:paraId="385CF616"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61598EE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43CCC0E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19616</w:t>
            </w:r>
          </w:p>
        </w:tc>
        <w:tc>
          <w:tcPr>
            <w:tcW w:w="917" w:type="dxa"/>
            <w:tcBorders>
              <w:top w:val="nil"/>
              <w:left w:val="nil"/>
              <w:bottom w:val="nil"/>
              <w:right w:val="nil"/>
            </w:tcBorders>
            <w:shd w:val="clear" w:color="auto" w:fill="auto"/>
            <w:noWrap/>
            <w:hideMark/>
          </w:tcPr>
          <w:p w14:paraId="211187E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w:t>
            </w:r>
          </w:p>
        </w:tc>
        <w:tc>
          <w:tcPr>
            <w:tcW w:w="894" w:type="dxa"/>
            <w:tcBorders>
              <w:top w:val="nil"/>
              <w:left w:val="nil"/>
              <w:bottom w:val="nil"/>
              <w:right w:val="nil"/>
            </w:tcBorders>
            <w:shd w:val="clear" w:color="auto" w:fill="auto"/>
            <w:noWrap/>
            <w:hideMark/>
          </w:tcPr>
          <w:p w14:paraId="389894C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905" w:type="dxa"/>
            <w:tcBorders>
              <w:top w:val="nil"/>
              <w:left w:val="nil"/>
              <w:bottom w:val="nil"/>
              <w:right w:val="nil"/>
            </w:tcBorders>
            <w:shd w:val="clear" w:color="auto" w:fill="auto"/>
            <w:noWrap/>
            <w:hideMark/>
          </w:tcPr>
          <w:p w14:paraId="5090253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-0.2</w:t>
            </w:r>
          </w:p>
        </w:tc>
        <w:tc>
          <w:tcPr>
            <w:tcW w:w="820" w:type="dxa"/>
            <w:tcBorders>
              <w:top w:val="nil"/>
              <w:left w:val="nil"/>
              <w:bottom w:val="nil"/>
              <w:right w:val="nil"/>
            </w:tcBorders>
            <w:shd w:val="clear" w:color="auto" w:fill="auto"/>
            <w:noWrap/>
            <w:hideMark/>
          </w:tcPr>
          <w:p w14:paraId="44F01B5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-33</w:t>
            </w:r>
          </w:p>
        </w:tc>
        <w:tc>
          <w:tcPr>
            <w:tcW w:w="906" w:type="dxa"/>
            <w:tcBorders>
              <w:top w:val="nil"/>
              <w:left w:val="nil"/>
              <w:bottom w:val="nil"/>
              <w:right w:val="nil"/>
            </w:tcBorders>
            <w:shd w:val="clear" w:color="auto" w:fill="auto"/>
            <w:noWrap/>
            <w:hideMark/>
          </w:tcPr>
          <w:p w14:paraId="4A560EE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19577</w:t>
            </w:r>
          </w:p>
        </w:tc>
        <w:tc>
          <w:tcPr>
            <w:tcW w:w="300" w:type="dxa"/>
            <w:tcBorders>
              <w:top w:val="nil"/>
              <w:left w:val="nil"/>
              <w:bottom w:val="nil"/>
              <w:right w:val="nil"/>
            </w:tcBorders>
            <w:shd w:val="clear" w:color="auto" w:fill="auto"/>
            <w:noWrap/>
            <w:hideMark/>
          </w:tcPr>
          <w:p w14:paraId="6286B17F"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64543F7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265</w:t>
            </w:r>
          </w:p>
        </w:tc>
        <w:tc>
          <w:tcPr>
            <w:tcW w:w="960" w:type="dxa"/>
            <w:tcBorders>
              <w:top w:val="nil"/>
              <w:left w:val="nil"/>
              <w:bottom w:val="nil"/>
              <w:right w:val="nil"/>
            </w:tcBorders>
            <w:shd w:val="clear" w:color="auto" w:fill="auto"/>
            <w:noWrap/>
            <w:hideMark/>
          </w:tcPr>
          <w:p w14:paraId="0F13620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1037</w:t>
            </w:r>
          </w:p>
        </w:tc>
        <w:tc>
          <w:tcPr>
            <w:tcW w:w="960" w:type="dxa"/>
            <w:tcBorders>
              <w:top w:val="nil"/>
              <w:left w:val="nil"/>
              <w:bottom w:val="nil"/>
              <w:right w:val="nil"/>
            </w:tcBorders>
            <w:shd w:val="clear" w:color="auto" w:fill="auto"/>
            <w:noWrap/>
            <w:hideMark/>
          </w:tcPr>
          <w:p w14:paraId="75A5011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39</w:t>
            </w:r>
          </w:p>
        </w:tc>
        <w:tc>
          <w:tcPr>
            <w:tcW w:w="960" w:type="dxa"/>
            <w:tcBorders>
              <w:top w:val="nil"/>
              <w:left w:val="nil"/>
              <w:bottom w:val="nil"/>
              <w:right w:val="nil"/>
            </w:tcBorders>
            <w:shd w:val="clear" w:color="auto" w:fill="auto"/>
            <w:noWrap/>
            <w:hideMark/>
          </w:tcPr>
          <w:p w14:paraId="5628631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2557</w:t>
            </w:r>
          </w:p>
        </w:tc>
        <w:tc>
          <w:tcPr>
            <w:tcW w:w="960" w:type="dxa"/>
            <w:tcBorders>
              <w:top w:val="nil"/>
              <w:left w:val="nil"/>
              <w:bottom w:val="nil"/>
              <w:right w:val="nil"/>
            </w:tcBorders>
            <w:shd w:val="clear" w:color="auto" w:fill="auto"/>
            <w:noWrap/>
            <w:hideMark/>
          </w:tcPr>
          <w:p w14:paraId="666E53F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3898</w:t>
            </w:r>
          </w:p>
        </w:tc>
      </w:tr>
      <w:tr w:rsidR="000B6FA7" w:rsidRPr="00DB368D" w14:paraId="3C59814F" w14:textId="77777777" w:rsidTr="00FC24B7">
        <w:trPr>
          <w:trHeight w:val="255"/>
        </w:trPr>
        <w:tc>
          <w:tcPr>
            <w:tcW w:w="864" w:type="dxa"/>
            <w:tcBorders>
              <w:top w:val="nil"/>
              <w:left w:val="nil"/>
              <w:bottom w:val="nil"/>
              <w:right w:val="nil"/>
            </w:tcBorders>
            <w:shd w:val="clear" w:color="auto" w:fill="auto"/>
            <w:noWrap/>
            <w:hideMark/>
          </w:tcPr>
          <w:p w14:paraId="43EDE0A4"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17CFC90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nil"/>
              <w:right w:val="nil"/>
            </w:tcBorders>
            <w:shd w:val="clear" w:color="auto" w:fill="auto"/>
            <w:noWrap/>
            <w:hideMark/>
          </w:tcPr>
          <w:p w14:paraId="195EBB2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19636</w:t>
            </w:r>
          </w:p>
        </w:tc>
        <w:tc>
          <w:tcPr>
            <w:tcW w:w="917" w:type="dxa"/>
            <w:tcBorders>
              <w:top w:val="nil"/>
              <w:left w:val="nil"/>
              <w:bottom w:val="nil"/>
              <w:right w:val="nil"/>
            </w:tcBorders>
            <w:shd w:val="clear" w:color="auto" w:fill="auto"/>
            <w:noWrap/>
            <w:hideMark/>
          </w:tcPr>
          <w:p w14:paraId="623F6D5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36525AB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w:t>
            </w:r>
          </w:p>
        </w:tc>
        <w:tc>
          <w:tcPr>
            <w:tcW w:w="905" w:type="dxa"/>
            <w:tcBorders>
              <w:top w:val="nil"/>
              <w:left w:val="nil"/>
              <w:bottom w:val="nil"/>
              <w:right w:val="nil"/>
            </w:tcBorders>
            <w:shd w:val="clear" w:color="auto" w:fill="auto"/>
            <w:noWrap/>
            <w:hideMark/>
          </w:tcPr>
          <w:p w14:paraId="106F6D4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-0.3</w:t>
            </w:r>
          </w:p>
        </w:tc>
        <w:tc>
          <w:tcPr>
            <w:tcW w:w="820" w:type="dxa"/>
            <w:tcBorders>
              <w:top w:val="nil"/>
              <w:left w:val="nil"/>
              <w:bottom w:val="nil"/>
              <w:right w:val="nil"/>
            </w:tcBorders>
            <w:shd w:val="clear" w:color="auto" w:fill="auto"/>
            <w:noWrap/>
            <w:hideMark/>
          </w:tcPr>
          <w:p w14:paraId="1DC0499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-26</w:t>
            </w:r>
          </w:p>
        </w:tc>
        <w:tc>
          <w:tcPr>
            <w:tcW w:w="906" w:type="dxa"/>
            <w:tcBorders>
              <w:top w:val="nil"/>
              <w:left w:val="nil"/>
              <w:bottom w:val="nil"/>
              <w:right w:val="nil"/>
            </w:tcBorders>
            <w:shd w:val="clear" w:color="auto" w:fill="auto"/>
            <w:noWrap/>
            <w:hideMark/>
          </w:tcPr>
          <w:p w14:paraId="74D3BE9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19598</w:t>
            </w:r>
          </w:p>
        </w:tc>
        <w:tc>
          <w:tcPr>
            <w:tcW w:w="300" w:type="dxa"/>
            <w:tcBorders>
              <w:top w:val="nil"/>
              <w:left w:val="nil"/>
              <w:bottom w:val="nil"/>
              <w:right w:val="nil"/>
            </w:tcBorders>
            <w:shd w:val="clear" w:color="auto" w:fill="auto"/>
            <w:noWrap/>
            <w:hideMark/>
          </w:tcPr>
          <w:p w14:paraId="7A4331B8"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7ED746B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23C0E9D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2128</w:t>
            </w:r>
          </w:p>
        </w:tc>
        <w:tc>
          <w:tcPr>
            <w:tcW w:w="960" w:type="dxa"/>
            <w:tcBorders>
              <w:top w:val="nil"/>
              <w:left w:val="nil"/>
              <w:bottom w:val="nil"/>
              <w:right w:val="nil"/>
            </w:tcBorders>
            <w:shd w:val="clear" w:color="auto" w:fill="auto"/>
            <w:noWrap/>
            <w:hideMark/>
          </w:tcPr>
          <w:p w14:paraId="3AD6E33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50</w:t>
            </w:r>
          </w:p>
        </w:tc>
        <w:tc>
          <w:tcPr>
            <w:tcW w:w="960" w:type="dxa"/>
            <w:tcBorders>
              <w:top w:val="nil"/>
              <w:left w:val="nil"/>
              <w:bottom w:val="nil"/>
              <w:right w:val="nil"/>
            </w:tcBorders>
            <w:shd w:val="clear" w:color="auto" w:fill="auto"/>
            <w:noWrap/>
            <w:hideMark/>
          </w:tcPr>
          <w:p w14:paraId="60D6E10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2112</w:t>
            </w:r>
          </w:p>
        </w:tc>
        <w:tc>
          <w:tcPr>
            <w:tcW w:w="960" w:type="dxa"/>
            <w:tcBorders>
              <w:top w:val="nil"/>
              <w:left w:val="nil"/>
              <w:bottom w:val="nil"/>
              <w:right w:val="nil"/>
            </w:tcBorders>
            <w:shd w:val="clear" w:color="auto" w:fill="auto"/>
            <w:noWrap/>
            <w:hideMark/>
          </w:tcPr>
          <w:p w14:paraId="2E84EBD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4290</w:t>
            </w:r>
          </w:p>
        </w:tc>
      </w:tr>
      <w:tr w:rsidR="000B6FA7" w:rsidRPr="00DB368D" w14:paraId="21E9DA09" w14:textId="77777777" w:rsidTr="00FC24B7">
        <w:trPr>
          <w:trHeight w:val="255"/>
        </w:trPr>
        <w:tc>
          <w:tcPr>
            <w:tcW w:w="864" w:type="dxa"/>
            <w:tcBorders>
              <w:top w:val="nil"/>
              <w:left w:val="nil"/>
              <w:bottom w:val="nil"/>
              <w:right w:val="nil"/>
            </w:tcBorders>
            <w:shd w:val="clear" w:color="auto" w:fill="auto"/>
            <w:noWrap/>
            <w:hideMark/>
          </w:tcPr>
          <w:p w14:paraId="50C28F7C"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53077571"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60315162" w14:textId="77777777" w:rsidR="000B6FA7" w:rsidRPr="00DB368D" w:rsidRDefault="000B6FA7" w:rsidP="000B6FA7">
            <w:pPr>
              <w:spacing w:after="0" w:line="240" w:lineRule="auto"/>
              <w:rPr>
                <w:rFonts w:ascii="Arial" w:eastAsia="Times New Roman" w:hAnsi="Arial" w:cs="Arial"/>
                <w:sz w:val="20"/>
                <w:szCs w:val="20"/>
                <w:lang w:val="en-US"/>
              </w:rPr>
            </w:pPr>
          </w:p>
        </w:tc>
        <w:tc>
          <w:tcPr>
            <w:tcW w:w="917" w:type="dxa"/>
            <w:tcBorders>
              <w:top w:val="nil"/>
              <w:left w:val="nil"/>
              <w:bottom w:val="nil"/>
              <w:right w:val="nil"/>
            </w:tcBorders>
            <w:shd w:val="clear" w:color="auto" w:fill="auto"/>
            <w:noWrap/>
            <w:hideMark/>
          </w:tcPr>
          <w:p w14:paraId="5F0BF491" w14:textId="77777777" w:rsidR="000B6FA7" w:rsidRPr="00DB368D" w:rsidRDefault="000B6FA7" w:rsidP="000B6FA7">
            <w:pPr>
              <w:spacing w:after="0" w:line="240" w:lineRule="auto"/>
              <w:rPr>
                <w:rFonts w:ascii="Arial" w:eastAsia="Times New Roman" w:hAnsi="Arial" w:cs="Arial"/>
                <w:sz w:val="20"/>
                <w:szCs w:val="20"/>
                <w:lang w:val="en-US"/>
              </w:rPr>
            </w:pPr>
          </w:p>
        </w:tc>
        <w:tc>
          <w:tcPr>
            <w:tcW w:w="894" w:type="dxa"/>
            <w:tcBorders>
              <w:top w:val="nil"/>
              <w:left w:val="nil"/>
              <w:bottom w:val="nil"/>
              <w:right w:val="nil"/>
            </w:tcBorders>
            <w:shd w:val="clear" w:color="auto" w:fill="auto"/>
            <w:noWrap/>
            <w:hideMark/>
          </w:tcPr>
          <w:p w14:paraId="68B241F4"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19992155"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22A07EBD"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022AEFBB"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443B8EF5"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BE8256C"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3F0779A"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B2920D7"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3DDC667"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6E111F47"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1D59C292" w14:textId="77777777" w:rsidTr="00FC24B7">
        <w:trPr>
          <w:trHeight w:val="255"/>
        </w:trPr>
        <w:tc>
          <w:tcPr>
            <w:tcW w:w="864" w:type="dxa"/>
            <w:tcBorders>
              <w:top w:val="nil"/>
              <w:left w:val="nil"/>
              <w:bottom w:val="nil"/>
              <w:right w:val="nil"/>
            </w:tcBorders>
            <w:shd w:val="clear" w:color="auto" w:fill="auto"/>
            <w:noWrap/>
            <w:hideMark/>
          </w:tcPr>
          <w:p w14:paraId="235E4CD5"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73B65EBE"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60 y</w:t>
            </w:r>
          </w:p>
        </w:tc>
        <w:tc>
          <w:tcPr>
            <w:tcW w:w="820" w:type="dxa"/>
            <w:tcBorders>
              <w:top w:val="nil"/>
              <w:left w:val="nil"/>
              <w:bottom w:val="nil"/>
              <w:right w:val="nil"/>
            </w:tcBorders>
            <w:shd w:val="clear" w:color="auto" w:fill="auto"/>
            <w:noWrap/>
            <w:hideMark/>
          </w:tcPr>
          <w:p w14:paraId="365D9749"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p>
        </w:tc>
        <w:tc>
          <w:tcPr>
            <w:tcW w:w="917" w:type="dxa"/>
            <w:tcBorders>
              <w:top w:val="nil"/>
              <w:left w:val="nil"/>
              <w:bottom w:val="nil"/>
              <w:right w:val="nil"/>
            </w:tcBorders>
            <w:shd w:val="clear" w:color="auto" w:fill="auto"/>
            <w:noWrap/>
            <w:hideMark/>
          </w:tcPr>
          <w:p w14:paraId="3F819387" w14:textId="77777777" w:rsidR="000B6FA7" w:rsidRPr="00DB368D" w:rsidRDefault="000B6FA7" w:rsidP="000B6FA7">
            <w:pPr>
              <w:spacing w:after="0" w:line="240" w:lineRule="auto"/>
              <w:rPr>
                <w:rFonts w:ascii="Arial" w:eastAsia="Times New Roman" w:hAnsi="Arial" w:cs="Arial"/>
                <w:sz w:val="20"/>
                <w:szCs w:val="20"/>
                <w:lang w:val="en-US"/>
              </w:rPr>
            </w:pPr>
          </w:p>
        </w:tc>
        <w:tc>
          <w:tcPr>
            <w:tcW w:w="894" w:type="dxa"/>
            <w:tcBorders>
              <w:top w:val="nil"/>
              <w:left w:val="nil"/>
              <w:bottom w:val="nil"/>
              <w:right w:val="nil"/>
            </w:tcBorders>
            <w:shd w:val="clear" w:color="auto" w:fill="auto"/>
            <w:noWrap/>
            <w:hideMark/>
          </w:tcPr>
          <w:p w14:paraId="69056ADF"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0FE1DC22"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66C6C623"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72AC18FC"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4F476771"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1584979"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3075E41"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CB7BF67"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036A4F3"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B62EE38"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06DF6098" w14:textId="77777777" w:rsidTr="00FC24B7">
        <w:trPr>
          <w:trHeight w:val="510"/>
        </w:trPr>
        <w:tc>
          <w:tcPr>
            <w:tcW w:w="864" w:type="dxa"/>
            <w:tcBorders>
              <w:top w:val="nil"/>
              <w:left w:val="nil"/>
              <w:bottom w:val="nil"/>
              <w:right w:val="nil"/>
            </w:tcBorders>
            <w:shd w:val="clear" w:color="auto" w:fill="auto"/>
            <w:noWrap/>
            <w:hideMark/>
          </w:tcPr>
          <w:p w14:paraId="178A27FE"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2A2D03A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1BF2095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15816</w:t>
            </w:r>
          </w:p>
        </w:tc>
        <w:tc>
          <w:tcPr>
            <w:tcW w:w="917" w:type="dxa"/>
            <w:tcBorders>
              <w:top w:val="nil"/>
              <w:left w:val="nil"/>
              <w:bottom w:val="nil"/>
              <w:right w:val="nil"/>
            </w:tcBorders>
            <w:shd w:val="clear" w:color="auto" w:fill="auto"/>
            <w:noWrap/>
            <w:hideMark/>
          </w:tcPr>
          <w:p w14:paraId="2F5D291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23FF4DE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05" w:type="dxa"/>
            <w:tcBorders>
              <w:top w:val="nil"/>
              <w:left w:val="nil"/>
              <w:bottom w:val="nil"/>
              <w:right w:val="nil"/>
            </w:tcBorders>
            <w:shd w:val="clear" w:color="auto" w:fill="auto"/>
            <w:noWrap/>
            <w:hideMark/>
          </w:tcPr>
          <w:p w14:paraId="145D316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563CE7A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-33</w:t>
            </w:r>
          </w:p>
        </w:tc>
        <w:tc>
          <w:tcPr>
            <w:tcW w:w="906" w:type="dxa"/>
            <w:tcBorders>
              <w:top w:val="nil"/>
              <w:left w:val="nil"/>
              <w:bottom w:val="nil"/>
              <w:right w:val="nil"/>
            </w:tcBorders>
            <w:shd w:val="clear" w:color="auto" w:fill="auto"/>
            <w:noWrap/>
            <w:hideMark/>
          </w:tcPr>
          <w:p w14:paraId="798FC41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15784</w:t>
            </w:r>
          </w:p>
        </w:tc>
        <w:tc>
          <w:tcPr>
            <w:tcW w:w="300" w:type="dxa"/>
            <w:tcBorders>
              <w:top w:val="nil"/>
              <w:left w:val="nil"/>
              <w:bottom w:val="nil"/>
              <w:right w:val="nil"/>
            </w:tcBorders>
            <w:shd w:val="clear" w:color="auto" w:fill="auto"/>
            <w:noWrap/>
            <w:hideMark/>
          </w:tcPr>
          <w:p w14:paraId="1B6278B4"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2BBD5CD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1A9FA0F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78EDE23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590B44D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2745</w:t>
            </w:r>
          </w:p>
        </w:tc>
        <w:tc>
          <w:tcPr>
            <w:tcW w:w="960" w:type="dxa"/>
            <w:tcBorders>
              <w:top w:val="nil"/>
              <w:left w:val="nil"/>
              <w:bottom w:val="nil"/>
              <w:right w:val="nil"/>
            </w:tcBorders>
            <w:shd w:val="clear" w:color="auto" w:fill="auto"/>
            <w:noWrap/>
            <w:hideMark/>
          </w:tcPr>
          <w:p w14:paraId="205C100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2745</w:t>
            </w:r>
          </w:p>
        </w:tc>
      </w:tr>
      <w:tr w:rsidR="000B6FA7" w:rsidRPr="00DB368D" w14:paraId="48059615" w14:textId="77777777" w:rsidTr="00FC24B7">
        <w:trPr>
          <w:trHeight w:val="285"/>
        </w:trPr>
        <w:tc>
          <w:tcPr>
            <w:tcW w:w="864" w:type="dxa"/>
            <w:tcBorders>
              <w:top w:val="nil"/>
              <w:left w:val="nil"/>
              <w:bottom w:val="nil"/>
              <w:right w:val="nil"/>
            </w:tcBorders>
            <w:shd w:val="clear" w:color="auto" w:fill="auto"/>
            <w:noWrap/>
            <w:hideMark/>
          </w:tcPr>
          <w:p w14:paraId="4289535A"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294F7D03" w14:textId="02E5A87D" w:rsidR="000B6FA7" w:rsidRPr="00DB368D" w:rsidRDefault="00FC24B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Return to routine screening §</w:t>
            </w:r>
          </w:p>
        </w:tc>
        <w:tc>
          <w:tcPr>
            <w:tcW w:w="820" w:type="dxa"/>
            <w:tcBorders>
              <w:top w:val="nil"/>
              <w:left w:val="nil"/>
              <w:bottom w:val="nil"/>
              <w:right w:val="nil"/>
            </w:tcBorders>
            <w:shd w:val="clear" w:color="auto" w:fill="auto"/>
            <w:noWrap/>
            <w:hideMark/>
          </w:tcPr>
          <w:p w14:paraId="697BA35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15858</w:t>
            </w:r>
          </w:p>
        </w:tc>
        <w:tc>
          <w:tcPr>
            <w:tcW w:w="917" w:type="dxa"/>
            <w:tcBorders>
              <w:top w:val="nil"/>
              <w:left w:val="nil"/>
              <w:bottom w:val="nil"/>
              <w:right w:val="nil"/>
            </w:tcBorders>
            <w:shd w:val="clear" w:color="auto" w:fill="auto"/>
            <w:noWrap/>
            <w:hideMark/>
          </w:tcPr>
          <w:p w14:paraId="47365D3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894" w:type="dxa"/>
            <w:tcBorders>
              <w:top w:val="nil"/>
              <w:left w:val="nil"/>
              <w:bottom w:val="nil"/>
              <w:right w:val="nil"/>
            </w:tcBorders>
            <w:shd w:val="clear" w:color="auto" w:fill="auto"/>
            <w:noWrap/>
            <w:hideMark/>
          </w:tcPr>
          <w:p w14:paraId="0BA285DC"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05" w:type="dxa"/>
            <w:tcBorders>
              <w:top w:val="nil"/>
              <w:left w:val="nil"/>
              <w:bottom w:val="nil"/>
              <w:right w:val="nil"/>
            </w:tcBorders>
            <w:shd w:val="clear" w:color="auto" w:fill="auto"/>
            <w:noWrap/>
            <w:hideMark/>
          </w:tcPr>
          <w:p w14:paraId="74F606F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-0.1</w:t>
            </w:r>
          </w:p>
        </w:tc>
        <w:tc>
          <w:tcPr>
            <w:tcW w:w="820" w:type="dxa"/>
            <w:tcBorders>
              <w:top w:val="nil"/>
              <w:left w:val="nil"/>
              <w:bottom w:val="nil"/>
              <w:right w:val="nil"/>
            </w:tcBorders>
            <w:shd w:val="clear" w:color="auto" w:fill="auto"/>
            <w:noWrap/>
            <w:hideMark/>
          </w:tcPr>
          <w:p w14:paraId="1D75F47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w:t>
            </w:r>
          </w:p>
        </w:tc>
        <w:tc>
          <w:tcPr>
            <w:tcW w:w="906" w:type="dxa"/>
            <w:tcBorders>
              <w:top w:val="nil"/>
              <w:left w:val="nil"/>
              <w:bottom w:val="nil"/>
              <w:right w:val="nil"/>
            </w:tcBorders>
            <w:shd w:val="clear" w:color="auto" w:fill="auto"/>
            <w:noWrap/>
            <w:hideMark/>
          </w:tcPr>
          <w:p w14:paraId="5131599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15830</w:t>
            </w:r>
          </w:p>
        </w:tc>
        <w:tc>
          <w:tcPr>
            <w:tcW w:w="300" w:type="dxa"/>
            <w:tcBorders>
              <w:top w:val="nil"/>
              <w:left w:val="nil"/>
              <w:bottom w:val="nil"/>
              <w:right w:val="nil"/>
            </w:tcBorders>
            <w:shd w:val="clear" w:color="auto" w:fill="auto"/>
            <w:noWrap/>
            <w:hideMark/>
          </w:tcPr>
          <w:p w14:paraId="6D47E60D"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7A5170E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659</w:t>
            </w:r>
          </w:p>
        </w:tc>
        <w:tc>
          <w:tcPr>
            <w:tcW w:w="960" w:type="dxa"/>
            <w:tcBorders>
              <w:top w:val="nil"/>
              <w:left w:val="nil"/>
              <w:bottom w:val="nil"/>
              <w:right w:val="nil"/>
            </w:tcBorders>
            <w:shd w:val="clear" w:color="auto" w:fill="auto"/>
            <w:noWrap/>
            <w:hideMark/>
          </w:tcPr>
          <w:p w14:paraId="2164B18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2EFB1B4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22</w:t>
            </w:r>
          </w:p>
        </w:tc>
        <w:tc>
          <w:tcPr>
            <w:tcW w:w="960" w:type="dxa"/>
            <w:tcBorders>
              <w:top w:val="nil"/>
              <w:left w:val="nil"/>
              <w:bottom w:val="nil"/>
              <w:right w:val="nil"/>
            </w:tcBorders>
            <w:shd w:val="clear" w:color="auto" w:fill="auto"/>
            <w:noWrap/>
            <w:hideMark/>
          </w:tcPr>
          <w:p w14:paraId="7253269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2105</w:t>
            </w:r>
          </w:p>
        </w:tc>
        <w:tc>
          <w:tcPr>
            <w:tcW w:w="960" w:type="dxa"/>
            <w:tcBorders>
              <w:top w:val="nil"/>
              <w:left w:val="nil"/>
              <w:bottom w:val="nil"/>
              <w:right w:val="nil"/>
            </w:tcBorders>
            <w:shd w:val="clear" w:color="auto" w:fill="auto"/>
            <w:noWrap/>
            <w:hideMark/>
          </w:tcPr>
          <w:p w14:paraId="7AFC9C5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2786</w:t>
            </w:r>
          </w:p>
        </w:tc>
      </w:tr>
      <w:tr w:rsidR="000B6FA7" w:rsidRPr="00DB368D" w14:paraId="77869274" w14:textId="77777777" w:rsidTr="00FC24B7">
        <w:trPr>
          <w:trHeight w:val="255"/>
        </w:trPr>
        <w:tc>
          <w:tcPr>
            <w:tcW w:w="864" w:type="dxa"/>
            <w:tcBorders>
              <w:top w:val="nil"/>
              <w:left w:val="nil"/>
              <w:bottom w:val="nil"/>
              <w:right w:val="nil"/>
            </w:tcBorders>
            <w:shd w:val="clear" w:color="auto" w:fill="auto"/>
            <w:noWrap/>
            <w:hideMark/>
          </w:tcPr>
          <w:p w14:paraId="195B888F"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6792A32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7F88DFE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15864</w:t>
            </w:r>
          </w:p>
        </w:tc>
        <w:tc>
          <w:tcPr>
            <w:tcW w:w="917" w:type="dxa"/>
            <w:tcBorders>
              <w:top w:val="nil"/>
              <w:left w:val="nil"/>
              <w:bottom w:val="nil"/>
              <w:right w:val="nil"/>
            </w:tcBorders>
            <w:shd w:val="clear" w:color="auto" w:fill="auto"/>
            <w:noWrap/>
            <w:hideMark/>
          </w:tcPr>
          <w:p w14:paraId="4102CCF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237D884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905" w:type="dxa"/>
            <w:tcBorders>
              <w:top w:val="nil"/>
              <w:left w:val="nil"/>
              <w:bottom w:val="nil"/>
              <w:right w:val="nil"/>
            </w:tcBorders>
            <w:shd w:val="clear" w:color="auto" w:fill="auto"/>
            <w:noWrap/>
            <w:hideMark/>
          </w:tcPr>
          <w:p w14:paraId="21E1EB4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-0.2</w:t>
            </w:r>
          </w:p>
        </w:tc>
        <w:tc>
          <w:tcPr>
            <w:tcW w:w="820" w:type="dxa"/>
            <w:tcBorders>
              <w:top w:val="nil"/>
              <w:left w:val="nil"/>
              <w:bottom w:val="nil"/>
              <w:right w:val="nil"/>
            </w:tcBorders>
            <w:shd w:val="clear" w:color="auto" w:fill="auto"/>
            <w:noWrap/>
            <w:hideMark/>
          </w:tcPr>
          <w:p w14:paraId="730ADFD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-24</w:t>
            </w:r>
          </w:p>
        </w:tc>
        <w:tc>
          <w:tcPr>
            <w:tcW w:w="906" w:type="dxa"/>
            <w:tcBorders>
              <w:top w:val="nil"/>
              <w:left w:val="nil"/>
              <w:bottom w:val="nil"/>
              <w:right w:val="nil"/>
            </w:tcBorders>
            <w:shd w:val="clear" w:color="auto" w:fill="auto"/>
            <w:noWrap/>
            <w:hideMark/>
          </w:tcPr>
          <w:p w14:paraId="033978D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15835</w:t>
            </w:r>
          </w:p>
        </w:tc>
        <w:tc>
          <w:tcPr>
            <w:tcW w:w="300" w:type="dxa"/>
            <w:tcBorders>
              <w:top w:val="nil"/>
              <w:left w:val="nil"/>
              <w:bottom w:val="nil"/>
              <w:right w:val="nil"/>
            </w:tcBorders>
            <w:shd w:val="clear" w:color="auto" w:fill="auto"/>
            <w:noWrap/>
            <w:hideMark/>
          </w:tcPr>
          <w:p w14:paraId="4EDEC6F9"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53840EA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0C3234F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804</w:t>
            </w:r>
          </w:p>
        </w:tc>
        <w:tc>
          <w:tcPr>
            <w:tcW w:w="960" w:type="dxa"/>
            <w:tcBorders>
              <w:top w:val="nil"/>
              <w:left w:val="nil"/>
              <w:bottom w:val="nil"/>
              <w:right w:val="nil"/>
            </w:tcBorders>
            <w:shd w:val="clear" w:color="auto" w:fill="auto"/>
            <w:noWrap/>
            <w:hideMark/>
          </w:tcPr>
          <w:p w14:paraId="7D26D8F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33</w:t>
            </w:r>
          </w:p>
        </w:tc>
        <w:tc>
          <w:tcPr>
            <w:tcW w:w="960" w:type="dxa"/>
            <w:tcBorders>
              <w:top w:val="nil"/>
              <w:left w:val="nil"/>
              <w:bottom w:val="nil"/>
              <w:right w:val="nil"/>
            </w:tcBorders>
            <w:shd w:val="clear" w:color="auto" w:fill="auto"/>
            <w:noWrap/>
            <w:hideMark/>
          </w:tcPr>
          <w:p w14:paraId="565DA75C"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2010</w:t>
            </w:r>
          </w:p>
        </w:tc>
        <w:tc>
          <w:tcPr>
            <w:tcW w:w="960" w:type="dxa"/>
            <w:tcBorders>
              <w:top w:val="nil"/>
              <w:left w:val="nil"/>
              <w:bottom w:val="nil"/>
              <w:right w:val="nil"/>
            </w:tcBorders>
            <w:shd w:val="clear" w:color="auto" w:fill="auto"/>
            <w:noWrap/>
            <w:hideMark/>
          </w:tcPr>
          <w:p w14:paraId="61EA608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2848</w:t>
            </w:r>
          </w:p>
        </w:tc>
      </w:tr>
      <w:tr w:rsidR="000B6FA7" w:rsidRPr="00DB368D" w14:paraId="4DCC173C" w14:textId="77777777" w:rsidTr="00FC24B7">
        <w:trPr>
          <w:trHeight w:val="255"/>
        </w:trPr>
        <w:tc>
          <w:tcPr>
            <w:tcW w:w="864" w:type="dxa"/>
            <w:tcBorders>
              <w:top w:val="nil"/>
              <w:left w:val="nil"/>
              <w:bottom w:val="nil"/>
              <w:right w:val="nil"/>
            </w:tcBorders>
            <w:shd w:val="clear" w:color="auto" w:fill="auto"/>
            <w:noWrap/>
            <w:hideMark/>
          </w:tcPr>
          <w:p w14:paraId="00AD63CE"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16DA8C7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nil"/>
              <w:right w:val="nil"/>
            </w:tcBorders>
            <w:shd w:val="clear" w:color="auto" w:fill="auto"/>
            <w:noWrap/>
            <w:hideMark/>
          </w:tcPr>
          <w:p w14:paraId="594B4E4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15882</w:t>
            </w:r>
          </w:p>
        </w:tc>
        <w:tc>
          <w:tcPr>
            <w:tcW w:w="917" w:type="dxa"/>
            <w:tcBorders>
              <w:top w:val="nil"/>
              <w:left w:val="nil"/>
              <w:bottom w:val="nil"/>
              <w:right w:val="nil"/>
            </w:tcBorders>
            <w:shd w:val="clear" w:color="auto" w:fill="auto"/>
            <w:noWrap/>
            <w:hideMark/>
          </w:tcPr>
          <w:p w14:paraId="3907D79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7CE6CED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w:t>
            </w:r>
          </w:p>
        </w:tc>
        <w:tc>
          <w:tcPr>
            <w:tcW w:w="905" w:type="dxa"/>
            <w:tcBorders>
              <w:top w:val="nil"/>
              <w:left w:val="nil"/>
              <w:bottom w:val="nil"/>
              <w:right w:val="nil"/>
            </w:tcBorders>
            <w:shd w:val="clear" w:color="auto" w:fill="auto"/>
            <w:noWrap/>
            <w:hideMark/>
          </w:tcPr>
          <w:p w14:paraId="3D9ADCA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-0.3</w:t>
            </w:r>
          </w:p>
        </w:tc>
        <w:tc>
          <w:tcPr>
            <w:tcW w:w="820" w:type="dxa"/>
            <w:tcBorders>
              <w:top w:val="nil"/>
              <w:left w:val="nil"/>
              <w:bottom w:val="nil"/>
              <w:right w:val="nil"/>
            </w:tcBorders>
            <w:shd w:val="clear" w:color="auto" w:fill="auto"/>
            <w:noWrap/>
            <w:hideMark/>
          </w:tcPr>
          <w:p w14:paraId="79101A4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w:t>
            </w:r>
          </w:p>
        </w:tc>
        <w:tc>
          <w:tcPr>
            <w:tcW w:w="906" w:type="dxa"/>
            <w:tcBorders>
              <w:top w:val="nil"/>
              <w:left w:val="nil"/>
              <w:bottom w:val="nil"/>
              <w:right w:val="nil"/>
            </w:tcBorders>
            <w:shd w:val="clear" w:color="auto" w:fill="auto"/>
            <w:noWrap/>
            <w:hideMark/>
          </w:tcPr>
          <w:p w14:paraId="79CD22A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15855</w:t>
            </w:r>
          </w:p>
        </w:tc>
        <w:tc>
          <w:tcPr>
            <w:tcW w:w="300" w:type="dxa"/>
            <w:tcBorders>
              <w:top w:val="nil"/>
              <w:left w:val="nil"/>
              <w:bottom w:val="nil"/>
              <w:right w:val="nil"/>
            </w:tcBorders>
            <w:shd w:val="clear" w:color="auto" w:fill="auto"/>
            <w:noWrap/>
            <w:hideMark/>
          </w:tcPr>
          <w:p w14:paraId="4DB77374"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11D4FCB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32EEB3B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1567</w:t>
            </w:r>
          </w:p>
        </w:tc>
        <w:tc>
          <w:tcPr>
            <w:tcW w:w="960" w:type="dxa"/>
            <w:tcBorders>
              <w:top w:val="nil"/>
              <w:left w:val="nil"/>
              <w:bottom w:val="nil"/>
              <w:right w:val="nil"/>
            </w:tcBorders>
            <w:shd w:val="clear" w:color="auto" w:fill="auto"/>
            <w:noWrap/>
            <w:hideMark/>
          </w:tcPr>
          <w:p w14:paraId="0A71742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w:t>
            </w:r>
          </w:p>
        </w:tc>
        <w:tc>
          <w:tcPr>
            <w:tcW w:w="960" w:type="dxa"/>
            <w:tcBorders>
              <w:top w:val="nil"/>
              <w:left w:val="nil"/>
              <w:bottom w:val="nil"/>
              <w:right w:val="nil"/>
            </w:tcBorders>
            <w:shd w:val="clear" w:color="auto" w:fill="auto"/>
            <w:noWrap/>
            <w:hideMark/>
          </w:tcPr>
          <w:p w14:paraId="3D81117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1571</w:t>
            </w:r>
          </w:p>
        </w:tc>
        <w:tc>
          <w:tcPr>
            <w:tcW w:w="960" w:type="dxa"/>
            <w:tcBorders>
              <w:top w:val="nil"/>
              <w:left w:val="nil"/>
              <w:bottom w:val="nil"/>
              <w:right w:val="nil"/>
            </w:tcBorders>
            <w:shd w:val="clear" w:color="auto" w:fill="auto"/>
            <w:noWrap/>
            <w:hideMark/>
          </w:tcPr>
          <w:p w14:paraId="1B880F9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3184</w:t>
            </w:r>
          </w:p>
        </w:tc>
      </w:tr>
      <w:tr w:rsidR="000B6FA7" w:rsidRPr="00DB368D" w14:paraId="0635C574" w14:textId="77777777" w:rsidTr="00FC24B7">
        <w:trPr>
          <w:trHeight w:val="255"/>
        </w:trPr>
        <w:tc>
          <w:tcPr>
            <w:tcW w:w="864" w:type="dxa"/>
            <w:tcBorders>
              <w:top w:val="nil"/>
              <w:left w:val="nil"/>
              <w:bottom w:val="nil"/>
              <w:right w:val="nil"/>
            </w:tcBorders>
            <w:shd w:val="clear" w:color="auto" w:fill="auto"/>
            <w:noWrap/>
            <w:hideMark/>
          </w:tcPr>
          <w:p w14:paraId="29A435C9"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1BB02375"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4F4D0543" w14:textId="77777777" w:rsidR="000B6FA7" w:rsidRPr="00DB368D" w:rsidRDefault="000B6FA7" w:rsidP="000B6FA7">
            <w:pPr>
              <w:spacing w:after="0" w:line="240" w:lineRule="auto"/>
              <w:rPr>
                <w:rFonts w:ascii="Arial" w:eastAsia="Times New Roman" w:hAnsi="Arial" w:cs="Arial"/>
                <w:sz w:val="20"/>
                <w:szCs w:val="20"/>
                <w:lang w:val="en-US"/>
              </w:rPr>
            </w:pPr>
          </w:p>
        </w:tc>
        <w:tc>
          <w:tcPr>
            <w:tcW w:w="917" w:type="dxa"/>
            <w:tcBorders>
              <w:top w:val="nil"/>
              <w:left w:val="nil"/>
              <w:bottom w:val="nil"/>
              <w:right w:val="nil"/>
            </w:tcBorders>
            <w:shd w:val="clear" w:color="auto" w:fill="auto"/>
            <w:noWrap/>
            <w:hideMark/>
          </w:tcPr>
          <w:p w14:paraId="58CFB94C" w14:textId="77777777" w:rsidR="000B6FA7" w:rsidRPr="00DB368D" w:rsidRDefault="000B6FA7" w:rsidP="000B6FA7">
            <w:pPr>
              <w:spacing w:after="0" w:line="240" w:lineRule="auto"/>
              <w:rPr>
                <w:rFonts w:ascii="Arial" w:eastAsia="Times New Roman" w:hAnsi="Arial" w:cs="Arial"/>
                <w:sz w:val="20"/>
                <w:szCs w:val="20"/>
                <w:lang w:val="en-US"/>
              </w:rPr>
            </w:pPr>
          </w:p>
        </w:tc>
        <w:tc>
          <w:tcPr>
            <w:tcW w:w="894" w:type="dxa"/>
            <w:tcBorders>
              <w:top w:val="nil"/>
              <w:left w:val="nil"/>
              <w:bottom w:val="nil"/>
              <w:right w:val="nil"/>
            </w:tcBorders>
            <w:shd w:val="clear" w:color="auto" w:fill="auto"/>
            <w:noWrap/>
            <w:hideMark/>
          </w:tcPr>
          <w:p w14:paraId="34049045"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2E1F83FB"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0A16F0A8"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2D1B008C"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7FF0D871"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5AC623B"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14162F3"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47DE53C"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CD00A48"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427640A"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1B0D54FC" w14:textId="77777777" w:rsidTr="00FC24B7">
        <w:trPr>
          <w:trHeight w:val="255"/>
        </w:trPr>
        <w:tc>
          <w:tcPr>
            <w:tcW w:w="864" w:type="dxa"/>
            <w:tcBorders>
              <w:top w:val="nil"/>
              <w:left w:val="nil"/>
              <w:bottom w:val="nil"/>
              <w:right w:val="nil"/>
            </w:tcBorders>
            <w:shd w:val="clear" w:color="auto" w:fill="auto"/>
            <w:noWrap/>
            <w:hideMark/>
          </w:tcPr>
          <w:p w14:paraId="57E4A33E"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795772E3"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70 y</w:t>
            </w:r>
          </w:p>
        </w:tc>
        <w:tc>
          <w:tcPr>
            <w:tcW w:w="820" w:type="dxa"/>
            <w:tcBorders>
              <w:top w:val="nil"/>
              <w:left w:val="nil"/>
              <w:bottom w:val="nil"/>
              <w:right w:val="nil"/>
            </w:tcBorders>
            <w:shd w:val="clear" w:color="auto" w:fill="auto"/>
            <w:noWrap/>
            <w:hideMark/>
          </w:tcPr>
          <w:p w14:paraId="2ADF67DA"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p>
        </w:tc>
        <w:tc>
          <w:tcPr>
            <w:tcW w:w="917" w:type="dxa"/>
            <w:tcBorders>
              <w:top w:val="nil"/>
              <w:left w:val="nil"/>
              <w:bottom w:val="nil"/>
              <w:right w:val="nil"/>
            </w:tcBorders>
            <w:shd w:val="clear" w:color="auto" w:fill="auto"/>
            <w:noWrap/>
            <w:hideMark/>
          </w:tcPr>
          <w:p w14:paraId="579FD38F" w14:textId="77777777" w:rsidR="000B6FA7" w:rsidRPr="00DB368D" w:rsidRDefault="000B6FA7" w:rsidP="000B6FA7">
            <w:pPr>
              <w:spacing w:after="0" w:line="240" w:lineRule="auto"/>
              <w:rPr>
                <w:rFonts w:ascii="Arial" w:eastAsia="Times New Roman" w:hAnsi="Arial" w:cs="Arial"/>
                <w:sz w:val="20"/>
                <w:szCs w:val="20"/>
                <w:lang w:val="en-US"/>
              </w:rPr>
            </w:pPr>
          </w:p>
        </w:tc>
        <w:tc>
          <w:tcPr>
            <w:tcW w:w="894" w:type="dxa"/>
            <w:tcBorders>
              <w:top w:val="nil"/>
              <w:left w:val="nil"/>
              <w:bottom w:val="nil"/>
              <w:right w:val="nil"/>
            </w:tcBorders>
            <w:shd w:val="clear" w:color="auto" w:fill="auto"/>
            <w:noWrap/>
            <w:hideMark/>
          </w:tcPr>
          <w:p w14:paraId="29840C16"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49D07A7D"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DF7E6B9"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0A5B34D5"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680678E3"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B588E6E"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6F5CF65D"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C6436E8"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B9B5C7E"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62380B10"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7482DA5B" w14:textId="77777777" w:rsidTr="00FC24B7">
        <w:trPr>
          <w:trHeight w:val="510"/>
        </w:trPr>
        <w:tc>
          <w:tcPr>
            <w:tcW w:w="864" w:type="dxa"/>
            <w:tcBorders>
              <w:top w:val="nil"/>
              <w:left w:val="nil"/>
              <w:bottom w:val="nil"/>
              <w:right w:val="nil"/>
            </w:tcBorders>
            <w:shd w:val="clear" w:color="auto" w:fill="auto"/>
            <w:noWrap/>
            <w:hideMark/>
          </w:tcPr>
          <w:p w14:paraId="6981F7CC"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3A0C4C6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04DC494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11645</w:t>
            </w:r>
          </w:p>
        </w:tc>
        <w:tc>
          <w:tcPr>
            <w:tcW w:w="917" w:type="dxa"/>
            <w:tcBorders>
              <w:top w:val="nil"/>
              <w:left w:val="nil"/>
              <w:bottom w:val="nil"/>
              <w:right w:val="nil"/>
            </w:tcBorders>
            <w:shd w:val="clear" w:color="auto" w:fill="auto"/>
            <w:noWrap/>
            <w:hideMark/>
          </w:tcPr>
          <w:p w14:paraId="11F45A0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662D7BB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05" w:type="dxa"/>
            <w:tcBorders>
              <w:top w:val="nil"/>
              <w:left w:val="nil"/>
              <w:bottom w:val="nil"/>
              <w:right w:val="nil"/>
            </w:tcBorders>
            <w:shd w:val="clear" w:color="auto" w:fill="auto"/>
            <w:noWrap/>
            <w:hideMark/>
          </w:tcPr>
          <w:p w14:paraId="79F0849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1B1B253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w:t>
            </w:r>
          </w:p>
        </w:tc>
        <w:tc>
          <w:tcPr>
            <w:tcW w:w="906" w:type="dxa"/>
            <w:tcBorders>
              <w:top w:val="nil"/>
              <w:left w:val="nil"/>
              <w:bottom w:val="nil"/>
              <w:right w:val="nil"/>
            </w:tcBorders>
            <w:shd w:val="clear" w:color="auto" w:fill="auto"/>
            <w:noWrap/>
            <w:hideMark/>
          </w:tcPr>
          <w:p w14:paraId="7B6E935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11630</w:t>
            </w:r>
          </w:p>
        </w:tc>
        <w:tc>
          <w:tcPr>
            <w:tcW w:w="300" w:type="dxa"/>
            <w:tcBorders>
              <w:top w:val="nil"/>
              <w:left w:val="nil"/>
              <w:bottom w:val="nil"/>
              <w:right w:val="nil"/>
            </w:tcBorders>
            <w:shd w:val="clear" w:color="auto" w:fill="auto"/>
            <w:noWrap/>
            <w:hideMark/>
          </w:tcPr>
          <w:p w14:paraId="5C17D9A2"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1A04F21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4AC85F2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03F8471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66CC465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1380</w:t>
            </w:r>
          </w:p>
        </w:tc>
        <w:tc>
          <w:tcPr>
            <w:tcW w:w="960" w:type="dxa"/>
            <w:tcBorders>
              <w:top w:val="nil"/>
              <w:left w:val="nil"/>
              <w:bottom w:val="nil"/>
              <w:right w:val="nil"/>
            </w:tcBorders>
            <w:shd w:val="clear" w:color="auto" w:fill="auto"/>
            <w:noWrap/>
            <w:hideMark/>
          </w:tcPr>
          <w:p w14:paraId="45B2B97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1380</w:t>
            </w:r>
          </w:p>
        </w:tc>
      </w:tr>
      <w:tr w:rsidR="000B6FA7" w:rsidRPr="00DB368D" w14:paraId="7DDC7611" w14:textId="77777777" w:rsidTr="00FC24B7">
        <w:trPr>
          <w:trHeight w:val="285"/>
        </w:trPr>
        <w:tc>
          <w:tcPr>
            <w:tcW w:w="864" w:type="dxa"/>
            <w:tcBorders>
              <w:top w:val="nil"/>
              <w:left w:val="nil"/>
              <w:bottom w:val="nil"/>
              <w:right w:val="nil"/>
            </w:tcBorders>
            <w:shd w:val="clear" w:color="auto" w:fill="auto"/>
            <w:noWrap/>
            <w:hideMark/>
          </w:tcPr>
          <w:p w14:paraId="5AFFCF1E"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22B987B2" w14:textId="4C606777" w:rsidR="000B6FA7" w:rsidRPr="00DB368D" w:rsidRDefault="00FC24B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Return to routine screening §</w:t>
            </w:r>
          </w:p>
        </w:tc>
        <w:tc>
          <w:tcPr>
            <w:tcW w:w="820" w:type="dxa"/>
            <w:tcBorders>
              <w:top w:val="nil"/>
              <w:left w:val="nil"/>
              <w:bottom w:val="nil"/>
              <w:right w:val="nil"/>
            </w:tcBorders>
            <w:shd w:val="clear" w:color="auto" w:fill="auto"/>
            <w:noWrap/>
            <w:hideMark/>
          </w:tcPr>
          <w:p w14:paraId="42976A5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917" w:type="dxa"/>
            <w:tcBorders>
              <w:top w:val="nil"/>
              <w:left w:val="nil"/>
              <w:bottom w:val="nil"/>
              <w:right w:val="nil"/>
            </w:tcBorders>
            <w:shd w:val="clear" w:color="auto" w:fill="auto"/>
            <w:noWrap/>
            <w:hideMark/>
          </w:tcPr>
          <w:p w14:paraId="45D6772C"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894" w:type="dxa"/>
            <w:tcBorders>
              <w:top w:val="nil"/>
              <w:left w:val="nil"/>
              <w:bottom w:val="nil"/>
              <w:right w:val="nil"/>
            </w:tcBorders>
            <w:shd w:val="clear" w:color="auto" w:fill="auto"/>
            <w:noWrap/>
            <w:hideMark/>
          </w:tcPr>
          <w:p w14:paraId="4FA6B357"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493B0113"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77A50207"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104BB55D"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43797D23"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6C2851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960" w:type="dxa"/>
            <w:tcBorders>
              <w:top w:val="nil"/>
              <w:left w:val="nil"/>
              <w:bottom w:val="nil"/>
              <w:right w:val="nil"/>
            </w:tcBorders>
            <w:shd w:val="clear" w:color="auto" w:fill="auto"/>
            <w:noWrap/>
            <w:hideMark/>
          </w:tcPr>
          <w:p w14:paraId="0F78102F"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0C118C3B"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83D6CE8"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787BFF9"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5C7E8D9F" w14:textId="77777777" w:rsidTr="00FC24B7">
        <w:trPr>
          <w:trHeight w:val="255"/>
        </w:trPr>
        <w:tc>
          <w:tcPr>
            <w:tcW w:w="864" w:type="dxa"/>
            <w:tcBorders>
              <w:top w:val="nil"/>
              <w:left w:val="nil"/>
              <w:bottom w:val="nil"/>
              <w:right w:val="nil"/>
            </w:tcBorders>
            <w:shd w:val="clear" w:color="auto" w:fill="auto"/>
            <w:noWrap/>
            <w:hideMark/>
          </w:tcPr>
          <w:p w14:paraId="0DAA5660"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5AC05F7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211A3F3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11659</w:t>
            </w:r>
          </w:p>
        </w:tc>
        <w:tc>
          <w:tcPr>
            <w:tcW w:w="917" w:type="dxa"/>
            <w:tcBorders>
              <w:top w:val="nil"/>
              <w:left w:val="nil"/>
              <w:bottom w:val="nil"/>
              <w:right w:val="nil"/>
            </w:tcBorders>
            <w:shd w:val="clear" w:color="auto" w:fill="auto"/>
            <w:noWrap/>
            <w:hideMark/>
          </w:tcPr>
          <w:p w14:paraId="06F8715C"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04218F5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905" w:type="dxa"/>
            <w:tcBorders>
              <w:top w:val="nil"/>
              <w:left w:val="nil"/>
              <w:bottom w:val="nil"/>
              <w:right w:val="nil"/>
            </w:tcBorders>
            <w:shd w:val="clear" w:color="auto" w:fill="auto"/>
            <w:noWrap/>
            <w:hideMark/>
          </w:tcPr>
          <w:p w14:paraId="1685E4C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-0.2</w:t>
            </w:r>
          </w:p>
        </w:tc>
        <w:tc>
          <w:tcPr>
            <w:tcW w:w="820" w:type="dxa"/>
            <w:tcBorders>
              <w:top w:val="nil"/>
              <w:left w:val="nil"/>
              <w:bottom w:val="nil"/>
              <w:right w:val="nil"/>
            </w:tcBorders>
            <w:shd w:val="clear" w:color="auto" w:fill="auto"/>
            <w:noWrap/>
            <w:hideMark/>
          </w:tcPr>
          <w:p w14:paraId="29A6D27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w:t>
            </w:r>
          </w:p>
        </w:tc>
        <w:tc>
          <w:tcPr>
            <w:tcW w:w="906" w:type="dxa"/>
            <w:tcBorders>
              <w:top w:val="nil"/>
              <w:left w:val="nil"/>
              <w:bottom w:val="nil"/>
              <w:right w:val="nil"/>
            </w:tcBorders>
            <w:shd w:val="clear" w:color="auto" w:fill="auto"/>
            <w:noWrap/>
            <w:hideMark/>
          </w:tcPr>
          <w:p w14:paraId="7FE57BE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11643</w:t>
            </w:r>
          </w:p>
        </w:tc>
        <w:tc>
          <w:tcPr>
            <w:tcW w:w="300" w:type="dxa"/>
            <w:tcBorders>
              <w:top w:val="nil"/>
              <w:left w:val="nil"/>
              <w:bottom w:val="nil"/>
              <w:right w:val="nil"/>
            </w:tcBorders>
            <w:shd w:val="clear" w:color="auto" w:fill="auto"/>
            <w:noWrap/>
            <w:hideMark/>
          </w:tcPr>
          <w:p w14:paraId="21CED769"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172A9B1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588D2AF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538</w:t>
            </w:r>
          </w:p>
        </w:tc>
        <w:tc>
          <w:tcPr>
            <w:tcW w:w="960" w:type="dxa"/>
            <w:tcBorders>
              <w:top w:val="nil"/>
              <w:left w:val="nil"/>
              <w:bottom w:val="nil"/>
              <w:right w:val="nil"/>
            </w:tcBorders>
            <w:shd w:val="clear" w:color="auto" w:fill="auto"/>
            <w:noWrap/>
            <w:hideMark/>
          </w:tcPr>
          <w:p w14:paraId="3AB6C6A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36</w:t>
            </w:r>
          </w:p>
        </w:tc>
        <w:tc>
          <w:tcPr>
            <w:tcW w:w="960" w:type="dxa"/>
            <w:tcBorders>
              <w:top w:val="nil"/>
              <w:left w:val="nil"/>
              <w:bottom w:val="nil"/>
              <w:right w:val="nil"/>
            </w:tcBorders>
            <w:shd w:val="clear" w:color="auto" w:fill="auto"/>
            <w:noWrap/>
            <w:hideMark/>
          </w:tcPr>
          <w:p w14:paraId="10F0155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1175</w:t>
            </w:r>
          </w:p>
        </w:tc>
        <w:tc>
          <w:tcPr>
            <w:tcW w:w="960" w:type="dxa"/>
            <w:tcBorders>
              <w:top w:val="nil"/>
              <w:left w:val="nil"/>
              <w:bottom w:val="nil"/>
              <w:right w:val="nil"/>
            </w:tcBorders>
            <w:shd w:val="clear" w:color="auto" w:fill="auto"/>
            <w:noWrap/>
            <w:hideMark/>
          </w:tcPr>
          <w:p w14:paraId="656E88A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1749</w:t>
            </w:r>
          </w:p>
        </w:tc>
      </w:tr>
      <w:tr w:rsidR="000B6FA7" w:rsidRPr="00DB368D" w14:paraId="5D1051C9" w14:textId="77777777" w:rsidTr="00FC24B7">
        <w:trPr>
          <w:trHeight w:val="255"/>
        </w:trPr>
        <w:tc>
          <w:tcPr>
            <w:tcW w:w="864" w:type="dxa"/>
            <w:tcBorders>
              <w:top w:val="nil"/>
              <w:left w:val="nil"/>
              <w:bottom w:val="nil"/>
              <w:right w:val="nil"/>
            </w:tcBorders>
            <w:shd w:val="clear" w:color="auto" w:fill="auto"/>
            <w:noWrap/>
            <w:hideMark/>
          </w:tcPr>
          <w:p w14:paraId="7E0BE3C0"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292D388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nil"/>
              <w:right w:val="nil"/>
            </w:tcBorders>
            <w:shd w:val="clear" w:color="auto" w:fill="auto"/>
            <w:noWrap/>
            <w:hideMark/>
          </w:tcPr>
          <w:p w14:paraId="46DE95F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11664</w:t>
            </w:r>
          </w:p>
        </w:tc>
        <w:tc>
          <w:tcPr>
            <w:tcW w:w="917" w:type="dxa"/>
            <w:tcBorders>
              <w:top w:val="nil"/>
              <w:left w:val="nil"/>
              <w:bottom w:val="nil"/>
              <w:right w:val="nil"/>
            </w:tcBorders>
            <w:shd w:val="clear" w:color="auto" w:fill="auto"/>
            <w:noWrap/>
            <w:hideMark/>
          </w:tcPr>
          <w:p w14:paraId="642B24E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6633906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905" w:type="dxa"/>
            <w:tcBorders>
              <w:top w:val="nil"/>
              <w:left w:val="nil"/>
              <w:bottom w:val="nil"/>
              <w:right w:val="nil"/>
            </w:tcBorders>
            <w:shd w:val="clear" w:color="auto" w:fill="auto"/>
            <w:noWrap/>
            <w:hideMark/>
          </w:tcPr>
          <w:p w14:paraId="63379B2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-0.2</w:t>
            </w:r>
          </w:p>
        </w:tc>
        <w:tc>
          <w:tcPr>
            <w:tcW w:w="820" w:type="dxa"/>
            <w:tcBorders>
              <w:top w:val="nil"/>
              <w:left w:val="nil"/>
              <w:bottom w:val="nil"/>
              <w:right w:val="nil"/>
            </w:tcBorders>
            <w:shd w:val="clear" w:color="auto" w:fill="auto"/>
            <w:noWrap/>
            <w:hideMark/>
          </w:tcPr>
          <w:p w14:paraId="6747276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906" w:type="dxa"/>
            <w:tcBorders>
              <w:top w:val="nil"/>
              <w:left w:val="nil"/>
              <w:bottom w:val="nil"/>
              <w:right w:val="nil"/>
            </w:tcBorders>
            <w:shd w:val="clear" w:color="auto" w:fill="auto"/>
            <w:noWrap/>
            <w:hideMark/>
          </w:tcPr>
          <w:p w14:paraId="2FBFF2F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11649</w:t>
            </w:r>
          </w:p>
        </w:tc>
        <w:tc>
          <w:tcPr>
            <w:tcW w:w="300" w:type="dxa"/>
            <w:tcBorders>
              <w:top w:val="nil"/>
              <w:left w:val="nil"/>
              <w:bottom w:val="nil"/>
              <w:right w:val="nil"/>
            </w:tcBorders>
            <w:shd w:val="clear" w:color="auto" w:fill="auto"/>
            <w:noWrap/>
            <w:hideMark/>
          </w:tcPr>
          <w:p w14:paraId="71D89EF5"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1E5703C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0B39D7C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917</w:t>
            </w:r>
          </w:p>
        </w:tc>
        <w:tc>
          <w:tcPr>
            <w:tcW w:w="960" w:type="dxa"/>
            <w:tcBorders>
              <w:top w:val="nil"/>
              <w:left w:val="nil"/>
              <w:bottom w:val="nil"/>
              <w:right w:val="nil"/>
            </w:tcBorders>
            <w:shd w:val="clear" w:color="auto" w:fill="auto"/>
            <w:noWrap/>
            <w:hideMark/>
          </w:tcPr>
          <w:p w14:paraId="4517638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36</w:t>
            </w:r>
          </w:p>
        </w:tc>
        <w:tc>
          <w:tcPr>
            <w:tcW w:w="960" w:type="dxa"/>
            <w:tcBorders>
              <w:top w:val="nil"/>
              <w:left w:val="nil"/>
              <w:bottom w:val="nil"/>
              <w:right w:val="nil"/>
            </w:tcBorders>
            <w:shd w:val="clear" w:color="auto" w:fill="auto"/>
            <w:noWrap/>
            <w:hideMark/>
          </w:tcPr>
          <w:p w14:paraId="2D5300E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963</w:t>
            </w:r>
          </w:p>
        </w:tc>
        <w:tc>
          <w:tcPr>
            <w:tcW w:w="960" w:type="dxa"/>
            <w:tcBorders>
              <w:top w:val="nil"/>
              <w:left w:val="nil"/>
              <w:bottom w:val="nil"/>
              <w:right w:val="nil"/>
            </w:tcBorders>
            <w:shd w:val="clear" w:color="auto" w:fill="auto"/>
            <w:noWrap/>
            <w:hideMark/>
          </w:tcPr>
          <w:p w14:paraId="645647E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1915</w:t>
            </w:r>
          </w:p>
        </w:tc>
      </w:tr>
      <w:tr w:rsidR="000B6FA7" w:rsidRPr="00DB368D" w14:paraId="7C8F4428" w14:textId="77777777" w:rsidTr="00FC24B7">
        <w:trPr>
          <w:trHeight w:val="255"/>
        </w:trPr>
        <w:tc>
          <w:tcPr>
            <w:tcW w:w="864" w:type="dxa"/>
            <w:tcBorders>
              <w:top w:val="nil"/>
              <w:left w:val="nil"/>
              <w:bottom w:val="nil"/>
              <w:right w:val="nil"/>
            </w:tcBorders>
            <w:shd w:val="clear" w:color="auto" w:fill="auto"/>
            <w:noWrap/>
            <w:hideMark/>
          </w:tcPr>
          <w:p w14:paraId="561E7E0F"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6AD6F0D2"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2E18D4B" w14:textId="77777777" w:rsidR="000B6FA7" w:rsidRPr="00DB368D" w:rsidRDefault="000B6FA7" w:rsidP="000B6FA7">
            <w:pPr>
              <w:spacing w:after="0" w:line="240" w:lineRule="auto"/>
              <w:rPr>
                <w:rFonts w:ascii="Arial" w:eastAsia="Times New Roman" w:hAnsi="Arial" w:cs="Arial"/>
                <w:sz w:val="20"/>
                <w:szCs w:val="20"/>
                <w:lang w:val="en-US"/>
              </w:rPr>
            </w:pPr>
          </w:p>
        </w:tc>
        <w:tc>
          <w:tcPr>
            <w:tcW w:w="917" w:type="dxa"/>
            <w:tcBorders>
              <w:top w:val="nil"/>
              <w:left w:val="nil"/>
              <w:bottom w:val="nil"/>
              <w:right w:val="nil"/>
            </w:tcBorders>
            <w:shd w:val="clear" w:color="auto" w:fill="auto"/>
            <w:hideMark/>
          </w:tcPr>
          <w:p w14:paraId="31F64A64" w14:textId="77777777" w:rsidR="000B6FA7" w:rsidRPr="00DB368D" w:rsidRDefault="000B6FA7" w:rsidP="000B6FA7">
            <w:pPr>
              <w:spacing w:after="0" w:line="240" w:lineRule="auto"/>
              <w:rPr>
                <w:rFonts w:ascii="Arial" w:eastAsia="Times New Roman" w:hAnsi="Arial" w:cs="Arial"/>
                <w:sz w:val="20"/>
                <w:szCs w:val="20"/>
                <w:lang w:val="en-US"/>
              </w:rPr>
            </w:pPr>
          </w:p>
        </w:tc>
        <w:tc>
          <w:tcPr>
            <w:tcW w:w="894" w:type="dxa"/>
            <w:tcBorders>
              <w:top w:val="nil"/>
              <w:left w:val="nil"/>
              <w:bottom w:val="nil"/>
              <w:right w:val="nil"/>
            </w:tcBorders>
            <w:shd w:val="clear" w:color="auto" w:fill="auto"/>
            <w:hideMark/>
          </w:tcPr>
          <w:p w14:paraId="5090B77E"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5ADC3C75"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4E082C9E"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2AA49A9E"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07CC647C"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hideMark/>
          </w:tcPr>
          <w:p w14:paraId="4737AEA8"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hideMark/>
          </w:tcPr>
          <w:p w14:paraId="3E34330E"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397799F"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521CB4A"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C80998B"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5D82A80D" w14:textId="77777777" w:rsidTr="00FC24B7">
        <w:trPr>
          <w:trHeight w:val="255"/>
        </w:trPr>
        <w:tc>
          <w:tcPr>
            <w:tcW w:w="864" w:type="dxa"/>
            <w:tcBorders>
              <w:top w:val="nil"/>
              <w:left w:val="nil"/>
              <w:bottom w:val="nil"/>
              <w:right w:val="nil"/>
            </w:tcBorders>
            <w:shd w:val="clear" w:color="auto" w:fill="auto"/>
            <w:noWrap/>
            <w:hideMark/>
          </w:tcPr>
          <w:p w14:paraId="1F36AA7E"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HRA</w:t>
            </w:r>
          </w:p>
        </w:tc>
        <w:tc>
          <w:tcPr>
            <w:tcW w:w="2880" w:type="dxa"/>
            <w:tcBorders>
              <w:top w:val="nil"/>
              <w:left w:val="nil"/>
              <w:bottom w:val="nil"/>
              <w:right w:val="nil"/>
            </w:tcBorders>
            <w:shd w:val="clear" w:color="auto" w:fill="auto"/>
            <w:noWrap/>
            <w:hideMark/>
          </w:tcPr>
          <w:p w14:paraId="0F377646"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50 y</w:t>
            </w:r>
          </w:p>
        </w:tc>
        <w:tc>
          <w:tcPr>
            <w:tcW w:w="820" w:type="dxa"/>
            <w:tcBorders>
              <w:top w:val="nil"/>
              <w:left w:val="nil"/>
              <w:bottom w:val="nil"/>
              <w:right w:val="nil"/>
            </w:tcBorders>
            <w:shd w:val="clear" w:color="auto" w:fill="auto"/>
            <w:noWrap/>
            <w:hideMark/>
          </w:tcPr>
          <w:p w14:paraId="5DC10E61"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p>
        </w:tc>
        <w:tc>
          <w:tcPr>
            <w:tcW w:w="917" w:type="dxa"/>
            <w:tcBorders>
              <w:top w:val="nil"/>
              <w:left w:val="nil"/>
              <w:bottom w:val="nil"/>
              <w:right w:val="nil"/>
            </w:tcBorders>
            <w:shd w:val="clear" w:color="auto" w:fill="auto"/>
            <w:noWrap/>
            <w:hideMark/>
          </w:tcPr>
          <w:p w14:paraId="52518CDC" w14:textId="77777777" w:rsidR="000B6FA7" w:rsidRPr="00DB368D" w:rsidRDefault="000B6FA7" w:rsidP="000B6FA7">
            <w:pPr>
              <w:spacing w:after="0" w:line="240" w:lineRule="auto"/>
              <w:rPr>
                <w:rFonts w:ascii="Arial" w:eastAsia="Times New Roman" w:hAnsi="Arial" w:cs="Arial"/>
                <w:sz w:val="20"/>
                <w:szCs w:val="20"/>
                <w:lang w:val="en-US"/>
              </w:rPr>
            </w:pPr>
          </w:p>
        </w:tc>
        <w:tc>
          <w:tcPr>
            <w:tcW w:w="894" w:type="dxa"/>
            <w:tcBorders>
              <w:top w:val="nil"/>
              <w:left w:val="nil"/>
              <w:bottom w:val="nil"/>
              <w:right w:val="nil"/>
            </w:tcBorders>
            <w:shd w:val="clear" w:color="auto" w:fill="auto"/>
            <w:noWrap/>
            <w:hideMark/>
          </w:tcPr>
          <w:p w14:paraId="1D95A3CC"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10B994B7"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3A8AEE86"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7EED4D70"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70C0BBD1"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CF24420"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652C5B8F"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1C17847"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6303B3F"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35DB8AE"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528C9AB7" w14:textId="77777777" w:rsidTr="00FC24B7">
        <w:trPr>
          <w:trHeight w:val="510"/>
        </w:trPr>
        <w:tc>
          <w:tcPr>
            <w:tcW w:w="864" w:type="dxa"/>
            <w:tcBorders>
              <w:top w:val="nil"/>
              <w:left w:val="nil"/>
              <w:bottom w:val="nil"/>
              <w:right w:val="nil"/>
            </w:tcBorders>
            <w:shd w:val="clear" w:color="auto" w:fill="auto"/>
            <w:noWrap/>
            <w:hideMark/>
          </w:tcPr>
          <w:p w14:paraId="7875E771"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5E3CC96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5D06FE8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19392</w:t>
            </w:r>
          </w:p>
        </w:tc>
        <w:tc>
          <w:tcPr>
            <w:tcW w:w="917" w:type="dxa"/>
            <w:tcBorders>
              <w:top w:val="nil"/>
              <w:left w:val="nil"/>
              <w:bottom w:val="nil"/>
              <w:right w:val="nil"/>
            </w:tcBorders>
            <w:shd w:val="clear" w:color="auto" w:fill="auto"/>
            <w:noWrap/>
            <w:hideMark/>
          </w:tcPr>
          <w:p w14:paraId="705F954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1DED9D0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05" w:type="dxa"/>
            <w:tcBorders>
              <w:top w:val="nil"/>
              <w:left w:val="nil"/>
              <w:bottom w:val="nil"/>
              <w:right w:val="nil"/>
            </w:tcBorders>
            <w:shd w:val="clear" w:color="auto" w:fill="auto"/>
            <w:noWrap/>
            <w:hideMark/>
          </w:tcPr>
          <w:p w14:paraId="3FADFB3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108B7FD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-89</w:t>
            </w:r>
          </w:p>
        </w:tc>
        <w:tc>
          <w:tcPr>
            <w:tcW w:w="906" w:type="dxa"/>
            <w:tcBorders>
              <w:top w:val="nil"/>
              <w:left w:val="nil"/>
              <w:bottom w:val="nil"/>
              <w:right w:val="nil"/>
            </w:tcBorders>
            <w:shd w:val="clear" w:color="auto" w:fill="auto"/>
            <w:noWrap/>
            <w:hideMark/>
          </w:tcPr>
          <w:p w14:paraId="52B4358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19303</w:t>
            </w:r>
          </w:p>
        </w:tc>
        <w:tc>
          <w:tcPr>
            <w:tcW w:w="300" w:type="dxa"/>
            <w:tcBorders>
              <w:top w:val="nil"/>
              <w:left w:val="nil"/>
              <w:bottom w:val="nil"/>
              <w:right w:val="nil"/>
            </w:tcBorders>
            <w:shd w:val="clear" w:color="auto" w:fill="auto"/>
            <w:noWrap/>
            <w:hideMark/>
          </w:tcPr>
          <w:p w14:paraId="6676F88D"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7D2A180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52E7D5F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2307A13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76C0C84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6622</w:t>
            </w:r>
          </w:p>
        </w:tc>
        <w:tc>
          <w:tcPr>
            <w:tcW w:w="960" w:type="dxa"/>
            <w:tcBorders>
              <w:top w:val="nil"/>
              <w:left w:val="nil"/>
              <w:bottom w:val="nil"/>
              <w:right w:val="nil"/>
            </w:tcBorders>
            <w:shd w:val="clear" w:color="auto" w:fill="auto"/>
            <w:noWrap/>
            <w:hideMark/>
          </w:tcPr>
          <w:p w14:paraId="5CD0D51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6622</w:t>
            </w:r>
          </w:p>
        </w:tc>
      </w:tr>
      <w:tr w:rsidR="000B6FA7" w:rsidRPr="00DB368D" w14:paraId="5F03F3DC" w14:textId="77777777" w:rsidTr="00FC24B7">
        <w:trPr>
          <w:trHeight w:val="285"/>
        </w:trPr>
        <w:tc>
          <w:tcPr>
            <w:tcW w:w="864" w:type="dxa"/>
            <w:tcBorders>
              <w:top w:val="nil"/>
              <w:left w:val="nil"/>
              <w:bottom w:val="nil"/>
              <w:right w:val="nil"/>
            </w:tcBorders>
            <w:shd w:val="clear" w:color="auto" w:fill="auto"/>
            <w:noWrap/>
            <w:hideMark/>
          </w:tcPr>
          <w:p w14:paraId="77184EDF"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7A96AC88" w14:textId="64C5843D" w:rsidR="000B6FA7" w:rsidRPr="00DB368D" w:rsidRDefault="00FC24B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Return to routine screening §</w:t>
            </w:r>
          </w:p>
        </w:tc>
        <w:tc>
          <w:tcPr>
            <w:tcW w:w="820" w:type="dxa"/>
            <w:tcBorders>
              <w:top w:val="nil"/>
              <w:left w:val="nil"/>
              <w:bottom w:val="nil"/>
              <w:right w:val="nil"/>
            </w:tcBorders>
            <w:shd w:val="clear" w:color="auto" w:fill="auto"/>
            <w:noWrap/>
            <w:hideMark/>
          </w:tcPr>
          <w:p w14:paraId="0165D06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19554</w:t>
            </w:r>
          </w:p>
        </w:tc>
        <w:tc>
          <w:tcPr>
            <w:tcW w:w="917" w:type="dxa"/>
            <w:tcBorders>
              <w:top w:val="nil"/>
              <w:left w:val="nil"/>
              <w:bottom w:val="nil"/>
              <w:right w:val="nil"/>
            </w:tcBorders>
            <w:shd w:val="clear" w:color="auto" w:fill="auto"/>
            <w:noWrap/>
            <w:hideMark/>
          </w:tcPr>
          <w:p w14:paraId="39F9922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894" w:type="dxa"/>
            <w:tcBorders>
              <w:top w:val="nil"/>
              <w:left w:val="nil"/>
              <w:bottom w:val="nil"/>
              <w:right w:val="nil"/>
            </w:tcBorders>
            <w:shd w:val="clear" w:color="auto" w:fill="auto"/>
            <w:noWrap/>
            <w:hideMark/>
          </w:tcPr>
          <w:p w14:paraId="3669CB7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05" w:type="dxa"/>
            <w:tcBorders>
              <w:top w:val="nil"/>
              <w:left w:val="nil"/>
              <w:bottom w:val="nil"/>
              <w:right w:val="nil"/>
            </w:tcBorders>
            <w:shd w:val="clear" w:color="auto" w:fill="auto"/>
            <w:noWrap/>
            <w:hideMark/>
          </w:tcPr>
          <w:p w14:paraId="13AFC15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-0.2</w:t>
            </w:r>
          </w:p>
        </w:tc>
        <w:tc>
          <w:tcPr>
            <w:tcW w:w="820" w:type="dxa"/>
            <w:tcBorders>
              <w:top w:val="nil"/>
              <w:left w:val="nil"/>
              <w:bottom w:val="nil"/>
              <w:right w:val="nil"/>
            </w:tcBorders>
            <w:shd w:val="clear" w:color="auto" w:fill="auto"/>
            <w:noWrap/>
            <w:hideMark/>
          </w:tcPr>
          <w:p w14:paraId="58980A8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-57</w:t>
            </w:r>
          </w:p>
        </w:tc>
        <w:tc>
          <w:tcPr>
            <w:tcW w:w="906" w:type="dxa"/>
            <w:tcBorders>
              <w:top w:val="nil"/>
              <w:left w:val="nil"/>
              <w:bottom w:val="nil"/>
              <w:right w:val="nil"/>
            </w:tcBorders>
            <w:shd w:val="clear" w:color="auto" w:fill="auto"/>
            <w:noWrap/>
            <w:hideMark/>
          </w:tcPr>
          <w:p w14:paraId="5BD8CF8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19491</w:t>
            </w:r>
          </w:p>
        </w:tc>
        <w:tc>
          <w:tcPr>
            <w:tcW w:w="300" w:type="dxa"/>
            <w:tcBorders>
              <w:top w:val="nil"/>
              <w:left w:val="nil"/>
              <w:bottom w:val="nil"/>
              <w:right w:val="nil"/>
            </w:tcBorders>
            <w:shd w:val="clear" w:color="auto" w:fill="auto"/>
            <w:noWrap/>
            <w:hideMark/>
          </w:tcPr>
          <w:p w14:paraId="279E833A"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071D145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1191</w:t>
            </w:r>
          </w:p>
        </w:tc>
        <w:tc>
          <w:tcPr>
            <w:tcW w:w="960" w:type="dxa"/>
            <w:tcBorders>
              <w:top w:val="nil"/>
              <w:left w:val="nil"/>
              <w:bottom w:val="nil"/>
              <w:right w:val="nil"/>
            </w:tcBorders>
            <w:shd w:val="clear" w:color="auto" w:fill="auto"/>
            <w:noWrap/>
            <w:hideMark/>
          </w:tcPr>
          <w:p w14:paraId="01A270B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4FCB539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41</w:t>
            </w:r>
          </w:p>
        </w:tc>
        <w:tc>
          <w:tcPr>
            <w:tcW w:w="960" w:type="dxa"/>
            <w:tcBorders>
              <w:top w:val="nil"/>
              <w:left w:val="nil"/>
              <w:bottom w:val="nil"/>
              <w:right w:val="nil"/>
            </w:tcBorders>
            <w:shd w:val="clear" w:color="auto" w:fill="auto"/>
            <w:noWrap/>
            <w:hideMark/>
          </w:tcPr>
          <w:p w14:paraId="4653387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4402</w:t>
            </w:r>
          </w:p>
        </w:tc>
        <w:tc>
          <w:tcPr>
            <w:tcW w:w="960" w:type="dxa"/>
            <w:tcBorders>
              <w:top w:val="nil"/>
              <w:left w:val="nil"/>
              <w:bottom w:val="nil"/>
              <w:right w:val="nil"/>
            </w:tcBorders>
            <w:shd w:val="clear" w:color="auto" w:fill="auto"/>
            <w:noWrap/>
            <w:hideMark/>
          </w:tcPr>
          <w:p w14:paraId="01A9829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5633</w:t>
            </w:r>
          </w:p>
        </w:tc>
      </w:tr>
      <w:tr w:rsidR="000B6FA7" w:rsidRPr="00DB368D" w14:paraId="7EF0CE40" w14:textId="77777777" w:rsidTr="00FC24B7">
        <w:trPr>
          <w:trHeight w:val="255"/>
        </w:trPr>
        <w:tc>
          <w:tcPr>
            <w:tcW w:w="864" w:type="dxa"/>
            <w:tcBorders>
              <w:top w:val="nil"/>
              <w:left w:val="nil"/>
              <w:bottom w:val="nil"/>
              <w:right w:val="nil"/>
            </w:tcBorders>
            <w:shd w:val="clear" w:color="auto" w:fill="auto"/>
            <w:noWrap/>
            <w:hideMark/>
          </w:tcPr>
          <w:p w14:paraId="35AF1551"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18D193E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3B24BA3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19583</w:t>
            </w:r>
          </w:p>
        </w:tc>
        <w:tc>
          <w:tcPr>
            <w:tcW w:w="917" w:type="dxa"/>
            <w:tcBorders>
              <w:top w:val="nil"/>
              <w:left w:val="nil"/>
              <w:bottom w:val="nil"/>
              <w:right w:val="nil"/>
            </w:tcBorders>
            <w:shd w:val="clear" w:color="auto" w:fill="auto"/>
            <w:noWrap/>
            <w:hideMark/>
          </w:tcPr>
          <w:p w14:paraId="0B08EF5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70D336F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905" w:type="dxa"/>
            <w:tcBorders>
              <w:top w:val="nil"/>
              <w:left w:val="nil"/>
              <w:bottom w:val="nil"/>
              <w:right w:val="nil"/>
            </w:tcBorders>
            <w:shd w:val="clear" w:color="auto" w:fill="auto"/>
            <w:noWrap/>
            <w:hideMark/>
          </w:tcPr>
          <w:p w14:paraId="71EFC74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-0.4</w:t>
            </w:r>
          </w:p>
        </w:tc>
        <w:tc>
          <w:tcPr>
            <w:tcW w:w="820" w:type="dxa"/>
            <w:tcBorders>
              <w:top w:val="nil"/>
              <w:left w:val="nil"/>
              <w:bottom w:val="nil"/>
              <w:right w:val="nil"/>
            </w:tcBorders>
            <w:shd w:val="clear" w:color="auto" w:fill="auto"/>
            <w:noWrap/>
            <w:hideMark/>
          </w:tcPr>
          <w:p w14:paraId="16BD58F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-48</w:t>
            </w:r>
          </w:p>
        </w:tc>
        <w:tc>
          <w:tcPr>
            <w:tcW w:w="906" w:type="dxa"/>
            <w:tcBorders>
              <w:top w:val="nil"/>
              <w:left w:val="nil"/>
              <w:bottom w:val="nil"/>
              <w:right w:val="nil"/>
            </w:tcBorders>
            <w:shd w:val="clear" w:color="auto" w:fill="auto"/>
            <w:noWrap/>
            <w:hideMark/>
          </w:tcPr>
          <w:p w14:paraId="790A078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19525</w:t>
            </w:r>
          </w:p>
        </w:tc>
        <w:tc>
          <w:tcPr>
            <w:tcW w:w="300" w:type="dxa"/>
            <w:tcBorders>
              <w:top w:val="nil"/>
              <w:left w:val="nil"/>
              <w:bottom w:val="nil"/>
              <w:right w:val="nil"/>
            </w:tcBorders>
            <w:shd w:val="clear" w:color="auto" w:fill="auto"/>
            <w:noWrap/>
            <w:hideMark/>
          </w:tcPr>
          <w:p w14:paraId="10CF375C"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788B872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1BCDE9D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1900</w:t>
            </w:r>
          </w:p>
        </w:tc>
        <w:tc>
          <w:tcPr>
            <w:tcW w:w="960" w:type="dxa"/>
            <w:tcBorders>
              <w:top w:val="nil"/>
              <w:left w:val="nil"/>
              <w:bottom w:val="nil"/>
              <w:right w:val="nil"/>
            </w:tcBorders>
            <w:shd w:val="clear" w:color="auto" w:fill="auto"/>
            <w:noWrap/>
            <w:hideMark/>
          </w:tcPr>
          <w:p w14:paraId="4590E04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61</w:t>
            </w:r>
          </w:p>
        </w:tc>
        <w:tc>
          <w:tcPr>
            <w:tcW w:w="960" w:type="dxa"/>
            <w:tcBorders>
              <w:top w:val="nil"/>
              <w:left w:val="nil"/>
              <w:bottom w:val="nil"/>
              <w:right w:val="nil"/>
            </w:tcBorders>
            <w:shd w:val="clear" w:color="auto" w:fill="auto"/>
            <w:noWrap/>
            <w:hideMark/>
          </w:tcPr>
          <w:p w14:paraId="61F9EC3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3824</w:t>
            </w:r>
          </w:p>
        </w:tc>
        <w:tc>
          <w:tcPr>
            <w:tcW w:w="960" w:type="dxa"/>
            <w:tcBorders>
              <w:top w:val="nil"/>
              <w:left w:val="nil"/>
              <w:bottom w:val="nil"/>
              <w:right w:val="nil"/>
            </w:tcBorders>
            <w:shd w:val="clear" w:color="auto" w:fill="auto"/>
            <w:noWrap/>
            <w:hideMark/>
          </w:tcPr>
          <w:p w14:paraId="4BE72E8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5784</w:t>
            </w:r>
          </w:p>
        </w:tc>
      </w:tr>
      <w:tr w:rsidR="000B6FA7" w:rsidRPr="00DB368D" w14:paraId="7BE5B89A" w14:textId="77777777" w:rsidTr="00FC24B7">
        <w:trPr>
          <w:trHeight w:val="255"/>
        </w:trPr>
        <w:tc>
          <w:tcPr>
            <w:tcW w:w="864" w:type="dxa"/>
            <w:tcBorders>
              <w:top w:val="nil"/>
              <w:left w:val="nil"/>
              <w:bottom w:val="nil"/>
              <w:right w:val="nil"/>
            </w:tcBorders>
            <w:shd w:val="clear" w:color="auto" w:fill="auto"/>
            <w:noWrap/>
            <w:hideMark/>
          </w:tcPr>
          <w:p w14:paraId="77256BF3"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71AB4F7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nil"/>
              <w:right w:val="nil"/>
            </w:tcBorders>
            <w:shd w:val="clear" w:color="auto" w:fill="auto"/>
            <w:noWrap/>
            <w:hideMark/>
          </w:tcPr>
          <w:p w14:paraId="5414BB1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19610</w:t>
            </w:r>
          </w:p>
        </w:tc>
        <w:tc>
          <w:tcPr>
            <w:tcW w:w="917" w:type="dxa"/>
            <w:tcBorders>
              <w:top w:val="nil"/>
              <w:left w:val="nil"/>
              <w:bottom w:val="nil"/>
              <w:right w:val="nil"/>
            </w:tcBorders>
            <w:shd w:val="clear" w:color="auto" w:fill="auto"/>
            <w:noWrap/>
            <w:hideMark/>
          </w:tcPr>
          <w:p w14:paraId="3A5A04A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2A711CF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w:t>
            </w:r>
          </w:p>
        </w:tc>
        <w:tc>
          <w:tcPr>
            <w:tcW w:w="905" w:type="dxa"/>
            <w:tcBorders>
              <w:top w:val="nil"/>
              <w:left w:val="nil"/>
              <w:bottom w:val="nil"/>
              <w:right w:val="nil"/>
            </w:tcBorders>
            <w:shd w:val="clear" w:color="auto" w:fill="auto"/>
            <w:noWrap/>
            <w:hideMark/>
          </w:tcPr>
          <w:p w14:paraId="5071D0B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-0.4</w:t>
            </w:r>
          </w:p>
        </w:tc>
        <w:tc>
          <w:tcPr>
            <w:tcW w:w="820" w:type="dxa"/>
            <w:tcBorders>
              <w:top w:val="nil"/>
              <w:left w:val="nil"/>
              <w:bottom w:val="nil"/>
              <w:right w:val="nil"/>
            </w:tcBorders>
            <w:shd w:val="clear" w:color="auto" w:fill="auto"/>
            <w:noWrap/>
            <w:hideMark/>
          </w:tcPr>
          <w:p w14:paraId="39615FF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-38</w:t>
            </w:r>
          </w:p>
        </w:tc>
        <w:tc>
          <w:tcPr>
            <w:tcW w:w="906" w:type="dxa"/>
            <w:tcBorders>
              <w:top w:val="nil"/>
              <w:left w:val="nil"/>
              <w:bottom w:val="nil"/>
              <w:right w:val="nil"/>
            </w:tcBorders>
            <w:shd w:val="clear" w:color="auto" w:fill="auto"/>
            <w:noWrap/>
            <w:hideMark/>
          </w:tcPr>
          <w:p w14:paraId="67AB4BE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19557</w:t>
            </w:r>
          </w:p>
        </w:tc>
        <w:tc>
          <w:tcPr>
            <w:tcW w:w="300" w:type="dxa"/>
            <w:tcBorders>
              <w:top w:val="nil"/>
              <w:left w:val="nil"/>
              <w:bottom w:val="nil"/>
              <w:right w:val="nil"/>
            </w:tcBorders>
            <w:shd w:val="clear" w:color="auto" w:fill="auto"/>
            <w:noWrap/>
            <w:hideMark/>
          </w:tcPr>
          <w:p w14:paraId="318B3668"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44B2FFA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2207B67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2816</w:t>
            </w:r>
          </w:p>
        </w:tc>
        <w:tc>
          <w:tcPr>
            <w:tcW w:w="960" w:type="dxa"/>
            <w:tcBorders>
              <w:top w:val="nil"/>
              <w:left w:val="nil"/>
              <w:bottom w:val="nil"/>
              <w:right w:val="nil"/>
            </w:tcBorders>
            <w:shd w:val="clear" w:color="auto" w:fill="auto"/>
            <w:noWrap/>
            <w:hideMark/>
          </w:tcPr>
          <w:p w14:paraId="1CF0B20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71</w:t>
            </w:r>
          </w:p>
        </w:tc>
        <w:tc>
          <w:tcPr>
            <w:tcW w:w="960" w:type="dxa"/>
            <w:tcBorders>
              <w:top w:val="nil"/>
              <w:left w:val="nil"/>
              <w:bottom w:val="nil"/>
              <w:right w:val="nil"/>
            </w:tcBorders>
            <w:shd w:val="clear" w:color="auto" w:fill="auto"/>
            <w:noWrap/>
            <w:hideMark/>
          </w:tcPr>
          <w:p w14:paraId="58EB71F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3166</w:t>
            </w:r>
          </w:p>
        </w:tc>
        <w:tc>
          <w:tcPr>
            <w:tcW w:w="960" w:type="dxa"/>
            <w:tcBorders>
              <w:top w:val="nil"/>
              <w:left w:val="nil"/>
              <w:bottom w:val="nil"/>
              <w:right w:val="nil"/>
            </w:tcBorders>
            <w:shd w:val="clear" w:color="auto" w:fill="auto"/>
            <w:noWrap/>
            <w:hideMark/>
          </w:tcPr>
          <w:p w14:paraId="5B80EBD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6052</w:t>
            </w:r>
          </w:p>
        </w:tc>
      </w:tr>
      <w:tr w:rsidR="000B6FA7" w:rsidRPr="00DB368D" w14:paraId="1DCCE6E2" w14:textId="77777777" w:rsidTr="00FC24B7">
        <w:trPr>
          <w:trHeight w:val="255"/>
        </w:trPr>
        <w:tc>
          <w:tcPr>
            <w:tcW w:w="864" w:type="dxa"/>
            <w:tcBorders>
              <w:top w:val="nil"/>
              <w:left w:val="nil"/>
              <w:bottom w:val="nil"/>
              <w:right w:val="nil"/>
            </w:tcBorders>
            <w:shd w:val="clear" w:color="auto" w:fill="auto"/>
            <w:noWrap/>
            <w:hideMark/>
          </w:tcPr>
          <w:p w14:paraId="36E7F00B"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7AF0B8D3"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7FEF66E4" w14:textId="77777777" w:rsidR="000B6FA7" w:rsidRPr="00DB368D" w:rsidRDefault="000B6FA7" w:rsidP="000B6FA7">
            <w:pPr>
              <w:spacing w:after="0" w:line="240" w:lineRule="auto"/>
              <w:rPr>
                <w:rFonts w:ascii="Arial" w:eastAsia="Times New Roman" w:hAnsi="Arial" w:cs="Arial"/>
                <w:sz w:val="20"/>
                <w:szCs w:val="20"/>
                <w:lang w:val="en-US"/>
              </w:rPr>
            </w:pPr>
          </w:p>
        </w:tc>
        <w:tc>
          <w:tcPr>
            <w:tcW w:w="917" w:type="dxa"/>
            <w:tcBorders>
              <w:top w:val="nil"/>
              <w:left w:val="nil"/>
              <w:bottom w:val="nil"/>
              <w:right w:val="nil"/>
            </w:tcBorders>
            <w:shd w:val="clear" w:color="auto" w:fill="auto"/>
            <w:noWrap/>
            <w:hideMark/>
          </w:tcPr>
          <w:p w14:paraId="1E4B3CEE" w14:textId="77777777" w:rsidR="000B6FA7" w:rsidRPr="00DB368D" w:rsidRDefault="000B6FA7" w:rsidP="000B6FA7">
            <w:pPr>
              <w:spacing w:after="0" w:line="240" w:lineRule="auto"/>
              <w:rPr>
                <w:rFonts w:ascii="Arial" w:eastAsia="Times New Roman" w:hAnsi="Arial" w:cs="Arial"/>
                <w:sz w:val="20"/>
                <w:szCs w:val="20"/>
                <w:lang w:val="en-US"/>
              </w:rPr>
            </w:pPr>
          </w:p>
        </w:tc>
        <w:tc>
          <w:tcPr>
            <w:tcW w:w="894" w:type="dxa"/>
            <w:tcBorders>
              <w:top w:val="nil"/>
              <w:left w:val="nil"/>
              <w:bottom w:val="nil"/>
              <w:right w:val="nil"/>
            </w:tcBorders>
            <w:shd w:val="clear" w:color="auto" w:fill="auto"/>
            <w:noWrap/>
            <w:hideMark/>
          </w:tcPr>
          <w:p w14:paraId="476D32EE"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43479E57"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2D924D31"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60A8259E"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2DB80FEB"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94764F8"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2F93339"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D2EBCDD"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5105C1B"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FAA27FC"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1CD4F22A" w14:textId="77777777" w:rsidTr="00FC24B7">
        <w:trPr>
          <w:trHeight w:val="255"/>
        </w:trPr>
        <w:tc>
          <w:tcPr>
            <w:tcW w:w="864" w:type="dxa"/>
            <w:tcBorders>
              <w:top w:val="nil"/>
              <w:left w:val="nil"/>
              <w:bottom w:val="nil"/>
              <w:right w:val="nil"/>
            </w:tcBorders>
            <w:shd w:val="clear" w:color="auto" w:fill="auto"/>
            <w:noWrap/>
            <w:hideMark/>
          </w:tcPr>
          <w:p w14:paraId="58C23B00"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2E5E531B"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60 y</w:t>
            </w:r>
          </w:p>
        </w:tc>
        <w:tc>
          <w:tcPr>
            <w:tcW w:w="820" w:type="dxa"/>
            <w:tcBorders>
              <w:top w:val="nil"/>
              <w:left w:val="nil"/>
              <w:bottom w:val="nil"/>
              <w:right w:val="nil"/>
            </w:tcBorders>
            <w:shd w:val="clear" w:color="auto" w:fill="auto"/>
            <w:noWrap/>
            <w:hideMark/>
          </w:tcPr>
          <w:p w14:paraId="73A7000F"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p>
        </w:tc>
        <w:tc>
          <w:tcPr>
            <w:tcW w:w="917" w:type="dxa"/>
            <w:tcBorders>
              <w:top w:val="nil"/>
              <w:left w:val="nil"/>
              <w:bottom w:val="nil"/>
              <w:right w:val="nil"/>
            </w:tcBorders>
            <w:shd w:val="clear" w:color="auto" w:fill="auto"/>
            <w:noWrap/>
            <w:hideMark/>
          </w:tcPr>
          <w:p w14:paraId="68BA23B3" w14:textId="77777777" w:rsidR="000B6FA7" w:rsidRPr="00DB368D" w:rsidRDefault="000B6FA7" w:rsidP="000B6FA7">
            <w:pPr>
              <w:spacing w:after="0" w:line="240" w:lineRule="auto"/>
              <w:rPr>
                <w:rFonts w:ascii="Arial" w:eastAsia="Times New Roman" w:hAnsi="Arial" w:cs="Arial"/>
                <w:sz w:val="20"/>
                <w:szCs w:val="20"/>
                <w:lang w:val="en-US"/>
              </w:rPr>
            </w:pPr>
          </w:p>
        </w:tc>
        <w:tc>
          <w:tcPr>
            <w:tcW w:w="894" w:type="dxa"/>
            <w:tcBorders>
              <w:top w:val="nil"/>
              <w:left w:val="nil"/>
              <w:bottom w:val="nil"/>
              <w:right w:val="nil"/>
            </w:tcBorders>
            <w:shd w:val="clear" w:color="auto" w:fill="auto"/>
            <w:noWrap/>
            <w:hideMark/>
          </w:tcPr>
          <w:p w14:paraId="47F88BBA"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25154885"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3C8BEA03"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5E9D4ACE"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534BB93F"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B0E7BC2"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5AE7B19"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61B53BB5"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0C06F7E"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181D4FD"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7A19524A" w14:textId="77777777" w:rsidTr="00FC24B7">
        <w:trPr>
          <w:trHeight w:val="510"/>
        </w:trPr>
        <w:tc>
          <w:tcPr>
            <w:tcW w:w="864" w:type="dxa"/>
            <w:tcBorders>
              <w:top w:val="nil"/>
              <w:left w:val="nil"/>
              <w:bottom w:val="nil"/>
              <w:right w:val="nil"/>
            </w:tcBorders>
            <w:shd w:val="clear" w:color="auto" w:fill="auto"/>
            <w:noWrap/>
            <w:hideMark/>
          </w:tcPr>
          <w:p w14:paraId="305AE4D7"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2A09CCB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54FE922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15726</w:t>
            </w:r>
          </w:p>
        </w:tc>
        <w:tc>
          <w:tcPr>
            <w:tcW w:w="917" w:type="dxa"/>
            <w:tcBorders>
              <w:top w:val="nil"/>
              <w:left w:val="nil"/>
              <w:bottom w:val="nil"/>
              <w:right w:val="nil"/>
            </w:tcBorders>
            <w:shd w:val="clear" w:color="auto" w:fill="auto"/>
            <w:noWrap/>
            <w:hideMark/>
          </w:tcPr>
          <w:p w14:paraId="453A5CB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6B0434F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05" w:type="dxa"/>
            <w:tcBorders>
              <w:top w:val="nil"/>
              <w:left w:val="nil"/>
              <w:bottom w:val="nil"/>
              <w:right w:val="nil"/>
            </w:tcBorders>
            <w:shd w:val="clear" w:color="auto" w:fill="auto"/>
            <w:noWrap/>
            <w:hideMark/>
          </w:tcPr>
          <w:p w14:paraId="1B71E3E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7B417AB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-61</w:t>
            </w:r>
          </w:p>
        </w:tc>
        <w:tc>
          <w:tcPr>
            <w:tcW w:w="906" w:type="dxa"/>
            <w:tcBorders>
              <w:top w:val="nil"/>
              <w:left w:val="nil"/>
              <w:bottom w:val="nil"/>
              <w:right w:val="nil"/>
            </w:tcBorders>
            <w:shd w:val="clear" w:color="auto" w:fill="auto"/>
            <w:noWrap/>
            <w:hideMark/>
          </w:tcPr>
          <w:p w14:paraId="1A0DE89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15665</w:t>
            </w:r>
          </w:p>
        </w:tc>
        <w:tc>
          <w:tcPr>
            <w:tcW w:w="300" w:type="dxa"/>
            <w:tcBorders>
              <w:top w:val="nil"/>
              <w:left w:val="nil"/>
              <w:bottom w:val="nil"/>
              <w:right w:val="nil"/>
            </w:tcBorders>
            <w:shd w:val="clear" w:color="auto" w:fill="auto"/>
            <w:noWrap/>
            <w:hideMark/>
          </w:tcPr>
          <w:p w14:paraId="229FE91B"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6BBE6FE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03D7A22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02744C5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42A0A85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5027</w:t>
            </w:r>
          </w:p>
        </w:tc>
        <w:tc>
          <w:tcPr>
            <w:tcW w:w="960" w:type="dxa"/>
            <w:tcBorders>
              <w:top w:val="nil"/>
              <w:left w:val="nil"/>
              <w:bottom w:val="nil"/>
              <w:right w:val="nil"/>
            </w:tcBorders>
            <w:shd w:val="clear" w:color="auto" w:fill="auto"/>
            <w:noWrap/>
            <w:hideMark/>
          </w:tcPr>
          <w:p w14:paraId="28665D6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5027</w:t>
            </w:r>
          </w:p>
        </w:tc>
      </w:tr>
      <w:tr w:rsidR="000B6FA7" w:rsidRPr="00DB368D" w14:paraId="7B49E310" w14:textId="77777777" w:rsidTr="00FC24B7">
        <w:trPr>
          <w:trHeight w:val="285"/>
        </w:trPr>
        <w:tc>
          <w:tcPr>
            <w:tcW w:w="864" w:type="dxa"/>
            <w:tcBorders>
              <w:top w:val="nil"/>
              <w:left w:val="nil"/>
              <w:bottom w:val="nil"/>
              <w:right w:val="nil"/>
            </w:tcBorders>
            <w:shd w:val="clear" w:color="auto" w:fill="auto"/>
            <w:noWrap/>
            <w:hideMark/>
          </w:tcPr>
          <w:p w14:paraId="3876CAFB"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4055E0D1" w14:textId="00441235" w:rsidR="000B6FA7" w:rsidRPr="00DB368D" w:rsidRDefault="00FC24B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Return to routine screening §</w:t>
            </w:r>
          </w:p>
        </w:tc>
        <w:tc>
          <w:tcPr>
            <w:tcW w:w="820" w:type="dxa"/>
            <w:tcBorders>
              <w:top w:val="nil"/>
              <w:left w:val="nil"/>
              <w:bottom w:val="nil"/>
              <w:right w:val="nil"/>
            </w:tcBorders>
            <w:shd w:val="clear" w:color="auto" w:fill="auto"/>
            <w:noWrap/>
            <w:hideMark/>
          </w:tcPr>
          <w:p w14:paraId="399E7F6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15802</w:t>
            </w:r>
          </w:p>
        </w:tc>
        <w:tc>
          <w:tcPr>
            <w:tcW w:w="917" w:type="dxa"/>
            <w:tcBorders>
              <w:top w:val="nil"/>
              <w:left w:val="nil"/>
              <w:bottom w:val="nil"/>
              <w:right w:val="nil"/>
            </w:tcBorders>
            <w:shd w:val="clear" w:color="auto" w:fill="auto"/>
            <w:noWrap/>
            <w:hideMark/>
          </w:tcPr>
          <w:p w14:paraId="108A653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894" w:type="dxa"/>
            <w:tcBorders>
              <w:top w:val="nil"/>
              <w:left w:val="nil"/>
              <w:bottom w:val="nil"/>
              <w:right w:val="nil"/>
            </w:tcBorders>
            <w:shd w:val="clear" w:color="auto" w:fill="auto"/>
            <w:noWrap/>
            <w:hideMark/>
          </w:tcPr>
          <w:p w14:paraId="2859BDCF"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05" w:type="dxa"/>
            <w:tcBorders>
              <w:top w:val="nil"/>
              <w:left w:val="nil"/>
              <w:bottom w:val="nil"/>
              <w:right w:val="nil"/>
            </w:tcBorders>
            <w:shd w:val="clear" w:color="auto" w:fill="auto"/>
            <w:noWrap/>
            <w:hideMark/>
          </w:tcPr>
          <w:p w14:paraId="15D364F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-0.2</w:t>
            </w:r>
          </w:p>
        </w:tc>
        <w:tc>
          <w:tcPr>
            <w:tcW w:w="820" w:type="dxa"/>
            <w:tcBorders>
              <w:top w:val="nil"/>
              <w:left w:val="nil"/>
              <w:bottom w:val="nil"/>
              <w:right w:val="nil"/>
            </w:tcBorders>
            <w:shd w:val="clear" w:color="auto" w:fill="auto"/>
            <w:noWrap/>
            <w:hideMark/>
          </w:tcPr>
          <w:p w14:paraId="69D575D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w:t>
            </w:r>
          </w:p>
        </w:tc>
        <w:tc>
          <w:tcPr>
            <w:tcW w:w="906" w:type="dxa"/>
            <w:tcBorders>
              <w:top w:val="nil"/>
              <w:left w:val="nil"/>
              <w:bottom w:val="nil"/>
              <w:right w:val="nil"/>
            </w:tcBorders>
            <w:shd w:val="clear" w:color="auto" w:fill="auto"/>
            <w:noWrap/>
            <w:hideMark/>
          </w:tcPr>
          <w:p w14:paraId="3D1629E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15752</w:t>
            </w:r>
          </w:p>
        </w:tc>
        <w:tc>
          <w:tcPr>
            <w:tcW w:w="300" w:type="dxa"/>
            <w:tcBorders>
              <w:top w:val="nil"/>
              <w:left w:val="nil"/>
              <w:bottom w:val="nil"/>
              <w:right w:val="nil"/>
            </w:tcBorders>
            <w:shd w:val="clear" w:color="auto" w:fill="auto"/>
            <w:noWrap/>
            <w:hideMark/>
          </w:tcPr>
          <w:p w14:paraId="165214E7"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65F8AC2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676</w:t>
            </w:r>
          </w:p>
        </w:tc>
        <w:tc>
          <w:tcPr>
            <w:tcW w:w="960" w:type="dxa"/>
            <w:tcBorders>
              <w:top w:val="nil"/>
              <w:left w:val="nil"/>
              <w:bottom w:val="nil"/>
              <w:right w:val="nil"/>
            </w:tcBorders>
            <w:shd w:val="clear" w:color="auto" w:fill="auto"/>
            <w:noWrap/>
            <w:hideMark/>
          </w:tcPr>
          <w:p w14:paraId="0FF1EE0D"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4F4628F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33</w:t>
            </w:r>
          </w:p>
        </w:tc>
        <w:tc>
          <w:tcPr>
            <w:tcW w:w="960" w:type="dxa"/>
            <w:tcBorders>
              <w:top w:val="nil"/>
              <w:left w:val="nil"/>
              <w:bottom w:val="nil"/>
              <w:right w:val="nil"/>
            </w:tcBorders>
            <w:shd w:val="clear" w:color="auto" w:fill="auto"/>
            <w:noWrap/>
            <w:hideMark/>
          </w:tcPr>
          <w:p w14:paraId="519D4C3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3902</w:t>
            </w:r>
          </w:p>
        </w:tc>
        <w:tc>
          <w:tcPr>
            <w:tcW w:w="960" w:type="dxa"/>
            <w:tcBorders>
              <w:top w:val="nil"/>
              <w:left w:val="nil"/>
              <w:bottom w:val="nil"/>
              <w:right w:val="nil"/>
            </w:tcBorders>
            <w:shd w:val="clear" w:color="auto" w:fill="auto"/>
            <w:noWrap/>
            <w:hideMark/>
          </w:tcPr>
          <w:p w14:paraId="1A81A95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4611</w:t>
            </w:r>
          </w:p>
        </w:tc>
      </w:tr>
      <w:tr w:rsidR="000B6FA7" w:rsidRPr="00DB368D" w14:paraId="032DDD55" w14:textId="77777777" w:rsidTr="00FC24B7">
        <w:trPr>
          <w:trHeight w:val="255"/>
        </w:trPr>
        <w:tc>
          <w:tcPr>
            <w:tcW w:w="864" w:type="dxa"/>
            <w:tcBorders>
              <w:top w:val="nil"/>
              <w:left w:val="nil"/>
              <w:bottom w:val="nil"/>
              <w:right w:val="nil"/>
            </w:tcBorders>
            <w:shd w:val="clear" w:color="auto" w:fill="auto"/>
            <w:noWrap/>
            <w:hideMark/>
          </w:tcPr>
          <w:p w14:paraId="5C98DE10"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6F8BF26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66DEB35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15837</w:t>
            </w:r>
          </w:p>
        </w:tc>
        <w:tc>
          <w:tcPr>
            <w:tcW w:w="917" w:type="dxa"/>
            <w:tcBorders>
              <w:top w:val="nil"/>
              <w:left w:val="nil"/>
              <w:bottom w:val="nil"/>
              <w:right w:val="nil"/>
            </w:tcBorders>
            <w:shd w:val="clear" w:color="auto" w:fill="auto"/>
            <w:noWrap/>
            <w:hideMark/>
          </w:tcPr>
          <w:p w14:paraId="0893796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1CA5725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905" w:type="dxa"/>
            <w:tcBorders>
              <w:top w:val="nil"/>
              <w:left w:val="nil"/>
              <w:bottom w:val="nil"/>
              <w:right w:val="nil"/>
            </w:tcBorders>
            <w:shd w:val="clear" w:color="auto" w:fill="auto"/>
            <w:noWrap/>
            <w:hideMark/>
          </w:tcPr>
          <w:p w14:paraId="122001C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-0.4</w:t>
            </w:r>
          </w:p>
        </w:tc>
        <w:tc>
          <w:tcPr>
            <w:tcW w:w="820" w:type="dxa"/>
            <w:tcBorders>
              <w:top w:val="nil"/>
              <w:left w:val="nil"/>
              <w:bottom w:val="nil"/>
              <w:right w:val="nil"/>
            </w:tcBorders>
            <w:shd w:val="clear" w:color="auto" w:fill="auto"/>
            <w:noWrap/>
            <w:hideMark/>
          </w:tcPr>
          <w:p w14:paraId="70F0A2B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-36</w:t>
            </w:r>
          </w:p>
        </w:tc>
        <w:tc>
          <w:tcPr>
            <w:tcW w:w="906" w:type="dxa"/>
            <w:tcBorders>
              <w:top w:val="nil"/>
              <w:left w:val="nil"/>
              <w:bottom w:val="nil"/>
              <w:right w:val="nil"/>
            </w:tcBorders>
            <w:shd w:val="clear" w:color="auto" w:fill="auto"/>
            <w:noWrap/>
            <w:hideMark/>
          </w:tcPr>
          <w:p w14:paraId="5A9EBFD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15793</w:t>
            </w:r>
          </w:p>
        </w:tc>
        <w:tc>
          <w:tcPr>
            <w:tcW w:w="300" w:type="dxa"/>
            <w:tcBorders>
              <w:top w:val="nil"/>
              <w:left w:val="nil"/>
              <w:bottom w:val="nil"/>
              <w:right w:val="nil"/>
            </w:tcBorders>
            <w:shd w:val="clear" w:color="auto" w:fill="auto"/>
            <w:noWrap/>
            <w:hideMark/>
          </w:tcPr>
          <w:p w14:paraId="1731621C"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5C8D93F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3E71D1E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1424</w:t>
            </w:r>
          </w:p>
        </w:tc>
        <w:tc>
          <w:tcPr>
            <w:tcW w:w="960" w:type="dxa"/>
            <w:tcBorders>
              <w:top w:val="nil"/>
              <w:left w:val="nil"/>
              <w:bottom w:val="nil"/>
              <w:right w:val="nil"/>
            </w:tcBorders>
            <w:shd w:val="clear" w:color="auto" w:fill="auto"/>
            <w:noWrap/>
            <w:hideMark/>
          </w:tcPr>
          <w:p w14:paraId="2F8F6C9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61</w:t>
            </w:r>
          </w:p>
        </w:tc>
        <w:tc>
          <w:tcPr>
            <w:tcW w:w="960" w:type="dxa"/>
            <w:tcBorders>
              <w:top w:val="nil"/>
              <w:left w:val="nil"/>
              <w:bottom w:val="nil"/>
              <w:right w:val="nil"/>
            </w:tcBorders>
            <w:shd w:val="clear" w:color="auto" w:fill="auto"/>
            <w:noWrap/>
            <w:hideMark/>
          </w:tcPr>
          <w:p w14:paraId="2C4550C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3138</w:t>
            </w:r>
          </w:p>
        </w:tc>
        <w:tc>
          <w:tcPr>
            <w:tcW w:w="960" w:type="dxa"/>
            <w:tcBorders>
              <w:top w:val="nil"/>
              <w:left w:val="nil"/>
              <w:bottom w:val="nil"/>
              <w:right w:val="nil"/>
            </w:tcBorders>
            <w:shd w:val="clear" w:color="auto" w:fill="auto"/>
            <w:noWrap/>
            <w:hideMark/>
          </w:tcPr>
          <w:p w14:paraId="7A394C3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4623</w:t>
            </w:r>
          </w:p>
        </w:tc>
      </w:tr>
      <w:tr w:rsidR="000B6FA7" w:rsidRPr="00DB368D" w14:paraId="3F5EDC25" w14:textId="77777777" w:rsidTr="00FC24B7">
        <w:trPr>
          <w:trHeight w:val="255"/>
        </w:trPr>
        <w:tc>
          <w:tcPr>
            <w:tcW w:w="864" w:type="dxa"/>
            <w:tcBorders>
              <w:top w:val="nil"/>
              <w:left w:val="nil"/>
              <w:bottom w:val="nil"/>
              <w:right w:val="nil"/>
            </w:tcBorders>
            <w:shd w:val="clear" w:color="auto" w:fill="auto"/>
            <w:noWrap/>
            <w:hideMark/>
          </w:tcPr>
          <w:p w14:paraId="1190C964"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7A8ACE0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nil"/>
              <w:right w:val="nil"/>
            </w:tcBorders>
            <w:shd w:val="clear" w:color="auto" w:fill="auto"/>
            <w:noWrap/>
            <w:hideMark/>
          </w:tcPr>
          <w:p w14:paraId="3A0FDFE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15859</w:t>
            </w:r>
          </w:p>
        </w:tc>
        <w:tc>
          <w:tcPr>
            <w:tcW w:w="917" w:type="dxa"/>
            <w:tcBorders>
              <w:top w:val="nil"/>
              <w:left w:val="nil"/>
              <w:bottom w:val="nil"/>
              <w:right w:val="nil"/>
            </w:tcBorders>
            <w:shd w:val="clear" w:color="auto" w:fill="auto"/>
            <w:noWrap/>
            <w:hideMark/>
          </w:tcPr>
          <w:p w14:paraId="0E0E763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5BDA042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w:t>
            </w:r>
          </w:p>
        </w:tc>
        <w:tc>
          <w:tcPr>
            <w:tcW w:w="905" w:type="dxa"/>
            <w:tcBorders>
              <w:top w:val="nil"/>
              <w:left w:val="nil"/>
              <w:bottom w:val="nil"/>
              <w:right w:val="nil"/>
            </w:tcBorders>
            <w:shd w:val="clear" w:color="auto" w:fill="auto"/>
            <w:noWrap/>
            <w:hideMark/>
          </w:tcPr>
          <w:p w14:paraId="55DD524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-0.5</w:t>
            </w:r>
          </w:p>
        </w:tc>
        <w:tc>
          <w:tcPr>
            <w:tcW w:w="820" w:type="dxa"/>
            <w:tcBorders>
              <w:top w:val="nil"/>
              <w:left w:val="nil"/>
              <w:bottom w:val="nil"/>
              <w:right w:val="nil"/>
            </w:tcBorders>
            <w:shd w:val="clear" w:color="auto" w:fill="auto"/>
            <w:noWrap/>
            <w:hideMark/>
          </w:tcPr>
          <w:p w14:paraId="26A999E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-28</w:t>
            </w:r>
          </w:p>
        </w:tc>
        <w:tc>
          <w:tcPr>
            <w:tcW w:w="906" w:type="dxa"/>
            <w:tcBorders>
              <w:top w:val="nil"/>
              <w:left w:val="nil"/>
              <w:bottom w:val="nil"/>
              <w:right w:val="nil"/>
            </w:tcBorders>
            <w:shd w:val="clear" w:color="auto" w:fill="auto"/>
            <w:noWrap/>
            <w:hideMark/>
          </w:tcPr>
          <w:p w14:paraId="5380EF6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15818</w:t>
            </w:r>
          </w:p>
        </w:tc>
        <w:tc>
          <w:tcPr>
            <w:tcW w:w="300" w:type="dxa"/>
            <w:tcBorders>
              <w:top w:val="nil"/>
              <w:left w:val="nil"/>
              <w:bottom w:val="nil"/>
              <w:right w:val="nil"/>
            </w:tcBorders>
            <w:shd w:val="clear" w:color="auto" w:fill="auto"/>
            <w:noWrap/>
            <w:hideMark/>
          </w:tcPr>
          <w:p w14:paraId="146E2CA0"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61B2AB8C"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1E6C074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2199</w:t>
            </w:r>
          </w:p>
        </w:tc>
        <w:tc>
          <w:tcPr>
            <w:tcW w:w="960" w:type="dxa"/>
            <w:tcBorders>
              <w:top w:val="nil"/>
              <w:left w:val="nil"/>
              <w:bottom w:val="nil"/>
              <w:right w:val="nil"/>
            </w:tcBorders>
            <w:shd w:val="clear" w:color="auto" w:fill="auto"/>
            <w:noWrap/>
            <w:hideMark/>
          </w:tcPr>
          <w:p w14:paraId="315F29F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74</w:t>
            </w:r>
          </w:p>
        </w:tc>
        <w:tc>
          <w:tcPr>
            <w:tcW w:w="960" w:type="dxa"/>
            <w:tcBorders>
              <w:top w:val="nil"/>
              <w:left w:val="nil"/>
              <w:bottom w:val="nil"/>
              <w:right w:val="nil"/>
            </w:tcBorders>
            <w:shd w:val="clear" w:color="auto" w:fill="auto"/>
            <w:noWrap/>
            <w:hideMark/>
          </w:tcPr>
          <w:p w14:paraId="2AD900E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2545</w:t>
            </w:r>
          </w:p>
        </w:tc>
        <w:tc>
          <w:tcPr>
            <w:tcW w:w="960" w:type="dxa"/>
            <w:tcBorders>
              <w:top w:val="nil"/>
              <w:left w:val="nil"/>
              <w:bottom w:val="nil"/>
              <w:right w:val="nil"/>
            </w:tcBorders>
            <w:shd w:val="clear" w:color="auto" w:fill="auto"/>
            <w:noWrap/>
            <w:hideMark/>
          </w:tcPr>
          <w:p w14:paraId="62039B0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4818</w:t>
            </w:r>
          </w:p>
        </w:tc>
      </w:tr>
      <w:tr w:rsidR="000B6FA7" w:rsidRPr="00DB368D" w14:paraId="2001A0E6" w14:textId="77777777" w:rsidTr="00FC24B7">
        <w:trPr>
          <w:trHeight w:val="255"/>
        </w:trPr>
        <w:tc>
          <w:tcPr>
            <w:tcW w:w="864" w:type="dxa"/>
            <w:tcBorders>
              <w:top w:val="nil"/>
              <w:left w:val="nil"/>
              <w:bottom w:val="nil"/>
              <w:right w:val="nil"/>
            </w:tcBorders>
            <w:shd w:val="clear" w:color="auto" w:fill="auto"/>
            <w:noWrap/>
            <w:hideMark/>
          </w:tcPr>
          <w:p w14:paraId="35303C4D"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16862D0B"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347AB505" w14:textId="77777777" w:rsidR="000B6FA7" w:rsidRPr="00DB368D" w:rsidRDefault="000B6FA7" w:rsidP="000B6FA7">
            <w:pPr>
              <w:spacing w:after="0" w:line="240" w:lineRule="auto"/>
              <w:rPr>
                <w:rFonts w:ascii="Arial" w:eastAsia="Times New Roman" w:hAnsi="Arial" w:cs="Arial"/>
                <w:sz w:val="20"/>
                <w:szCs w:val="20"/>
                <w:lang w:val="en-US"/>
              </w:rPr>
            </w:pPr>
          </w:p>
        </w:tc>
        <w:tc>
          <w:tcPr>
            <w:tcW w:w="917" w:type="dxa"/>
            <w:tcBorders>
              <w:top w:val="nil"/>
              <w:left w:val="nil"/>
              <w:bottom w:val="nil"/>
              <w:right w:val="nil"/>
            </w:tcBorders>
            <w:shd w:val="clear" w:color="auto" w:fill="auto"/>
            <w:noWrap/>
            <w:hideMark/>
          </w:tcPr>
          <w:p w14:paraId="627F593B" w14:textId="77777777" w:rsidR="000B6FA7" w:rsidRPr="00DB368D" w:rsidRDefault="000B6FA7" w:rsidP="000B6FA7">
            <w:pPr>
              <w:spacing w:after="0" w:line="240" w:lineRule="auto"/>
              <w:rPr>
                <w:rFonts w:ascii="Arial" w:eastAsia="Times New Roman" w:hAnsi="Arial" w:cs="Arial"/>
                <w:sz w:val="20"/>
                <w:szCs w:val="20"/>
                <w:lang w:val="en-US"/>
              </w:rPr>
            </w:pPr>
          </w:p>
        </w:tc>
        <w:tc>
          <w:tcPr>
            <w:tcW w:w="894" w:type="dxa"/>
            <w:tcBorders>
              <w:top w:val="nil"/>
              <w:left w:val="nil"/>
              <w:bottom w:val="nil"/>
              <w:right w:val="nil"/>
            </w:tcBorders>
            <w:shd w:val="clear" w:color="auto" w:fill="auto"/>
            <w:noWrap/>
            <w:hideMark/>
          </w:tcPr>
          <w:p w14:paraId="4A8F1329"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6DDEE6DB"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1B4B4D08"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32D6EDEB"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7A722B2E"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8EF899D"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687EEFEC"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68C73129"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CB5D879"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73E66FC"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45BBA163" w14:textId="77777777" w:rsidTr="00FC24B7">
        <w:trPr>
          <w:trHeight w:val="255"/>
        </w:trPr>
        <w:tc>
          <w:tcPr>
            <w:tcW w:w="864" w:type="dxa"/>
            <w:tcBorders>
              <w:top w:val="nil"/>
              <w:left w:val="nil"/>
              <w:bottom w:val="nil"/>
              <w:right w:val="nil"/>
            </w:tcBorders>
            <w:shd w:val="clear" w:color="auto" w:fill="auto"/>
            <w:noWrap/>
            <w:hideMark/>
          </w:tcPr>
          <w:p w14:paraId="798658BD"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32074BEA"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70 y</w:t>
            </w:r>
          </w:p>
        </w:tc>
        <w:tc>
          <w:tcPr>
            <w:tcW w:w="820" w:type="dxa"/>
            <w:tcBorders>
              <w:top w:val="nil"/>
              <w:left w:val="nil"/>
              <w:bottom w:val="nil"/>
              <w:right w:val="nil"/>
            </w:tcBorders>
            <w:shd w:val="clear" w:color="auto" w:fill="auto"/>
            <w:noWrap/>
            <w:hideMark/>
          </w:tcPr>
          <w:p w14:paraId="5CF81038" w14:textId="77777777" w:rsidR="000B6FA7" w:rsidRPr="00DB368D" w:rsidRDefault="000B6FA7" w:rsidP="000B6FA7">
            <w:pPr>
              <w:spacing w:after="0" w:line="240" w:lineRule="auto"/>
              <w:rPr>
                <w:rFonts w:ascii="Arial" w:eastAsia="Times New Roman" w:hAnsi="Arial" w:cs="Arial"/>
                <w:b/>
                <w:bCs/>
                <w:color w:val="000000"/>
                <w:sz w:val="20"/>
                <w:szCs w:val="20"/>
                <w:lang w:val="en-US"/>
              </w:rPr>
            </w:pPr>
          </w:p>
        </w:tc>
        <w:tc>
          <w:tcPr>
            <w:tcW w:w="917" w:type="dxa"/>
            <w:tcBorders>
              <w:top w:val="nil"/>
              <w:left w:val="nil"/>
              <w:bottom w:val="nil"/>
              <w:right w:val="nil"/>
            </w:tcBorders>
            <w:shd w:val="clear" w:color="auto" w:fill="auto"/>
            <w:noWrap/>
            <w:hideMark/>
          </w:tcPr>
          <w:p w14:paraId="339327BC" w14:textId="77777777" w:rsidR="000B6FA7" w:rsidRPr="00DB368D" w:rsidRDefault="000B6FA7" w:rsidP="000B6FA7">
            <w:pPr>
              <w:spacing w:after="0" w:line="240" w:lineRule="auto"/>
              <w:rPr>
                <w:rFonts w:ascii="Arial" w:eastAsia="Times New Roman" w:hAnsi="Arial" w:cs="Arial"/>
                <w:sz w:val="20"/>
                <w:szCs w:val="20"/>
                <w:lang w:val="en-US"/>
              </w:rPr>
            </w:pPr>
          </w:p>
        </w:tc>
        <w:tc>
          <w:tcPr>
            <w:tcW w:w="894" w:type="dxa"/>
            <w:tcBorders>
              <w:top w:val="nil"/>
              <w:left w:val="nil"/>
              <w:bottom w:val="nil"/>
              <w:right w:val="nil"/>
            </w:tcBorders>
            <w:shd w:val="clear" w:color="auto" w:fill="auto"/>
            <w:noWrap/>
            <w:hideMark/>
          </w:tcPr>
          <w:p w14:paraId="2F6826A6"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499F6F7E"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04850FAA"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7FB6ACE5"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1E13B99D"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5C48F94"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0C50EEA"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2D9DB15"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AB697B0"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9E5F382"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02C51E9E" w14:textId="77777777" w:rsidTr="00FC24B7">
        <w:trPr>
          <w:trHeight w:val="510"/>
        </w:trPr>
        <w:tc>
          <w:tcPr>
            <w:tcW w:w="864" w:type="dxa"/>
            <w:tcBorders>
              <w:top w:val="nil"/>
              <w:left w:val="nil"/>
              <w:bottom w:val="nil"/>
              <w:right w:val="nil"/>
            </w:tcBorders>
            <w:shd w:val="clear" w:color="auto" w:fill="auto"/>
            <w:noWrap/>
            <w:hideMark/>
          </w:tcPr>
          <w:p w14:paraId="4A2B20AA"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7391017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1CF1CE5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11606</w:t>
            </w:r>
          </w:p>
        </w:tc>
        <w:tc>
          <w:tcPr>
            <w:tcW w:w="917" w:type="dxa"/>
            <w:tcBorders>
              <w:top w:val="nil"/>
              <w:left w:val="nil"/>
              <w:bottom w:val="nil"/>
              <w:right w:val="nil"/>
            </w:tcBorders>
            <w:shd w:val="clear" w:color="auto" w:fill="auto"/>
            <w:noWrap/>
            <w:hideMark/>
          </w:tcPr>
          <w:p w14:paraId="03854AD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2B955AF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05" w:type="dxa"/>
            <w:tcBorders>
              <w:top w:val="nil"/>
              <w:left w:val="nil"/>
              <w:bottom w:val="nil"/>
              <w:right w:val="nil"/>
            </w:tcBorders>
            <w:shd w:val="clear" w:color="auto" w:fill="auto"/>
            <w:noWrap/>
            <w:hideMark/>
          </w:tcPr>
          <w:p w14:paraId="1BCFCAC4"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0DA27F8C"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-29</w:t>
            </w:r>
          </w:p>
        </w:tc>
        <w:tc>
          <w:tcPr>
            <w:tcW w:w="906" w:type="dxa"/>
            <w:tcBorders>
              <w:top w:val="nil"/>
              <w:left w:val="nil"/>
              <w:bottom w:val="nil"/>
              <w:right w:val="nil"/>
            </w:tcBorders>
            <w:shd w:val="clear" w:color="auto" w:fill="auto"/>
            <w:noWrap/>
            <w:hideMark/>
          </w:tcPr>
          <w:p w14:paraId="2E03D62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11577</w:t>
            </w:r>
          </w:p>
        </w:tc>
        <w:tc>
          <w:tcPr>
            <w:tcW w:w="300" w:type="dxa"/>
            <w:tcBorders>
              <w:top w:val="nil"/>
              <w:left w:val="nil"/>
              <w:bottom w:val="nil"/>
              <w:right w:val="nil"/>
            </w:tcBorders>
            <w:shd w:val="clear" w:color="auto" w:fill="auto"/>
            <w:noWrap/>
            <w:hideMark/>
          </w:tcPr>
          <w:p w14:paraId="643A99A3"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3724E06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1CC18F4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48A1A78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7CA4A3A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2701</w:t>
            </w:r>
          </w:p>
        </w:tc>
        <w:tc>
          <w:tcPr>
            <w:tcW w:w="960" w:type="dxa"/>
            <w:tcBorders>
              <w:top w:val="nil"/>
              <w:left w:val="nil"/>
              <w:bottom w:val="nil"/>
              <w:right w:val="nil"/>
            </w:tcBorders>
            <w:shd w:val="clear" w:color="auto" w:fill="auto"/>
            <w:noWrap/>
            <w:hideMark/>
          </w:tcPr>
          <w:p w14:paraId="5326638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2701</w:t>
            </w:r>
          </w:p>
        </w:tc>
      </w:tr>
      <w:tr w:rsidR="000B6FA7" w:rsidRPr="00DB368D" w14:paraId="4021E62B" w14:textId="77777777" w:rsidTr="00FC24B7">
        <w:trPr>
          <w:trHeight w:val="285"/>
        </w:trPr>
        <w:tc>
          <w:tcPr>
            <w:tcW w:w="864" w:type="dxa"/>
            <w:tcBorders>
              <w:top w:val="nil"/>
              <w:left w:val="nil"/>
              <w:bottom w:val="nil"/>
              <w:right w:val="nil"/>
            </w:tcBorders>
            <w:shd w:val="clear" w:color="auto" w:fill="auto"/>
            <w:noWrap/>
            <w:hideMark/>
          </w:tcPr>
          <w:p w14:paraId="5F344E71"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74B223FC" w14:textId="243550F1" w:rsidR="000B6FA7" w:rsidRPr="00DB368D" w:rsidRDefault="00FC24B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Return to routine screening §</w:t>
            </w:r>
          </w:p>
        </w:tc>
        <w:tc>
          <w:tcPr>
            <w:tcW w:w="820" w:type="dxa"/>
            <w:tcBorders>
              <w:top w:val="nil"/>
              <w:left w:val="nil"/>
              <w:bottom w:val="nil"/>
              <w:right w:val="nil"/>
            </w:tcBorders>
            <w:shd w:val="clear" w:color="auto" w:fill="auto"/>
            <w:noWrap/>
            <w:hideMark/>
          </w:tcPr>
          <w:p w14:paraId="711B70B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917" w:type="dxa"/>
            <w:tcBorders>
              <w:top w:val="nil"/>
              <w:left w:val="nil"/>
              <w:bottom w:val="nil"/>
              <w:right w:val="nil"/>
            </w:tcBorders>
            <w:shd w:val="clear" w:color="auto" w:fill="auto"/>
            <w:noWrap/>
            <w:hideMark/>
          </w:tcPr>
          <w:p w14:paraId="44BFBAD4"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894" w:type="dxa"/>
            <w:tcBorders>
              <w:top w:val="nil"/>
              <w:left w:val="nil"/>
              <w:bottom w:val="nil"/>
              <w:right w:val="nil"/>
            </w:tcBorders>
            <w:shd w:val="clear" w:color="auto" w:fill="auto"/>
            <w:noWrap/>
            <w:hideMark/>
          </w:tcPr>
          <w:p w14:paraId="0A6F2039" w14:textId="77777777" w:rsidR="000B6FA7" w:rsidRPr="00DB368D" w:rsidRDefault="000B6FA7" w:rsidP="000B6FA7">
            <w:pPr>
              <w:spacing w:after="0" w:line="240" w:lineRule="auto"/>
              <w:rPr>
                <w:rFonts w:ascii="Arial" w:eastAsia="Times New Roman" w:hAnsi="Arial" w:cs="Arial"/>
                <w:sz w:val="20"/>
                <w:szCs w:val="20"/>
                <w:lang w:val="en-US"/>
              </w:rPr>
            </w:pPr>
          </w:p>
        </w:tc>
        <w:tc>
          <w:tcPr>
            <w:tcW w:w="905" w:type="dxa"/>
            <w:tcBorders>
              <w:top w:val="nil"/>
              <w:left w:val="nil"/>
              <w:bottom w:val="nil"/>
              <w:right w:val="nil"/>
            </w:tcBorders>
            <w:shd w:val="clear" w:color="auto" w:fill="auto"/>
            <w:noWrap/>
            <w:hideMark/>
          </w:tcPr>
          <w:p w14:paraId="6433EFF0" w14:textId="77777777" w:rsidR="000B6FA7" w:rsidRPr="00DB368D" w:rsidRDefault="000B6FA7" w:rsidP="000B6FA7">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3788C419" w14:textId="77777777" w:rsidR="000B6FA7" w:rsidRPr="00DB368D" w:rsidRDefault="000B6FA7" w:rsidP="000B6FA7">
            <w:pPr>
              <w:spacing w:after="0" w:line="240" w:lineRule="auto"/>
              <w:rPr>
                <w:rFonts w:ascii="Arial" w:eastAsia="Times New Roman" w:hAnsi="Arial" w:cs="Arial"/>
                <w:sz w:val="20"/>
                <w:szCs w:val="20"/>
                <w:lang w:val="en-US"/>
              </w:rPr>
            </w:pPr>
          </w:p>
        </w:tc>
        <w:tc>
          <w:tcPr>
            <w:tcW w:w="906" w:type="dxa"/>
            <w:tcBorders>
              <w:top w:val="nil"/>
              <w:left w:val="nil"/>
              <w:bottom w:val="nil"/>
              <w:right w:val="nil"/>
            </w:tcBorders>
            <w:shd w:val="clear" w:color="auto" w:fill="auto"/>
            <w:noWrap/>
            <w:hideMark/>
          </w:tcPr>
          <w:p w14:paraId="14D7BADE" w14:textId="77777777" w:rsidR="000B6FA7" w:rsidRPr="00DB368D" w:rsidRDefault="000B6FA7" w:rsidP="000B6FA7">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33288A93"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558FE86"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960" w:type="dxa"/>
            <w:tcBorders>
              <w:top w:val="nil"/>
              <w:left w:val="nil"/>
              <w:bottom w:val="nil"/>
              <w:right w:val="nil"/>
            </w:tcBorders>
            <w:shd w:val="clear" w:color="auto" w:fill="auto"/>
            <w:noWrap/>
            <w:hideMark/>
          </w:tcPr>
          <w:p w14:paraId="32291B58"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6E0ACF70"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FC4FF0A" w14:textId="77777777" w:rsidR="000B6FA7" w:rsidRPr="00DB368D" w:rsidRDefault="000B6FA7" w:rsidP="000B6FA7">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378E625" w14:textId="77777777" w:rsidR="000B6FA7" w:rsidRPr="00DB368D" w:rsidRDefault="000B6FA7" w:rsidP="000B6FA7">
            <w:pPr>
              <w:spacing w:after="0" w:line="240" w:lineRule="auto"/>
              <w:rPr>
                <w:rFonts w:ascii="Arial" w:eastAsia="Times New Roman" w:hAnsi="Arial" w:cs="Arial"/>
                <w:sz w:val="20"/>
                <w:szCs w:val="20"/>
                <w:lang w:val="en-US"/>
              </w:rPr>
            </w:pPr>
          </w:p>
        </w:tc>
      </w:tr>
      <w:tr w:rsidR="000B6FA7" w:rsidRPr="00DB368D" w14:paraId="79FFA737" w14:textId="77777777" w:rsidTr="00FC24B7">
        <w:trPr>
          <w:trHeight w:val="255"/>
        </w:trPr>
        <w:tc>
          <w:tcPr>
            <w:tcW w:w="864" w:type="dxa"/>
            <w:tcBorders>
              <w:top w:val="nil"/>
              <w:left w:val="nil"/>
              <w:bottom w:val="nil"/>
              <w:right w:val="nil"/>
            </w:tcBorders>
            <w:shd w:val="clear" w:color="auto" w:fill="auto"/>
            <w:noWrap/>
            <w:hideMark/>
          </w:tcPr>
          <w:p w14:paraId="6F87D975" w14:textId="77777777" w:rsidR="000B6FA7" w:rsidRPr="00DB368D" w:rsidRDefault="000B6FA7" w:rsidP="000B6FA7">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49AE558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401468AC"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11641</w:t>
            </w:r>
          </w:p>
        </w:tc>
        <w:tc>
          <w:tcPr>
            <w:tcW w:w="917" w:type="dxa"/>
            <w:tcBorders>
              <w:top w:val="nil"/>
              <w:left w:val="nil"/>
              <w:bottom w:val="nil"/>
              <w:right w:val="nil"/>
            </w:tcBorders>
            <w:shd w:val="clear" w:color="auto" w:fill="auto"/>
            <w:noWrap/>
            <w:hideMark/>
          </w:tcPr>
          <w:p w14:paraId="6A006AA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nil"/>
              <w:right w:val="nil"/>
            </w:tcBorders>
            <w:shd w:val="clear" w:color="auto" w:fill="auto"/>
            <w:noWrap/>
            <w:hideMark/>
          </w:tcPr>
          <w:p w14:paraId="2D0825D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905" w:type="dxa"/>
            <w:tcBorders>
              <w:top w:val="nil"/>
              <w:left w:val="nil"/>
              <w:bottom w:val="nil"/>
              <w:right w:val="nil"/>
            </w:tcBorders>
            <w:shd w:val="clear" w:color="auto" w:fill="auto"/>
            <w:noWrap/>
            <w:hideMark/>
          </w:tcPr>
          <w:p w14:paraId="2C9F8FA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-0.3</w:t>
            </w:r>
          </w:p>
        </w:tc>
        <w:tc>
          <w:tcPr>
            <w:tcW w:w="820" w:type="dxa"/>
            <w:tcBorders>
              <w:top w:val="nil"/>
              <w:left w:val="nil"/>
              <w:bottom w:val="nil"/>
              <w:right w:val="nil"/>
            </w:tcBorders>
            <w:shd w:val="clear" w:color="auto" w:fill="auto"/>
            <w:noWrap/>
            <w:hideMark/>
          </w:tcPr>
          <w:p w14:paraId="0056D38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-20</w:t>
            </w:r>
          </w:p>
        </w:tc>
        <w:tc>
          <w:tcPr>
            <w:tcW w:w="906" w:type="dxa"/>
            <w:tcBorders>
              <w:top w:val="nil"/>
              <w:left w:val="nil"/>
              <w:bottom w:val="nil"/>
              <w:right w:val="nil"/>
            </w:tcBorders>
            <w:shd w:val="clear" w:color="auto" w:fill="auto"/>
            <w:noWrap/>
            <w:hideMark/>
          </w:tcPr>
          <w:p w14:paraId="1DFCF3E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11615</w:t>
            </w:r>
          </w:p>
        </w:tc>
        <w:tc>
          <w:tcPr>
            <w:tcW w:w="300" w:type="dxa"/>
            <w:tcBorders>
              <w:top w:val="nil"/>
              <w:left w:val="nil"/>
              <w:bottom w:val="nil"/>
              <w:right w:val="nil"/>
            </w:tcBorders>
            <w:shd w:val="clear" w:color="auto" w:fill="auto"/>
            <w:noWrap/>
            <w:hideMark/>
          </w:tcPr>
          <w:p w14:paraId="0C2597F3" w14:textId="77777777" w:rsidR="000B6FA7" w:rsidRPr="00DB368D" w:rsidRDefault="000B6FA7" w:rsidP="000B6FA7">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1942FB87"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39B8310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837</w:t>
            </w:r>
          </w:p>
        </w:tc>
        <w:tc>
          <w:tcPr>
            <w:tcW w:w="960" w:type="dxa"/>
            <w:tcBorders>
              <w:top w:val="nil"/>
              <w:left w:val="nil"/>
              <w:bottom w:val="nil"/>
              <w:right w:val="nil"/>
            </w:tcBorders>
            <w:shd w:val="clear" w:color="auto" w:fill="auto"/>
            <w:noWrap/>
            <w:hideMark/>
          </w:tcPr>
          <w:p w14:paraId="6A3CA75C"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49</w:t>
            </w:r>
          </w:p>
        </w:tc>
        <w:tc>
          <w:tcPr>
            <w:tcW w:w="960" w:type="dxa"/>
            <w:tcBorders>
              <w:top w:val="nil"/>
              <w:left w:val="nil"/>
              <w:bottom w:val="nil"/>
              <w:right w:val="nil"/>
            </w:tcBorders>
            <w:shd w:val="clear" w:color="auto" w:fill="auto"/>
            <w:noWrap/>
            <w:hideMark/>
          </w:tcPr>
          <w:p w14:paraId="33ED76E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1981</w:t>
            </w:r>
          </w:p>
        </w:tc>
        <w:tc>
          <w:tcPr>
            <w:tcW w:w="960" w:type="dxa"/>
            <w:tcBorders>
              <w:top w:val="nil"/>
              <w:left w:val="nil"/>
              <w:bottom w:val="nil"/>
              <w:right w:val="nil"/>
            </w:tcBorders>
            <w:shd w:val="clear" w:color="auto" w:fill="auto"/>
            <w:noWrap/>
            <w:hideMark/>
          </w:tcPr>
          <w:p w14:paraId="37F62BE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2866</w:t>
            </w:r>
          </w:p>
        </w:tc>
      </w:tr>
      <w:tr w:rsidR="000B6FA7" w:rsidRPr="00DB368D" w14:paraId="7A51C3EB" w14:textId="77777777" w:rsidTr="00FC24B7">
        <w:trPr>
          <w:trHeight w:val="255"/>
        </w:trPr>
        <w:tc>
          <w:tcPr>
            <w:tcW w:w="864" w:type="dxa"/>
            <w:tcBorders>
              <w:top w:val="nil"/>
              <w:left w:val="nil"/>
              <w:bottom w:val="single" w:sz="4" w:space="0" w:color="auto"/>
              <w:right w:val="nil"/>
            </w:tcBorders>
            <w:shd w:val="clear" w:color="auto" w:fill="auto"/>
            <w:noWrap/>
            <w:hideMark/>
          </w:tcPr>
          <w:p w14:paraId="5FBEE8CE"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880" w:type="dxa"/>
            <w:tcBorders>
              <w:top w:val="nil"/>
              <w:left w:val="nil"/>
              <w:bottom w:val="single" w:sz="4" w:space="0" w:color="auto"/>
              <w:right w:val="nil"/>
            </w:tcBorders>
            <w:shd w:val="clear" w:color="auto" w:fill="auto"/>
            <w:noWrap/>
            <w:hideMark/>
          </w:tcPr>
          <w:p w14:paraId="39F6228B"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single" w:sz="4" w:space="0" w:color="auto"/>
              <w:right w:val="nil"/>
            </w:tcBorders>
            <w:shd w:val="clear" w:color="auto" w:fill="auto"/>
            <w:noWrap/>
            <w:hideMark/>
          </w:tcPr>
          <w:p w14:paraId="3298041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11655</w:t>
            </w:r>
          </w:p>
        </w:tc>
        <w:tc>
          <w:tcPr>
            <w:tcW w:w="917" w:type="dxa"/>
            <w:tcBorders>
              <w:top w:val="nil"/>
              <w:left w:val="nil"/>
              <w:bottom w:val="single" w:sz="4" w:space="0" w:color="auto"/>
              <w:right w:val="nil"/>
            </w:tcBorders>
            <w:shd w:val="clear" w:color="auto" w:fill="auto"/>
            <w:noWrap/>
            <w:hideMark/>
          </w:tcPr>
          <w:p w14:paraId="0CE0C44A"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94" w:type="dxa"/>
            <w:tcBorders>
              <w:top w:val="nil"/>
              <w:left w:val="nil"/>
              <w:bottom w:val="single" w:sz="4" w:space="0" w:color="auto"/>
              <w:right w:val="nil"/>
            </w:tcBorders>
            <w:shd w:val="clear" w:color="auto" w:fill="auto"/>
            <w:noWrap/>
            <w:hideMark/>
          </w:tcPr>
          <w:p w14:paraId="25D702A2"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905" w:type="dxa"/>
            <w:tcBorders>
              <w:top w:val="nil"/>
              <w:left w:val="nil"/>
              <w:bottom w:val="single" w:sz="4" w:space="0" w:color="auto"/>
              <w:right w:val="nil"/>
            </w:tcBorders>
            <w:shd w:val="clear" w:color="auto" w:fill="auto"/>
            <w:noWrap/>
            <w:hideMark/>
          </w:tcPr>
          <w:p w14:paraId="448CB9B9"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-0.5</w:t>
            </w:r>
          </w:p>
        </w:tc>
        <w:tc>
          <w:tcPr>
            <w:tcW w:w="820" w:type="dxa"/>
            <w:tcBorders>
              <w:top w:val="nil"/>
              <w:left w:val="nil"/>
              <w:bottom w:val="single" w:sz="4" w:space="0" w:color="auto"/>
              <w:right w:val="nil"/>
            </w:tcBorders>
            <w:shd w:val="clear" w:color="auto" w:fill="auto"/>
            <w:noWrap/>
            <w:hideMark/>
          </w:tcPr>
          <w:p w14:paraId="65BDC2E0"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-16</w:t>
            </w:r>
          </w:p>
        </w:tc>
        <w:tc>
          <w:tcPr>
            <w:tcW w:w="906" w:type="dxa"/>
            <w:tcBorders>
              <w:top w:val="nil"/>
              <w:left w:val="nil"/>
              <w:bottom w:val="single" w:sz="4" w:space="0" w:color="auto"/>
              <w:right w:val="nil"/>
            </w:tcBorders>
            <w:shd w:val="clear" w:color="auto" w:fill="auto"/>
            <w:noWrap/>
            <w:hideMark/>
          </w:tcPr>
          <w:p w14:paraId="3BE9EEF5"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11630</w:t>
            </w:r>
          </w:p>
        </w:tc>
        <w:tc>
          <w:tcPr>
            <w:tcW w:w="300" w:type="dxa"/>
            <w:tcBorders>
              <w:top w:val="nil"/>
              <w:left w:val="nil"/>
              <w:bottom w:val="single" w:sz="4" w:space="0" w:color="auto"/>
              <w:right w:val="nil"/>
            </w:tcBorders>
            <w:shd w:val="clear" w:color="auto" w:fill="auto"/>
            <w:noWrap/>
            <w:hideMark/>
          </w:tcPr>
          <w:p w14:paraId="1880EFD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nil"/>
              <w:left w:val="nil"/>
              <w:bottom w:val="single" w:sz="4" w:space="0" w:color="auto"/>
              <w:right w:val="nil"/>
            </w:tcBorders>
            <w:shd w:val="clear" w:color="auto" w:fill="auto"/>
            <w:noWrap/>
            <w:hideMark/>
          </w:tcPr>
          <w:p w14:paraId="257DE5D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single" w:sz="4" w:space="0" w:color="auto"/>
              <w:right w:val="nil"/>
            </w:tcBorders>
            <w:shd w:val="clear" w:color="auto" w:fill="auto"/>
            <w:noWrap/>
            <w:hideMark/>
          </w:tcPr>
          <w:p w14:paraId="69E76808"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1514</w:t>
            </w:r>
          </w:p>
        </w:tc>
        <w:tc>
          <w:tcPr>
            <w:tcW w:w="960" w:type="dxa"/>
            <w:tcBorders>
              <w:top w:val="nil"/>
              <w:left w:val="nil"/>
              <w:bottom w:val="single" w:sz="4" w:space="0" w:color="auto"/>
              <w:right w:val="nil"/>
            </w:tcBorders>
            <w:shd w:val="clear" w:color="auto" w:fill="auto"/>
            <w:noWrap/>
            <w:hideMark/>
          </w:tcPr>
          <w:p w14:paraId="6D8EEF9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75</w:t>
            </w:r>
          </w:p>
        </w:tc>
        <w:tc>
          <w:tcPr>
            <w:tcW w:w="960" w:type="dxa"/>
            <w:tcBorders>
              <w:top w:val="nil"/>
              <w:left w:val="nil"/>
              <w:bottom w:val="single" w:sz="4" w:space="0" w:color="auto"/>
              <w:right w:val="nil"/>
            </w:tcBorders>
            <w:shd w:val="clear" w:color="auto" w:fill="auto"/>
            <w:noWrap/>
            <w:hideMark/>
          </w:tcPr>
          <w:p w14:paraId="1F8986C3"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1571</w:t>
            </w:r>
          </w:p>
        </w:tc>
        <w:tc>
          <w:tcPr>
            <w:tcW w:w="960" w:type="dxa"/>
            <w:tcBorders>
              <w:top w:val="nil"/>
              <w:left w:val="nil"/>
              <w:bottom w:val="single" w:sz="4" w:space="0" w:color="auto"/>
              <w:right w:val="nil"/>
            </w:tcBorders>
            <w:shd w:val="clear" w:color="auto" w:fill="auto"/>
            <w:noWrap/>
            <w:hideMark/>
          </w:tcPr>
          <w:p w14:paraId="7A03AEB1" w14:textId="77777777" w:rsidR="000B6FA7" w:rsidRPr="00DB368D" w:rsidRDefault="000B6FA7" w:rsidP="000B6FA7">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3160</w:t>
            </w:r>
          </w:p>
        </w:tc>
      </w:tr>
    </w:tbl>
    <w:p w14:paraId="6FF3C7CF" w14:textId="48DE24DA" w:rsidR="00AF73F6" w:rsidRPr="00DB368D" w:rsidRDefault="0089161C" w:rsidP="003E3181">
      <w:pPr>
        <w:rPr>
          <w:rFonts w:ascii="Arial" w:hAnsi="Arial" w:cs="Arial"/>
          <w:sz w:val="16"/>
          <w:szCs w:val="16"/>
          <w:lang w:val="en-US"/>
        </w:rPr>
      </w:pPr>
      <w:r w:rsidRPr="00DB368D">
        <w:rPr>
          <w:rFonts w:ascii="Arial" w:hAnsi="Arial" w:cs="Arial"/>
          <w:sz w:val="16"/>
          <w:szCs w:val="16"/>
          <w:lang w:val="en-US"/>
        </w:rPr>
        <w:t>A</w:t>
      </w:r>
      <w:r w:rsidR="00773771" w:rsidRPr="00DB368D">
        <w:rPr>
          <w:rFonts w:ascii="Arial" w:hAnsi="Arial" w:cs="Arial"/>
          <w:sz w:val="16"/>
          <w:szCs w:val="16"/>
          <w:lang w:val="en-US"/>
        </w:rPr>
        <w:t>bbrev</w:t>
      </w:r>
      <w:r w:rsidR="00B973A2" w:rsidRPr="00DB368D">
        <w:rPr>
          <w:rFonts w:ascii="Arial" w:hAnsi="Arial" w:cs="Arial"/>
          <w:sz w:val="16"/>
          <w:szCs w:val="16"/>
          <w:lang w:val="en-US"/>
        </w:rPr>
        <w:t>i</w:t>
      </w:r>
      <w:r w:rsidR="00773771" w:rsidRPr="00DB368D">
        <w:rPr>
          <w:rFonts w:ascii="Arial" w:hAnsi="Arial" w:cs="Arial"/>
          <w:sz w:val="16"/>
          <w:szCs w:val="16"/>
          <w:lang w:val="en-US"/>
        </w:rPr>
        <w:t xml:space="preserve">ations: </w:t>
      </w:r>
      <w:r w:rsidR="003E3181" w:rsidRPr="00DB368D">
        <w:rPr>
          <w:rFonts w:ascii="Arial" w:hAnsi="Arial" w:cs="Arial"/>
          <w:sz w:val="16"/>
          <w:szCs w:val="16"/>
          <w:lang w:val="en-US"/>
        </w:rPr>
        <w:t xml:space="preserve">disc. = discounted; </w:t>
      </w:r>
      <w:r w:rsidR="00773771" w:rsidRPr="00DB368D">
        <w:rPr>
          <w:rFonts w:ascii="Arial" w:hAnsi="Arial" w:cs="Arial"/>
          <w:sz w:val="16"/>
          <w:szCs w:val="16"/>
          <w:lang w:val="en-US"/>
        </w:rPr>
        <w:t>HRA = high-risk adenoma;</w:t>
      </w:r>
      <w:r w:rsidR="003E3181" w:rsidRPr="00DB368D">
        <w:rPr>
          <w:rFonts w:ascii="Arial" w:hAnsi="Arial" w:cs="Arial"/>
          <w:sz w:val="16"/>
          <w:szCs w:val="16"/>
          <w:lang w:val="en-US"/>
        </w:rPr>
        <w:t xml:space="preserve"> LRA = low-risk adenoma; </w:t>
      </w:r>
      <w:r w:rsidR="00B973A2" w:rsidRPr="00DB368D">
        <w:rPr>
          <w:rFonts w:ascii="Arial" w:hAnsi="Arial" w:cs="Arial"/>
          <w:sz w:val="16"/>
          <w:szCs w:val="16"/>
          <w:lang w:val="en-US"/>
        </w:rPr>
        <w:t xml:space="preserve">NA = not applicable; </w:t>
      </w:r>
      <w:r w:rsidR="00773771" w:rsidRPr="00DB368D">
        <w:rPr>
          <w:rFonts w:ascii="Arial" w:hAnsi="Arial" w:cs="Arial"/>
          <w:sz w:val="16"/>
          <w:szCs w:val="16"/>
          <w:lang w:val="en-US"/>
        </w:rPr>
        <w:t>QALY = quality-adjusted life</w:t>
      </w:r>
      <w:r w:rsidR="00B26B3D" w:rsidRPr="00DB368D">
        <w:rPr>
          <w:rFonts w:ascii="Arial" w:hAnsi="Arial" w:cs="Arial"/>
          <w:sz w:val="16"/>
          <w:szCs w:val="16"/>
          <w:lang w:val="en-US"/>
        </w:rPr>
        <w:t xml:space="preserve"> </w:t>
      </w:r>
      <w:r w:rsidR="00773771" w:rsidRPr="00DB368D">
        <w:rPr>
          <w:rFonts w:ascii="Arial" w:hAnsi="Arial" w:cs="Arial"/>
          <w:sz w:val="16"/>
          <w:szCs w:val="16"/>
          <w:lang w:val="en-US"/>
        </w:rPr>
        <w:t>year.</w:t>
      </w:r>
      <w:r w:rsidR="00773771" w:rsidRPr="00DB368D">
        <w:rPr>
          <w:rFonts w:ascii="Arial" w:hAnsi="Arial" w:cs="Arial"/>
          <w:sz w:val="18"/>
          <w:szCs w:val="20"/>
          <w:lang w:val="en-US"/>
        </w:rPr>
        <w:br/>
      </w:r>
      <w:r w:rsidR="00773771" w:rsidRPr="00DB368D">
        <w:rPr>
          <w:rFonts w:ascii="Arial" w:hAnsi="Arial" w:cs="Arial"/>
          <w:sz w:val="16"/>
          <w:szCs w:val="20"/>
          <w:vertAlign w:val="superscript"/>
          <w:lang w:val="en-US"/>
        </w:rPr>
        <w:br/>
      </w:r>
      <w:r w:rsidR="00FC24B7" w:rsidRPr="00DB368D">
        <w:rPr>
          <w:rFonts w:ascii="Arial" w:hAnsi="Arial" w:cs="Arial"/>
          <w:sz w:val="16"/>
          <w:szCs w:val="20"/>
          <w:lang w:val="en-US"/>
        </w:rPr>
        <w:t xml:space="preserve">* </w:t>
      </w:r>
      <w:r w:rsidR="00773771" w:rsidRPr="00DB368D">
        <w:rPr>
          <w:rFonts w:ascii="Arial" w:hAnsi="Arial" w:cs="Arial"/>
          <w:sz w:val="16"/>
          <w:szCs w:val="20"/>
          <w:lang w:val="en-US"/>
        </w:rPr>
        <w:t xml:space="preserve">Adenomas were detected through colonoscopy screening. Results for patients with adenomas detected through FIT screening are provided in </w:t>
      </w:r>
      <w:r w:rsidR="00D740EF" w:rsidRPr="00DB368D">
        <w:rPr>
          <w:rFonts w:ascii="Arial" w:hAnsi="Arial" w:cs="Arial"/>
          <w:color w:val="0000FF"/>
          <w:sz w:val="16"/>
          <w:szCs w:val="16"/>
          <w:lang w:val="en-US"/>
        </w:rPr>
        <w:t xml:space="preserve">Supplementary Table </w:t>
      </w:r>
      <w:r w:rsidR="00860803" w:rsidRPr="00DB368D">
        <w:rPr>
          <w:rFonts w:ascii="Arial" w:hAnsi="Arial" w:cs="Arial"/>
          <w:color w:val="0000FF"/>
          <w:sz w:val="16"/>
          <w:szCs w:val="16"/>
          <w:lang w:val="en-US"/>
        </w:rPr>
        <w:t>10</w:t>
      </w:r>
      <w:r w:rsidR="00773771" w:rsidRPr="00DB368D">
        <w:rPr>
          <w:rFonts w:ascii="Arial" w:hAnsi="Arial" w:cs="Arial"/>
          <w:sz w:val="16"/>
          <w:szCs w:val="20"/>
          <w:lang w:val="en-US"/>
        </w:rPr>
        <w:t>.</w:t>
      </w:r>
      <w:r w:rsidRPr="00DB368D">
        <w:rPr>
          <w:rFonts w:ascii="Arial" w:hAnsi="Arial" w:cs="Arial"/>
          <w:sz w:val="16"/>
          <w:szCs w:val="20"/>
          <w:lang w:val="en-US"/>
        </w:rPr>
        <w:t xml:space="preserve"> </w:t>
      </w:r>
      <w:r w:rsidR="00773771" w:rsidRPr="00DB368D">
        <w:rPr>
          <w:rFonts w:ascii="Arial" w:hAnsi="Arial" w:cs="Arial"/>
          <w:sz w:val="16"/>
          <w:szCs w:val="16"/>
          <w:lang w:val="en-US"/>
        </w:rPr>
        <w:t xml:space="preserve">Low-risk adenomas were defined as 1-2 tubular adenomas &lt;10 mm in diameter; high-risk adenomas were defined as </w:t>
      </w:r>
      <w:r w:rsidR="0042480E" w:rsidRPr="00DB368D">
        <w:rPr>
          <w:rFonts w:ascii="Arial" w:hAnsi="Arial" w:cs="Arial"/>
          <w:sz w:val="16"/>
          <w:szCs w:val="16"/>
          <w:lang w:val="en-US"/>
        </w:rPr>
        <w:t>≥3</w:t>
      </w:r>
      <w:r w:rsidR="00773771" w:rsidRPr="00DB368D">
        <w:rPr>
          <w:rFonts w:ascii="Arial" w:hAnsi="Arial" w:cs="Arial"/>
          <w:sz w:val="16"/>
          <w:szCs w:val="16"/>
          <w:lang w:val="en-US"/>
        </w:rPr>
        <w:t xml:space="preserve"> tubular adenomas &lt;10mm in diameter, and/or </w:t>
      </w:r>
      <w:r w:rsidR="0042480E" w:rsidRPr="00DB368D">
        <w:rPr>
          <w:rFonts w:ascii="Arial" w:hAnsi="Arial" w:cs="Arial"/>
          <w:sz w:val="16"/>
          <w:szCs w:val="16"/>
          <w:lang w:val="en-US"/>
        </w:rPr>
        <w:t>≥1 advanced adenoma</w:t>
      </w:r>
      <w:r w:rsidR="00773771" w:rsidRPr="00DB368D">
        <w:rPr>
          <w:rFonts w:ascii="Arial" w:hAnsi="Arial" w:cs="Arial"/>
          <w:sz w:val="16"/>
          <w:szCs w:val="16"/>
          <w:lang w:val="en-US"/>
        </w:rPr>
        <w:t xml:space="preserve"> (tubular adenoma ≥10 mm in diameter, tubulovillous adenoma, or adenoma with high-grade dysplasia). In the model histology was not described, and an advanced adenoma was considered a large adenoma.</w:t>
      </w:r>
      <w:r w:rsidR="00773771" w:rsidRPr="00DB368D">
        <w:rPr>
          <w:rFonts w:ascii="Arial" w:hAnsi="Arial" w:cs="Arial"/>
          <w:sz w:val="16"/>
          <w:szCs w:val="16"/>
          <w:vertAlign w:val="superscript"/>
          <w:lang w:val="en-US"/>
        </w:rPr>
        <w:br/>
      </w:r>
      <w:r w:rsidR="00FC24B7" w:rsidRPr="00DB368D">
        <w:rPr>
          <w:rFonts w:ascii="Arial" w:hAnsi="Arial" w:cs="Arial"/>
          <w:sz w:val="16"/>
          <w:szCs w:val="16"/>
          <w:lang w:val="en-US"/>
        </w:rPr>
        <w:t>† T</w:t>
      </w:r>
      <w:r w:rsidR="00A00F49" w:rsidRPr="00DB368D">
        <w:rPr>
          <w:rFonts w:ascii="Arial" w:hAnsi="Arial" w:cs="Arial"/>
          <w:sz w:val="16"/>
          <w:szCs w:val="16"/>
          <w:lang w:val="en-US"/>
        </w:rPr>
        <w:t>here were four scenarios evaluated: No surveillance/No return to screening consisted of a baseline colonoscopy examination only; Return to</w:t>
      </w:r>
      <w:r w:rsidR="00B42A24" w:rsidRPr="00DB368D">
        <w:rPr>
          <w:rFonts w:ascii="Arial" w:hAnsi="Arial" w:cs="Arial"/>
          <w:sz w:val="16"/>
          <w:szCs w:val="16"/>
          <w:lang w:val="en-US"/>
        </w:rPr>
        <w:t xml:space="preserve"> routine</w:t>
      </w:r>
      <w:r w:rsidR="00A00F49" w:rsidRPr="00DB368D">
        <w:rPr>
          <w:rFonts w:ascii="Arial" w:hAnsi="Arial" w:cs="Arial"/>
          <w:sz w:val="16"/>
          <w:szCs w:val="16"/>
          <w:lang w:val="en-US"/>
        </w:rPr>
        <w:t xml:space="preserve"> screening consisted of resumed colonoscopy screening after 10 years through age 70 years</w:t>
      </w:r>
      <w:r w:rsidR="00773771" w:rsidRPr="00DB368D">
        <w:rPr>
          <w:rFonts w:ascii="Arial" w:hAnsi="Arial" w:cs="Arial"/>
          <w:sz w:val="16"/>
          <w:szCs w:val="16"/>
          <w:lang w:val="en-US"/>
        </w:rPr>
        <w:t xml:space="preserve">; </w:t>
      </w:r>
      <w:r w:rsidR="00B42A24" w:rsidRPr="00DB368D">
        <w:rPr>
          <w:rFonts w:ascii="Arial" w:hAnsi="Arial" w:cs="Arial"/>
          <w:sz w:val="16"/>
          <w:szCs w:val="16"/>
          <w:lang w:val="en-US"/>
        </w:rPr>
        <w:t>Low-Intensity</w:t>
      </w:r>
      <w:r w:rsidR="00D96CB4" w:rsidRPr="00DB368D">
        <w:rPr>
          <w:rFonts w:ascii="Arial" w:hAnsi="Arial" w:cs="Arial"/>
          <w:sz w:val="16"/>
          <w:szCs w:val="16"/>
          <w:lang w:val="en-US"/>
        </w:rPr>
        <w:t xml:space="preserve"> surveillance</w:t>
      </w:r>
      <w:r w:rsidR="00773771" w:rsidRPr="00DB368D">
        <w:rPr>
          <w:rFonts w:ascii="Arial" w:hAnsi="Arial" w:cs="Arial"/>
          <w:sz w:val="16"/>
          <w:szCs w:val="16"/>
          <w:lang w:val="en-US"/>
        </w:rPr>
        <w:t xml:space="preserve"> consisted of a colonoscopy after 5 years in case of HRA detection, and colonoscopy after 10 years after detection of LRA, and 10 years or return to screening in case of no detected adenoma (</w:t>
      </w:r>
      <w:r w:rsidR="000A7E57" w:rsidRPr="00DB368D">
        <w:rPr>
          <w:rFonts w:ascii="Arial" w:hAnsi="Arial" w:cs="Arial"/>
          <w:color w:val="0000FF"/>
          <w:sz w:val="16"/>
          <w:szCs w:val="16"/>
          <w:lang w:val="en-US"/>
        </w:rPr>
        <w:t>Supplementary Table 1</w:t>
      </w:r>
      <w:r w:rsidR="00773771" w:rsidRPr="00DB368D">
        <w:rPr>
          <w:rFonts w:ascii="Arial" w:hAnsi="Arial" w:cs="Arial"/>
          <w:sz w:val="16"/>
          <w:szCs w:val="16"/>
          <w:lang w:val="en-US"/>
        </w:rPr>
        <w:t xml:space="preserve">), with a stopping age of 80 years; </w:t>
      </w:r>
      <w:r w:rsidR="00B42A24" w:rsidRPr="00DB368D">
        <w:rPr>
          <w:rFonts w:ascii="Arial" w:hAnsi="Arial" w:cs="Arial"/>
          <w:sz w:val="16"/>
          <w:szCs w:val="16"/>
          <w:lang w:val="en-US"/>
        </w:rPr>
        <w:t>High-intensity</w:t>
      </w:r>
      <w:r w:rsidR="00D96CB4" w:rsidRPr="00DB368D">
        <w:rPr>
          <w:rFonts w:ascii="Arial" w:hAnsi="Arial" w:cs="Arial"/>
          <w:sz w:val="16"/>
          <w:szCs w:val="16"/>
          <w:lang w:val="en-US"/>
        </w:rPr>
        <w:t xml:space="preserve"> surveillance</w:t>
      </w:r>
      <w:r w:rsidR="00773771" w:rsidRPr="00DB368D">
        <w:rPr>
          <w:rFonts w:ascii="Arial" w:hAnsi="Arial" w:cs="Arial"/>
          <w:sz w:val="16"/>
          <w:szCs w:val="16"/>
          <w:lang w:val="en-US"/>
        </w:rPr>
        <w:t xml:space="preserve"> consisted of a colonoscopy after 3 years in case of an HRA, colonoscopy after 5 years in case of an LRA; and colonoscopy after 10 years in case of no detected adenoma in surveillance (</w:t>
      </w:r>
      <w:r w:rsidR="000A7E57" w:rsidRPr="00DB368D">
        <w:rPr>
          <w:rFonts w:ascii="Arial" w:hAnsi="Arial" w:cs="Arial"/>
          <w:color w:val="0000FF"/>
          <w:sz w:val="16"/>
          <w:szCs w:val="16"/>
          <w:lang w:val="en-US"/>
        </w:rPr>
        <w:t>Supplementary Table 1</w:t>
      </w:r>
      <w:r w:rsidR="00773771" w:rsidRPr="00DB368D">
        <w:rPr>
          <w:rFonts w:ascii="Arial" w:hAnsi="Arial" w:cs="Arial"/>
          <w:sz w:val="16"/>
          <w:szCs w:val="16"/>
          <w:lang w:val="en-US"/>
        </w:rPr>
        <w:t>), with a similar stopping age of 80 years.</w:t>
      </w:r>
      <w:r w:rsidR="00773771" w:rsidRPr="00DB368D">
        <w:rPr>
          <w:rFonts w:ascii="Arial" w:hAnsi="Arial" w:cs="Arial"/>
          <w:noProof/>
          <w:sz w:val="16"/>
          <w:szCs w:val="20"/>
          <w:lang w:val="en-GB" w:eastAsia="en-GB"/>
        </w:rPr>
        <w:br/>
      </w:r>
      <w:r w:rsidR="00FC24B7" w:rsidRPr="00DB368D">
        <w:rPr>
          <w:rFonts w:ascii="Arial" w:hAnsi="Arial" w:cs="Arial"/>
          <w:sz w:val="16"/>
          <w:szCs w:val="20"/>
          <w:lang w:val="en-US"/>
        </w:rPr>
        <w:t>‡ O</w:t>
      </w:r>
      <w:r w:rsidR="00B973A2" w:rsidRPr="00DB368D">
        <w:rPr>
          <w:rFonts w:ascii="Arial" w:hAnsi="Arial" w:cs="Arial"/>
          <w:sz w:val="16"/>
          <w:szCs w:val="20"/>
          <w:lang w:val="en-US"/>
        </w:rPr>
        <w:t>utcomes</w:t>
      </w:r>
      <w:r w:rsidR="00773771" w:rsidRPr="00DB368D">
        <w:rPr>
          <w:rFonts w:ascii="Arial" w:hAnsi="Arial" w:cs="Arial"/>
          <w:sz w:val="16"/>
          <w:szCs w:val="20"/>
          <w:lang w:val="en-US"/>
        </w:rPr>
        <w:t xml:space="preserve"> were discounted by 3% per annum to </w:t>
      </w:r>
      <w:r w:rsidR="003E3181" w:rsidRPr="00DB368D">
        <w:rPr>
          <w:rFonts w:ascii="Arial" w:hAnsi="Arial" w:cs="Arial"/>
          <w:sz w:val="16"/>
          <w:szCs w:val="20"/>
          <w:lang w:val="en-US"/>
        </w:rPr>
        <w:t xml:space="preserve">baseline, i.e. patient age 50, 60, </w:t>
      </w:r>
      <w:r w:rsidR="00B26B3D" w:rsidRPr="00DB368D">
        <w:rPr>
          <w:rFonts w:ascii="Arial" w:hAnsi="Arial" w:cs="Arial"/>
          <w:sz w:val="16"/>
          <w:szCs w:val="20"/>
          <w:lang w:val="en-US"/>
        </w:rPr>
        <w:t>or 70, respectively</w:t>
      </w:r>
      <w:r w:rsidR="00773771" w:rsidRPr="00DB368D">
        <w:rPr>
          <w:rFonts w:ascii="Arial" w:hAnsi="Arial" w:cs="Arial"/>
          <w:sz w:val="16"/>
          <w:szCs w:val="20"/>
          <w:lang w:val="en-US"/>
        </w:rPr>
        <w:t>.</w:t>
      </w:r>
      <w:r w:rsidR="00B973A2" w:rsidRPr="00DB368D">
        <w:rPr>
          <w:rFonts w:ascii="Arial" w:hAnsi="Arial" w:cs="Arial"/>
          <w:sz w:val="16"/>
          <w:szCs w:val="20"/>
          <w:lang w:val="en-US"/>
        </w:rPr>
        <w:br/>
      </w:r>
      <w:r w:rsidR="00FC24B7" w:rsidRPr="00DB368D">
        <w:rPr>
          <w:rFonts w:ascii="Arial" w:hAnsi="Arial" w:cs="Arial"/>
          <w:sz w:val="16"/>
          <w:szCs w:val="16"/>
          <w:lang w:val="en-US"/>
        </w:rPr>
        <w:t>§ P</w:t>
      </w:r>
      <w:r w:rsidR="000B6FA7" w:rsidRPr="00DB368D">
        <w:rPr>
          <w:rFonts w:ascii="Arial" w:hAnsi="Arial" w:cs="Arial"/>
          <w:sz w:val="16"/>
          <w:szCs w:val="16"/>
          <w:lang w:val="en-US"/>
        </w:rPr>
        <w:t xml:space="preserve">atients returned to colonoscopy screening </w:t>
      </w:r>
      <w:r w:rsidR="00A00F49" w:rsidRPr="00DB368D">
        <w:rPr>
          <w:rFonts w:ascii="Arial" w:hAnsi="Arial" w:cs="Arial"/>
          <w:sz w:val="16"/>
          <w:szCs w:val="16"/>
          <w:lang w:val="en-US"/>
        </w:rPr>
        <w:t>after</w:t>
      </w:r>
      <w:r w:rsidR="000B6FA7" w:rsidRPr="00DB368D">
        <w:rPr>
          <w:rFonts w:ascii="Arial" w:hAnsi="Arial" w:cs="Arial"/>
          <w:sz w:val="16"/>
          <w:szCs w:val="16"/>
          <w:lang w:val="en-US"/>
        </w:rPr>
        <w:t xml:space="preserve"> 10 years. For patients aged 70 years at baseline, t</w:t>
      </w:r>
      <w:r w:rsidR="00B973A2" w:rsidRPr="00DB368D">
        <w:rPr>
          <w:rFonts w:ascii="Arial" w:hAnsi="Arial" w:cs="Arial"/>
          <w:sz w:val="16"/>
          <w:szCs w:val="16"/>
          <w:lang w:val="en-US"/>
        </w:rPr>
        <w:t xml:space="preserve">his scenario </w:t>
      </w:r>
      <w:r w:rsidR="00A00F49" w:rsidRPr="00DB368D">
        <w:rPr>
          <w:rFonts w:ascii="Arial" w:hAnsi="Arial" w:cs="Arial"/>
          <w:sz w:val="16"/>
          <w:szCs w:val="16"/>
          <w:lang w:val="en-US"/>
        </w:rPr>
        <w:t>wa</w:t>
      </w:r>
      <w:r w:rsidR="00B973A2" w:rsidRPr="00DB368D">
        <w:rPr>
          <w:rFonts w:ascii="Arial" w:hAnsi="Arial" w:cs="Arial"/>
          <w:sz w:val="16"/>
          <w:szCs w:val="16"/>
          <w:lang w:val="en-US"/>
        </w:rPr>
        <w:t>s similar</w:t>
      </w:r>
      <w:r w:rsidR="003414C8" w:rsidRPr="00DB368D">
        <w:rPr>
          <w:rFonts w:ascii="Arial" w:hAnsi="Arial" w:cs="Arial"/>
          <w:sz w:val="16"/>
          <w:szCs w:val="16"/>
          <w:lang w:val="en-US"/>
        </w:rPr>
        <w:t xml:space="preserve"> </w:t>
      </w:r>
      <w:r w:rsidR="00B973A2" w:rsidRPr="00DB368D">
        <w:rPr>
          <w:rFonts w:ascii="Arial" w:hAnsi="Arial" w:cs="Arial"/>
          <w:sz w:val="16"/>
          <w:szCs w:val="16"/>
          <w:lang w:val="en-US"/>
        </w:rPr>
        <w:t xml:space="preserve">to </w:t>
      </w:r>
      <w:r w:rsidR="003D55A5" w:rsidRPr="00DB368D">
        <w:rPr>
          <w:rFonts w:ascii="Arial" w:hAnsi="Arial" w:cs="Arial"/>
          <w:sz w:val="16"/>
          <w:szCs w:val="16"/>
          <w:lang w:val="en-US"/>
        </w:rPr>
        <w:t xml:space="preserve">No </w:t>
      </w:r>
      <w:r w:rsidR="000B6FA7" w:rsidRPr="00DB368D">
        <w:rPr>
          <w:rFonts w:ascii="Arial" w:hAnsi="Arial" w:cs="Arial"/>
          <w:sz w:val="16"/>
          <w:szCs w:val="16"/>
          <w:lang w:val="en-US"/>
        </w:rPr>
        <w:t xml:space="preserve">surveillance/No return to </w:t>
      </w:r>
      <w:r w:rsidR="003D55A5" w:rsidRPr="00DB368D">
        <w:rPr>
          <w:rFonts w:ascii="Arial" w:hAnsi="Arial" w:cs="Arial"/>
          <w:sz w:val="16"/>
          <w:szCs w:val="16"/>
          <w:lang w:val="en-US"/>
        </w:rPr>
        <w:t>screening</w:t>
      </w:r>
      <w:r w:rsidR="00B973A2" w:rsidRPr="00DB368D">
        <w:rPr>
          <w:rFonts w:ascii="Arial" w:hAnsi="Arial" w:cs="Arial"/>
          <w:sz w:val="16"/>
          <w:szCs w:val="16"/>
          <w:lang w:val="en-US"/>
        </w:rPr>
        <w:t xml:space="preserve">, </w:t>
      </w:r>
      <w:r w:rsidR="000B6FA7" w:rsidRPr="00DB368D">
        <w:rPr>
          <w:rFonts w:ascii="Arial" w:hAnsi="Arial" w:cs="Arial"/>
          <w:sz w:val="16"/>
          <w:szCs w:val="16"/>
          <w:lang w:val="en-US"/>
        </w:rPr>
        <w:t>as</w:t>
      </w:r>
      <w:r w:rsidR="00B973A2" w:rsidRPr="00DB368D">
        <w:rPr>
          <w:rFonts w:ascii="Arial" w:hAnsi="Arial" w:cs="Arial"/>
          <w:sz w:val="16"/>
          <w:szCs w:val="16"/>
          <w:lang w:val="en-US"/>
        </w:rPr>
        <w:t xml:space="preserve"> in the United States, screening is </w:t>
      </w:r>
      <w:r w:rsidR="003414C8" w:rsidRPr="00DB368D">
        <w:rPr>
          <w:rFonts w:ascii="Arial" w:hAnsi="Arial" w:cs="Arial"/>
          <w:sz w:val="16"/>
          <w:szCs w:val="16"/>
          <w:lang w:val="en-US"/>
        </w:rPr>
        <w:t xml:space="preserve">not generally </w:t>
      </w:r>
      <w:r w:rsidR="00B973A2" w:rsidRPr="00DB368D">
        <w:rPr>
          <w:rFonts w:ascii="Arial" w:hAnsi="Arial" w:cs="Arial"/>
          <w:sz w:val="16"/>
          <w:szCs w:val="16"/>
          <w:lang w:val="en-US"/>
        </w:rPr>
        <w:t>recommended after a colonoscopy at age 70 yea</w:t>
      </w:r>
      <w:r w:rsidR="002511AA" w:rsidRPr="00DB368D">
        <w:rPr>
          <w:rFonts w:ascii="Arial" w:hAnsi="Arial" w:cs="Arial"/>
          <w:sz w:val="16"/>
          <w:szCs w:val="16"/>
          <w:lang w:val="en-US"/>
        </w:rPr>
        <w:t>rs.</w:t>
      </w:r>
    </w:p>
    <w:p w14:paraId="587B7B95" w14:textId="77777777" w:rsidR="00AF73F6" w:rsidRPr="00DB368D" w:rsidRDefault="00AF73F6">
      <w:pPr>
        <w:rPr>
          <w:rFonts w:ascii="Arial" w:hAnsi="Arial" w:cs="Arial"/>
          <w:sz w:val="16"/>
          <w:szCs w:val="16"/>
          <w:lang w:val="en-US"/>
        </w:rPr>
      </w:pPr>
      <w:r w:rsidRPr="00DB368D">
        <w:rPr>
          <w:rFonts w:ascii="Arial" w:hAnsi="Arial" w:cs="Arial"/>
          <w:sz w:val="16"/>
          <w:szCs w:val="16"/>
          <w:lang w:val="en-US"/>
        </w:rPr>
        <w:br w:type="page"/>
      </w:r>
    </w:p>
    <w:p w14:paraId="12E659E1" w14:textId="77777777" w:rsidR="00AF73F6" w:rsidRPr="00DB368D" w:rsidRDefault="00AF73F6" w:rsidP="003E3181">
      <w:pPr>
        <w:rPr>
          <w:rFonts w:ascii="Arial" w:hAnsi="Arial" w:cs="Arial"/>
          <w:sz w:val="16"/>
          <w:szCs w:val="16"/>
          <w:lang w:val="en-US"/>
        </w:rPr>
        <w:sectPr w:rsidR="00AF73F6" w:rsidRPr="00DB368D" w:rsidSect="00CD5CCE">
          <w:pgSz w:w="15840" w:h="12240" w:orient="landscape"/>
          <w:pgMar w:top="1440" w:right="1440" w:bottom="1440" w:left="1440" w:header="709" w:footer="709" w:gutter="0"/>
          <w:cols w:space="708"/>
          <w:docGrid w:linePitch="360"/>
        </w:sectPr>
      </w:pPr>
    </w:p>
    <w:p w14:paraId="2EA8920D" w14:textId="6A95E105" w:rsidR="001369B6" w:rsidRPr="00DB368D" w:rsidRDefault="002511AA" w:rsidP="003E3181">
      <w:pPr>
        <w:rPr>
          <w:rFonts w:ascii="Arial" w:hAnsi="Arial" w:cs="Arial"/>
          <w:sz w:val="16"/>
          <w:szCs w:val="16"/>
          <w:lang w:val="en-US"/>
        </w:rPr>
      </w:pPr>
      <w:r w:rsidRPr="00DB368D">
        <w:rPr>
          <w:rFonts w:ascii="Arial" w:hAnsi="Arial" w:cs="Arial"/>
          <w:sz w:val="16"/>
          <w:szCs w:val="16"/>
          <w:lang w:val="en-US"/>
        </w:rPr>
        <w:t xml:space="preserve"> </w:t>
      </w:r>
    </w:p>
    <w:p w14:paraId="02A9A59B" w14:textId="02BF7F2D" w:rsidR="00AF73F6" w:rsidRPr="00DB368D" w:rsidRDefault="00AF73F6" w:rsidP="00AF73F6">
      <w:pPr>
        <w:pStyle w:val="Heading3"/>
        <w:rPr>
          <w:rFonts w:ascii="Arial" w:hAnsi="Arial" w:cs="Arial"/>
          <w:noProof/>
          <w:color w:val="000000" w:themeColor="text1"/>
          <w:sz w:val="24"/>
          <w:szCs w:val="24"/>
          <w:vertAlign w:val="superscript"/>
          <w:lang w:val="en-GB" w:eastAsia="en-GB"/>
        </w:rPr>
      </w:pPr>
      <w:bookmarkStart w:id="45" w:name="_Toc13044010"/>
      <w:r w:rsidRPr="00DB368D">
        <w:rPr>
          <w:rFonts w:ascii="Arial" w:hAnsi="Arial" w:cs="Arial"/>
          <w:noProof/>
          <w:color w:val="000000" w:themeColor="text1"/>
          <w:sz w:val="24"/>
          <w:szCs w:val="24"/>
          <w:lang w:val="en-GB" w:eastAsia="en-GB"/>
        </w:rPr>
        <w:t>Supplementary Figure 1</w:t>
      </w:r>
      <w:r w:rsidR="00293FBC" w:rsidRPr="00DB368D">
        <w:rPr>
          <w:rFonts w:ascii="Arial" w:hAnsi="Arial" w:cs="Arial"/>
          <w:noProof/>
          <w:color w:val="000000" w:themeColor="text1"/>
          <w:sz w:val="24"/>
          <w:szCs w:val="24"/>
          <w:lang w:val="en-GB" w:eastAsia="en-GB"/>
        </w:rPr>
        <w:t>0</w:t>
      </w:r>
      <w:r w:rsidRPr="00DB368D">
        <w:rPr>
          <w:rFonts w:ascii="Arial" w:hAnsi="Arial" w:cs="Arial"/>
          <w:noProof/>
          <w:color w:val="000000" w:themeColor="text1"/>
          <w:sz w:val="24"/>
          <w:szCs w:val="24"/>
          <w:lang w:val="en-GB" w:eastAsia="en-GB"/>
        </w:rPr>
        <w:t xml:space="preserve">. </w:t>
      </w:r>
      <w:r w:rsidRPr="00DB368D">
        <w:rPr>
          <w:rFonts w:ascii="Arial" w:hAnsi="Arial" w:cs="Arial"/>
          <w:color w:val="000000" w:themeColor="text1"/>
          <w:sz w:val="24"/>
          <w:szCs w:val="24"/>
          <w:lang w:val="en-US"/>
        </w:rPr>
        <w:t>L</w:t>
      </w:r>
      <w:r w:rsidRPr="00DB368D">
        <w:rPr>
          <w:rFonts w:ascii="Arial" w:hAnsi="Arial" w:cs="Arial"/>
          <w:noProof/>
          <w:color w:val="000000" w:themeColor="text1"/>
          <w:sz w:val="24"/>
          <w:szCs w:val="24"/>
          <w:lang w:val="en-GB" w:eastAsia="en-GB"/>
        </w:rPr>
        <w:t xml:space="preserve">ifetime colorectal cancer incidence in patients with adenoma detected at a screening colonoscopy, by age and finding </w:t>
      </w:r>
      <w:r w:rsidR="00FC24B7" w:rsidRPr="00DB368D">
        <w:rPr>
          <w:rFonts w:ascii="Arial" w:hAnsi="Arial" w:cs="Arial"/>
          <w:noProof/>
          <w:color w:val="000000" w:themeColor="text1"/>
          <w:sz w:val="24"/>
          <w:szCs w:val="24"/>
          <w:lang w:val="en-GB" w:eastAsia="en-GB"/>
        </w:rPr>
        <w:t>*</w:t>
      </w:r>
      <w:bookmarkEnd w:id="45"/>
    </w:p>
    <w:p w14:paraId="4142D2B9" w14:textId="77777777" w:rsidR="00AF73F6" w:rsidRPr="00DB368D" w:rsidRDefault="00AF73F6" w:rsidP="00AF73F6">
      <w:pPr>
        <w:rPr>
          <w:rFonts w:ascii="Arial" w:hAnsi="Arial" w:cs="Arial"/>
          <w:noProof/>
          <w:sz w:val="20"/>
          <w:szCs w:val="20"/>
          <w:lang w:val="en-GB" w:eastAsia="en-GB"/>
        </w:rPr>
      </w:pPr>
      <w:r w:rsidRPr="00DB368D">
        <w:rPr>
          <w:rFonts w:ascii="Arial" w:hAnsi="Arial" w:cs="Arial"/>
          <w:noProof/>
          <w:sz w:val="20"/>
          <w:szCs w:val="20"/>
          <w:lang w:val="en-US"/>
        </w:rPr>
        <w:drawing>
          <wp:inline distT="0" distB="0" distL="0" distR="0" wp14:anchorId="56A7A52D" wp14:editId="787899D1">
            <wp:extent cx="5943600" cy="6858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6858000"/>
                    </a:xfrm>
                    <a:prstGeom prst="rect">
                      <a:avLst/>
                    </a:prstGeom>
                    <a:noFill/>
                    <a:ln>
                      <a:noFill/>
                    </a:ln>
                  </pic:spPr>
                </pic:pic>
              </a:graphicData>
            </a:graphic>
          </wp:inline>
        </w:drawing>
      </w:r>
      <w:r w:rsidRPr="00DB368D">
        <w:rPr>
          <w:rFonts w:ascii="Arial" w:hAnsi="Arial" w:cs="Arial"/>
          <w:noProof/>
          <w:sz w:val="20"/>
          <w:szCs w:val="20"/>
          <w:lang w:val="en-GB" w:eastAsia="en-GB"/>
        </w:rPr>
        <w:t xml:space="preserve"> </w:t>
      </w:r>
    </w:p>
    <w:p w14:paraId="3B9ACB84" w14:textId="77777777" w:rsidR="00AF73F6" w:rsidRPr="00DB368D" w:rsidRDefault="00AF73F6" w:rsidP="00AF73F6">
      <w:pPr>
        <w:rPr>
          <w:rFonts w:ascii="Arial" w:hAnsi="Arial" w:cs="Arial"/>
          <w:noProof/>
          <w:sz w:val="16"/>
          <w:szCs w:val="20"/>
          <w:lang w:val="en-GB" w:eastAsia="en-GB"/>
        </w:rPr>
      </w:pPr>
      <w:r w:rsidRPr="00DB368D">
        <w:rPr>
          <w:rFonts w:ascii="Arial" w:hAnsi="Arial" w:cs="Arial"/>
          <w:noProof/>
          <w:sz w:val="16"/>
          <w:szCs w:val="20"/>
          <w:lang w:val="en-GB" w:eastAsia="en-GB"/>
        </w:rPr>
        <w:t>Abbreviations: COL = colonoscopy; Cont = continued; CRC = colorectal cancer; HI = High-intensity; HRA = high-risk adenoma; LI = Low-intensity; LRA = low-risk adenoma; Re = return; SCR = screening; SURV = surveillance.</w:t>
      </w:r>
    </w:p>
    <w:p w14:paraId="3C7E5C4C" w14:textId="4D14D9CE" w:rsidR="00AF73F6" w:rsidRPr="00DB368D" w:rsidRDefault="00FC24B7" w:rsidP="00AF73F6">
      <w:pPr>
        <w:rPr>
          <w:rFonts w:ascii="Arial" w:hAnsi="Arial" w:cs="Arial"/>
          <w:sz w:val="16"/>
          <w:szCs w:val="16"/>
          <w:lang w:val="en-US"/>
        </w:rPr>
      </w:pPr>
      <w:r w:rsidRPr="00DB368D">
        <w:rPr>
          <w:rFonts w:ascii="Arial" w:hAnsi="Arial" w:cs="Arial"/>
          <w:sz w:val="16"/>
          <w:szCs w:val="16"/>
          <w:lang w:val="en-US"/>
        </w:rPr>
        <w:t xml:space="preserve">* </w:t>
      </w:r>
      <w:r w:rsidR="00AF73F6" w:rsidRPr="00DB368D">
        <w:rPr>
          <w:rFonts w:ascii="Arial" w:hAnsi="Arial" w:cs="Arial"/>
          <w:sz w:val="16"/>
          <w:szCs w:val="16"/>
          <w:lang w:val="en-US"/>
        </w:rPr>
        <w:t xml:space="preserve">Low-risk adenomas were defined as 1-2 tubular adenomas &lt;10 mm in diameter; high-risk adenomas were defined as </w:t>
      </w:r>
      <w:r w:rsidR="0042480E" w:rsidRPr="00DB368D">
        <w:rPr>
          <w:rFonts w:ascii="Arial" w:hAnsi="Arial" w:cs="Arial"/>
          <w:sz w:val="16"/>
          <w:szCs w:val="16"/>
          <w:lang w:val="en-US"/>
        </w:rPr>
        <w:t>≥3</w:t>
      </w:r>
      <w:r w:rsidR="00AF73F6" w:rsidRPr="00DB368D">
        <w:rPr>
          <w:rFonts w:ascii="Arial" w:hAnsi="Arial" w:cs="Arial"/>
          <w:sz w:val="16"/>
          <w:szCs w:val="16"/>
          <w:lang w:val="en-US"/>
        </w:rPr>
        <w:t xml:space="preserve"> tubular adenomas &lt;10mm in diameter, and/or </w:t>
      </w:r>
      <w:r w:rsidR="0042480E" w:rsidRPr="00DB368D">
        <w:rPr>
          <w:rFonts w:ascii="Arial" w:hAnsi="Arial" w:cs="Arial"/>
          <w:sz w:val="16"/>
          <w:szCs w:val="16"/>
          <w:lang w:val="en-US"/>
        </w:rPr>
        <w:t>≥1 advanced adenoma</w:t>
      </w:r>
      <w:r w:rsidR="00AF73F6" w:rsidRPr="00DB368D">
        <w:rPr>
          <w:rFonts w:ascii="Arial" w:hAnsi="Arial" w:cs="Arial"/>
          <w:sz w:val="16"/>
          <w:szCs w:val="16"/>
          <w:lang w:val="en-US"/>
        </w:rPr>
        <w:t xml:space="preserve"> (tubular adenoma ≥10 mm in diameter, tubulovillous adenoma, or adenoma with high-grade dysplasia). In the model histology was not described, and a</w:t>
      </w:r>
      <w:r w:rsidR="00602380" w:rsidRPr="00DB368D">
        <w:rPr>
          <w:rFonts w:ascii="Arial" w:hAnsi="Arial" w:cs="Arial"/>
          <w:sz w:val="16"/>
          <w:szCs w:val="16"/>
          <w:lang w:val="en-US"/>
        </w:rPr>
        <w:t xml:space="preserve"> small </w:t>
      </w:r>
      <w:r w:rsidR="00AF73F6" w:rsidRPr="00DB368D">
        <w:rPr>
          <w:rFonts w:ascii="Arial" w:hAnsi="Arial" w:cs="Arial"/>
          <w:sz w:val="16"/>
          <w:szCs w:val="16"/>
          <w:lang w:val="en-US"/>
        </w:rPr>
        <w:t xml:space="preserve">adenoma </w:t>
      </w:r>
      <w:r w:rsidR="00602380" w:rsidRPr="00DB368D">
        <w:rPr>
          <w:rFonts w:ascii="Arial" w:hAnsi="Arial" w:cs="Arial"/>
          <w:sz w:val="16"/>
          <w:szCs w:val="16"/>
          <w:lang w:val="en-US"/>
        </w:rPr>
        <w:t xml:space="preserve">with advanced histology </w:t>
      </w:r>
      <w:r w:rsidR="00AF73F6" w:rsidRPr="00DB368D">
        <w:rPr>
          <w:rFonts w:ascii="Arial" w:hAnsi="Arial" w:cs="Arial"/>
          <w:sz w:val="16"/>
          <w:szCs w:val="16"/>
          <w:lang w:val="en-US"/>
        </w:rPr>
        <w:t>was considered a</w:t>
      </w:r>
      <w:r w:rsidR="00602380" w:rsidRPr="00DB368D">
        <w:rPr>
          <w:rFonts w:ascii="Arial" w:hAnsi="Arial" w:cs="Arial"/>
          <w:sz w:val="16"/>
          <w:szCs w:val="16"/>
          <w:lang w:val="en-US"/>
        </w:rPr>
        <w:t>n</w:t>
      </w:r>
      <w:r w:rsidR="00AF73F6" w:rsidRPr="00DB368D">
        <w:rPr>
          <w:rFonts w:ascii="Arial" w:hAnsi="Arial" w:cs="Arial"/>
          <w:sz w:val="16"/>
          <w:szCs w:val="16"/>
          <w:lang w:val="en-US"/>
        </w:rPr>
        <w:t xml:space="preserve"> </w:t>
      </w:r>
      <w:r w:rsidR="00602380" w:rsidRPr="00DB368D">
        <w:rPr>
          <w:rFonts w:ascii="Arial" w:hAnsi="Arial" w:cs="Arial"/>
          <w:sz w:val="16"/>
          <w:szCs w:val="16"/>
          <w:lang w:val="en-US"/>
        </w:rPr>
        <w:t>LRA</w:t>
      </w:r>
      <w:r w:rsidR="00AF73F6" w:rsidRPr="00DB368D">
        <w:rPr>
          <w:rFonts w:ascii="Arial" w:hAnsi="Arial" w:cs="Arial"/>
          <w:sz w:val="16"/>
          <w:szCs w:val="16"/>
          <w:lang w:val="en-US"/>
        </w:rPr>
        <w:t>.</w:t>
      </w:r>
      <w:r w:rsidR="002F2CB9" w:rsidRPr="00DB368D">
        <w:rPr>
          <w:rFonts w:ascii="Arial" w:hAnsi="Arial" w:cs="Arial"/>
          <w:sz w:val="16"/>
          <w:szCs w:val="16"/>
          <w:lang w:val="en-US"/>
        </w:rPr>
        <w:t xml:space="preserve"> </w:t>
      </w:r>
      <w:r w:rsidR="00AF73F6" w:rsidRPr="00DB368D">
        <w:rPr>
          <w:rFonts w:ascii="Arial" w:hAnsi="Arial" w:cs="Arial"/>
          <w:sz w:val="16"/>
          <w:szCs w:val="16"/>
          <w:lang w:val="en-US"/>
        </w:rPr>
        <w:t xml:space="preserve">There were four scenarios evaluated: No surveillance/return to screening consisted of a baseline colonoscopy examination only; Return to </w:t>
      </w:r>
      <w:r w:rsidR="00F274EE" w:rsidRPr="00DB368D">
        <w:rPr>
          <w:rFonts w:ascii="Arial" w:hAnsi="Arial" w:cs="Arial"/>
          <w:sz w:val="16"/>
          <w:szCs w:val="16"/>
          <w:lang w:val="en-US"/>
        </w:rPr>
        <w:t xml:space="preserve">routine </w:t>
      </w:r>
      <w:r w:rsidR="00AF73F6" w:rsidRPr="00DB368D">
        <w:rPr>
          <w:rFonts w:ascii="Arial" w:hAnsi="Arial" w:cs="Arial"/>
          <w:sz w:val="16"/>
          <w:szCs w:val="16"/>
          <w:lang w:val="en-US"/>
        </w:rPr>
        <w:t>screening in 10 years consisted of continued colonoscopy screening every 10 years through age 70 years (not applicable for patients with adenoma detected at age 70 years); Low-intensity surveillance consisted of a colonoscopy after 5 years in case of HRA detection, and colonoscopy after 10 years after detection of LRA, and 10 years or return to screening in case of no detected adenoma (</w:t>
      </w:r>
      <w:r w:rsidR="00AF73F6" w:rsidRPr="00DB368D">
        <w:rPr>
          <w:rFonts w:ascii="Arial" w:hAnsi="Arial" w:cs="Arial"/>
          <w:color w:val="0000FF"/>
          <w:sz w:val="16"/>
          <w:szCs w:val="16"/>
          <w:lang w:val="en-US"/>
        </w:rPr>
        <w:t xml:space="preserve">Supplementary Table </w:t>
      </w:r>
      <w:r w:rsidR="00F274EE" w:rsidRPr="00DB368D">
        <w:rPr>
          <w:rFonts w:ascii="Arial" w:hAnsi="Arial" w:cs="Arial"/>
          <w:color w:val="0000FF"/>
          <w:sz w:val="16"/>
          <w:szCs w:val="16"/>
          <w:lang w:val="en-US"/>
        </w:rPr>
        <w:t>1</w:t>
      </w:r>
      <w:r w:rsidR="00AF73F6" w:rsidRPr="00DB368D">
        <w:rPr>
          <w:rFonts w:ascii="Arial" w:hAnsi="Arial" w:cs="Arial"/>
          <w:sz w:val="16"/>
          <w:szCs w:val="16"/>
          <w:lang w:val="en-US"/>
        </w:rPr>
        <w:t>), with a stopping age of 80 years; High-intensity surveillance consisted of a colonoscopy after 3 years in case of an HRA, colonoscopy after 5 years in case of an LRA; and colonoscopy after 10 years in case of no detected adenoma in surveillance (</w:t>
      </w:r>
      <w:r w:rsidR="00AF73F6" w:rsidRPr="00DB368D">
        <w:rPr>
          <w:rFonts w:ascii="Arial" w:hAnsi="Arial" w:cs="Arial"/>
          <w:color w:val="0000FF"/>
          <w:sz w:val="16"/>
          <w:szCs w:val="16"/>
          <w:lang w:val="en-US"/>
        </w:rPr>
        <w:t xml:space="preserve">Supplementary Table </w:t>
      </w:r>
      <w:r w:rsidR="00F274EE" w:rsidRPr="00DB368D">
        <w:rPr>
          <w:rFonts w:ascii="Arial" w:hAnsi="Arial" w:cs="Arial"/>
          <w:color w:val="0000FF"/>
          <w:sz w:val="16"/>
          <w:szCs w:val="16"/>
          <w:lang w:val="en-US"/>
        </w:rPr>
        <w:t>1</w:t>
      </w:r>
      <w:r w:rsidR="00AF73F6" w:rsidRPr="00DB368D">
        <w:rPr>
          <w:rFonts w:ascii="Arial" w:hAnsi="Arial" w:cs="Arial"/>
          <w:sz w:val="16"/>
          <w:szCs w:val="16"/>
          <w:lang w:val="en-US"/>
        </w:rPr>
        <w:t xml:space="preserve">), with a similar stopping age of 80 years. Associated numbers with each of the scenarios are provided in </w:t>
      </w:r>
      <w:r w:rsidR="00AF73F6" w:rsidRPr="00DB368D">
        <w:rPr>
          <w:rFonts w:ascii="Arial" w:hAnsi="Arial" w:cs="Arial"/>
          <w:color w:val="0000FF"/>
          <w:sz w:val="16"/>
          <w:szCs w:val="16"/>
          <w:lang w:val="en-US"/>
        </w:rPr>
        <w:t>Supplementary Table 5</w:t>
      </w:r>
      <w:r w:rsidR="00AF73F6" w:rsidRPr="00DB368D">
        <w:rPr>
          <w:rFonts w:ascii="Arial" w:hAnsi="Arial" w:cs="Arial"/>
          <w:sz w:val="16"/>
          <w:szCs w:val="16"/>
          <w:lang w:val="en-US"/>
        </w:rPr>
        <w:t>.</w:t>
      </w:r>
    </w:p>
    <w:p w14:paraId="2FD46814" w14:textId="77777777" w:rsidR="00AF73F6" w:rsidRPr="00DB368D" w:rsidRDefault="00AF73F6">
      <w:pPr>
        <w:rPr>
          <w:rFonts w:ascii="Arial" w:hAnsi="Arial" w:cs="Arial"/>
          <w:sz w:val="16"/>
          <w:szCs w:val="16"/>
          <w:lang w:val="en-US"/>
        </w:rPr>
        <w:sectPr w:rsidR="00AF73F6" w:rsidRPr="00DB368D" w:rsidSect="00AF73F6">
          <w:pgSz w:w="12240" w:h="15840"/>
          <w:pgMar w:top="1440" w:right="1440" w:bottom="1440" w:left="1440" w:header="706" w:footer="706" w:gutter="0"/>
          <w:cols w:space="708"/>
          <w:docGrid w:linePitch="360"/>
        </w:sectPr>
      </w:pPr>
    </w:p>
    <w:p w14:paraId="3B2815BE" w14:textId="445423ED" w:rsidR="00AF73F6" w:rsidRPr="00DB368D" w:rsidRDefault="006B3287" w:rsidP="00F27CC4">
      <w:pPr>
        <w:rPr>
          <w:sz w:val="20"/>
          <w:szCs w:val="20"/>
          <w:lang w:val="en-US"/>
        </w:rPr>
      </w:pPr>
      <w:bookmarkStart w:id="46" w:name="_Toc13044011"/>
      <w:bookmarkStart w:id="47" w:name="_Hlk507682083"/>
      <w:r w:rsidRPr="00DB368D">
        <w:rPr>
          <w:rStyle w:val="Heading3Char"/>
          <w:rFonts w:ascii="Arial" w:hAnsi="Arial" w:cs="Arial"/>
          <w:color w:val="auto"/>
          <w:sz w:val="24"/>
          <w:szCs w:val="24"/>
          <w:lang w:val="en-US"/>
        </w:rPr>
        <w:t xml:space="preserve">Supplementary </w:t>
      </w:r>
      <w:r w:rsidR="00AF73F6" w:rsidRPr="00DB368D">
        <w:rPr>
          <w:rStyle w:val="Heading3Char"/>
          <w:rFonts w:ascii="Arial" w:hAnsi="Arial" w:cs="Arial"/>
          <w:color w:val="auto"/>
          <w:sz w:val="24"/>
          <w:szCs w:val="24"/>
          <w:lang w:val="en-US"/>
        </w:rPr>
        <w:t>Figure 1</w:t>
      </w:r>
      <w:r w:rsidR="00293FBC" w:rsidRPr="00DB368D">
        <w:rPr>
          <w:rStyle w:val="Heading3Char"/>
          <w:rFonts w:ascii="Arial" w:hAnsi="Arial" w:cs="Arial"/>
          <w:color w:val="auto"/>
          <w:sz w:val="24"/>
          <w:szCs w:val="24"/>
          <w:lang w:val="en-US"/>
        </w:rPr>
        <w:t>1</w:t>
      </w:r>
      <w:r w:rsidRPr="00DB368D">
        <w:rPr>
          <w:rStyle w:val="Heading3Char"/>
          <w:rFonts w:ascii="Arial" w:hAnsi="Arial" w:cs="Arial"/>
          <w:color w:val="auto"/>
          <w:sz w:val="24"/>
          <w:szCs w:val="24"/>
          <w:lang w:val="en-US"/>
        </w:rPr>
        <w:t xml:space="preserve">. Sensitivity analysis </w:t>
      </w:r>
      <w:r w:rsidR="00AF73F6" w:rsidRPr="00DB368D">
        <w:rPr>
          <w:rStyle w:val="Heading3Char"/>
          <w:rFonts w:ascii="Arial" w:hAnsi="Arial" w:cs="Arial"/>
          <w:color w:val="auto"/>
          <w:sz w:val="24"/>
          <w:szCs w:val="24"/>
          <w:lang w:val="en-US"/>
        </w:rPr>
        <w:t>of incremental cost</w:t>
      </w:r>
      <w:r w:rsidRPr="00DB368D">
        <w:rPr>
          <w:rStyle w:val="Heading3Char"/>
          <w:rFonts w:ascii="Arial" w:hAnsi="Arial" w:cs="Arial"/>
          <w:color w:val="auto"/>
          <w:sz w:val="24"/>
          <w:szCs w:val="24"/>
          <w:lang w:val="en-US"/>
        </w:rPr>
        <w:t>-effectiveness of</w:t>
      </w:r>
      <w:r w:rsidR="00AF73F6" w:rsidRPr="00DB368D">
        <w:rPr>
          <w:rStyle w:val="Heading3Char"/>
          <w:rFonts w:ascii="Arial" w:hAnsi="Arial" w:cs="Arial"/>
          <w:color w:val="auto"/>
          <w:sz w:val="24"/>
          <w:szCs w:val="24"/>
          <w:lang w:val="en-US"/>
        </w:rPr>
        <w:t xml:space="preserve"> </w:t>
      </w:r>
      <w:r w:rsidRPr="00DB368D">
        <w:rPr>
          <w:rStyle w:val="Heading3Char"/>
          <w:rFonts w:ascii="Arial" w:hAnsi="Arial" w:cs="Arial"/>
          <w:color w:val="auto"/>
          <w:sz w:val="24"/>
          <w:szCs w:val="24"/>
          <w:lang w:val="en-US"/>
        </w:rPr>
        <w:t>sur</w:t>
      </w:r>
      <w:r w:rsidR="00AF73F6" w:rsidRPr="00DB368D">
        <w:rPr>
          <w:rStyle w:val="Heading3Char"/>
          <w:rFonts w:ascii="Arial" w:hAnsi="Arial" w:cs="Arial"/>
          <w:color w:val="auto"/>
          <w:sz w:val="24"/>
          <w:szCs w:val="24"/>
          <w:lang w:val="en-US"/>
        </w:rPr>
        <w:t>veillance in patients with adenoma at screening colonoscopy</w:t>
      </w:r>
      <w:r w:rsidR="00060AE3" w:rsidRPr="00DB368D">
        <w:rPr>
          <w:rStyle w:val="Heading3Char"/>
          <w:rFonts w:ascii="Arial" w:hAnsi="Arial" w:cs="Arial"/>
          <w:color w:val="auto"/>
          <w:sz w:val="24"/>
          <w:szCs w:val="24"/>
          <w:lang w:val="en-US"/>
        </w:rPr>
        <w:t xml:space="preserve"> </w:t>
      </w:r>
      <w:r w:rsidR="00CF25BA" w:rsidRPr="00DB368D">
        <w:rPr>
          <w:rStyle w:val="Heading3Char"/>
          <w:rFonts w:ascii="Arial" w:hAnsi="Arial" w:cs="Arial"/>
          <w:color w:val="auto"/>
          <w:sz w:val="24"/>
          <w:szCs w:val="24"/>
          <w:lang w:val="en-US"/>
        </w:rPr>
        <w:t>*</w:t>
      </w:r>
      <w:bookmarkEnd w:id="46"/>
      <w:r w:rsidR="00AF73F6" w:rsidRPr="00DB368D">
        <w:rPr>
          <w:lang w:val="en-US"/>
        </w:rPr>
        <w:t xml:space="preserve"> </w:t>
      </w:r>
      <w:r w:rsidR="00CB08C6" w:rsidRPr="00DB368D">
        <w:rPr>
          <w:noProof/>
          <w:lang w:val="en-US"/>
        </w:rPr>
        <w:drawing>
          <wp:inline distT="0" distB="0" distL="0" distR="0" wp14:anchorId="220791C8" wp14:editId="7642A25C">
            <wp:extent cx="5212080" cy="7809072"/>
            <wp:effectExtent l="0" t="0" r="762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12080" cy="7809072"/>
                    </a:xfrm>
                    <a:prstGeom prst="rect">
                      <a:avLst/>
                    </a:prstGeom>
                    <a:noFill/>
                    <a:ln>
                      <a:noFill/>
                    </a:ln>
                  </pic:spPr>
                </pic:pic>
              </a:graphicData>
            </a:graphic>
          </wp:inline>
        </w:drawing>
      </w:r>
    </w:p>
    <w:p w14:paraId="0BD6FA16" w14:textId="77777777" w:rsidR="00AF73F6" w:rsidRPr="00DB368D" w:rsidRDefault="00AF73F6" w:rsidP="00AF73F6">
      <w:pPr>
        <w:rPr>
          <w:rFonts w:ascii="Arial" w:hAnsi="Arial" w:cs="Arial"/>
          <w:sz w:val="16"/>
          <w:szCs w:val="20"/>
          <w:lang w:val="en-US"/>
        </w:rPr>
      </w:pPr>
      <w:r w:rsidRPr="00DB368D">
        <w:rPr>
          <w:rFonts w:ascii="Arial" w:hAnsi="Arial" w:cs="Arial"/>
          <w:sz w:val="16"/>
          <w:szCs w:val="20"/>
          <w:lang w:val="en-US"/>
        </w:rPr>
        <w:t xml:space="preserve">Abbreviations: COL = colonoscopy; CRC = colorectal cancer; HI = high-intensity; HRA = high-risk adenoma; ICER = incremental cost-effectiveness ratio; LI = low-intensity; LRA = low-risk adenoma; POL = polyp; </w:t>
      </w:r>
      <w:r w:rsidRPr="00DB368D">
        <w:rPr>
          <w:rFonts w:ascii="Arial" w:hAnsi="Arial" w:cs="Arial"/>
          <w:sz w:val="16"/>
          <w:szCs w:val="18"/>
          <w:lang w:val="en-US"/>
        </w:rPr>
        <w:t>QALY = quality-adjusted life year</w:t>
      </w:r>
      <w:r w:rsidRPr="00DB368D">
        <w:rPr>
          <w:rFonts w:ascii="Arial" w:hAnsi="Arial" w:cs="Arial"/>
          <w:sz w:val="16"/>
          <w:szCs w:val="20"/>
          <w:lang w:val="en-US"/>
        </w:rPr>
        <w:t>; Re = return; SCR = screening; SURV = surveillance.</w:t>
      </w:r>
    </w:p>
    <w:p w14:paraId="2F0982E9" w14:textId="34C00721" w:rsidR="00493B47" w:rsidRPr="00DB368D" w:rsidRDefault="00DE3A59" w:rsidP="00AF73F6">
      <w:pPr>
        <w:rPr>
          <w:rFonts w:ascii="Arial" w:hAnsi="Arial" w:cs="Arial"/>
          <w:sz w:val="16"/>
          <w:szCs w:val="20"/>
          <w:lang w:val="en-US"/>
        </w:rPr>
      </w:pPr>
      <w:r w:rsidRPr="00DB368D">
        <w:rPr>
          <w:rFonts w:ascii="Arial" w:hAnsi="Arial" w:cs="Arial"/>
          <w:sz w:val="16"/>
          <w:szCs w:val="20"/>
          <w:lang w:val="en-US"/>
        </w:rPr>
        <w:t xml:space="preserve">* </w:t>
      </w:r>
      <w:r w:rsidR="00AF73F6" w:rsidRPr="00DB368D">
        <w:rPr>
          <w:rFonts w:ascii="Arial" w:hAnsi="Arial" w:cs="Arial"/>
          <w:sz w:val="16"/>
          <w:szCs w:val="20"/>
          <w:lang w:val="en-US"/>
        </w:rPr>
        <w:t xml:space="preserve">Incremental cost-effectiveness ratios for low-intensity surveillance scenarios were relative to the scenario of return to colonoscopy screening in 10 years; incremental cost-effectiveness for high-intensity surveillance were relative to low-intensity surveillance. Grey vertical lines represent the base-case ICERs. Values </w:t>
      </w:r>
      <w:r w:rsidRPr="00DB368D">
        <w:rPr>
          <w:rFonts w:ascii="Arial" w:hAnsi="Arial" w:cs="Arial"/>
          <w:sz w:val="16"/>
          <w:szCs w:val="20"/>
          <w:lang w:val="en-US"/>
        </w:rPr>
        <w:t>greater than</w:t>
      </w:r>
      <w:r w:rsidR="00AF73F6" w:rsidRPr="00DB368D">
        <w:rPr>
          <w:rFonts w:ascii="Arial" w:hAnsi="Arial" w:cs="Arial"/>
          <w:sz w:val="16"/>
          <w:szCs w:val="20"/>
          <w:lang w:val="en-US"/>
        </w:rPr>
        <w:t xml:space="preserve"> US $100,000 </w:t>
      </w:r>
      <w:r w:rsidRPr="00DB368D">
        <w:rPr>
          <w:rFonts w:ascii="Arial" w:hAnsi="Arial" w:cs="Arial"/>
          <w:sz w:val="16"/>
          <w:szCs w:val="20"/>
          <w:lang w:val="en-US"/>
        </w:rPr>
        <w:t xml:space="preserve">(marked*) </w:t>
      </w:r>
      <w:r w:rsidR="00AF73F6" w:rsidRPr="00DB368D">
        <w:rPr>
          <w:rFonts w:ascii="Arial" w:hAnsi="Arial" w:cs="Arial"/>
          <w:sz w:val="16"/>
          <w:szCs w:val="20"/>
          <w:lang w:val="en-US"/>
        </w:rPr>
        <w:t>were censored for this figure but reported in the Results</w:t>
      </w:r>
      <w:r w:rsidR="00B42A24" w:rsidRPr="00DB368D">
        <w:rPr>
          <w:rFonts w:ascii="Arial" w:hAnsi="Arial" w:cs="Arial"/>
          <w:sz w:val="16"/>
          <w:szCs w:val="20"/>
          <w:lang w:val="en-US"/>
        </w:rPr>
        <w:t>.</w:t>
      </w:r>
      <w:r w:rsidR="00AF73F6" w:rsidRPr="00DB368D">
        <w:rPr>
          <w:rFonts w:ascii="Arial" w:hAnsi="Arial" w:cs="Arial"/>
          <w:sz w:val="16"/>
          <w:szCs w:val="20"/>
          <w:lang w:val="en-US"/>
        </w:rPr>
        <w:t xml:space="preserve"> Results for patients with adenomas detected by FIT screening are in </w:t>
      </w:r>
      <w:r w:rsidR="00AF73F6" w:rsidRPr="00DB368D">
        <w:rPr>
          <w:rFonts w:ascii="Arial" w:hAnsi="Arial" w:cs="Arial"/>
          <w:color w:val="0000FF"/>
          <w:sz w:val="16"/>
          <w:szCs w:val="20"/>
          <w:lang w:val="en-US"/>
        </w:rPr>
        <w:t>Supplementary Figure 1</w:t>
      </w:r>
      <w:r w:rsidRPr="00DB368D">
        <w:rPr>
          <w:rFonts w:ascii="Arial" w:hAnsi="Arial" w:cs="Arial"/>
          <w:color w:val="0000FF"/>
          <w:sz w:val="16"/>
          <w:szCs w:val="20"/>
          <w:lang w:val="en-US"/>
        </w:rPr>
        <w:t>3</w:t>
      </w:r>
      <w:r w:rsidR="00AF73F6" w:rsidRPr="00DB368D">
        <w:rPr>
          <w:rFonts w:ascii="Arial" w:hAnsi="Arial" w:cs="Arial"/>
          <w:sz w:val="16"/>
          <w:szCs w:val="20"/>
          <w:lang w:val="en-US"/>
        </w:rPr>
        <w:t>.</w:t>
      </w:r>
      <w:r w:rsidR="00493B47" w:rsidRPr="00DB368D">
        <w:rPr>
          <w:rFonts w:ascii="Arial" w:hAnsi="Arial" w:cs="Arial"/>
          <w:sz w:val="16"/>
          <w:szCs w:val="20"/>
          <w:lang w:val="en-US"/>
        </w:rPr>
        <w:br/>
      </w:r>
      <w:r w:rsidR="00493B47" w:rsidRPr="00DB368D">
        <w:rPr>
          <w:rFonts w:ascii="Arial" w:hAnsi="Arial" w:cs="Arial"/>
          <w:sz w:val="16"/>
          <w:szCs w:val="16"/>
          <w:lang w:val="en-US"/>
        </w:rPr>
        <w:t>† The recurrence of advanced adenoma at surveillance and the associated CRC risk were increased approximately three-fold to better match observed data (</w:t>
      </w:r>
      <w:r w:rsidR="00493B47" w:rsidRPr="00DB368D">
        <w:rPr>
          <w:rFonts w:ascii="Arial" w:hAnsi="Arial" w:cs="Arial"/>
          <w:color w:val="0000FF"/>
          <w:sz w:val="16"/>
          <w:szCs w:val="16"/>
          <w:lang w:val="en-US"/>
        </w:rPr>
        <w:t>Supplementary Figure 6, Panel d; Supplementary Figure 8</w:t>
      </w:r>
      <w:r w:rsidR="00493B47" w:rsidRPr="00DB368D">
        <w:rPr>
          <w:rFonts w:ascii="Arial" w:hAnsi="Arial" w:cs="Arial"/>
          <w:sz w:val="16"/>
          <w:szCs w:val="16"/>
          <w:lang w:val="en-US"/>
        </w:rPr>
        <w:t>). This increase was accomplished by decreasing the assumed average time it takes for a new adenoma to develop into cancer.</w:t>
      </w:r>
      <w:r w:rsidR="00493B47" w:rsidRPr="00DB368D">
        <w:rPr>
          <w:rFonts w:ascii="Arial" w:hAnsi="Arial" w:cs="Arial"/>
          <w:sz w:val="16"/>
          <w:szCs w:val="16"/>
          <w:lang w:val="en-US"/>
        </w:rPr>
        <w:br/>
        <w:t>‡ The recurrence of advanced adenoma was increased three-fold to better match observed data on advanced adenoma recurrence in HRA patients (</w:t>
      </w:r>
      <w:r w:rsidR="00493B47" w:rsidRPr="00DB368D">
        <w:rPr>
          <w:rFonts w:ascii="Arial" w:hAnsi="Arial" w:cs="Arial"/>
          <w:color w:val="0000FF"/>
          <w:sz w:val="16"/>
          <w:szCs w:val="16"/>
          <w:lang w:val="en-US"/>
        </w:rPr>
        <w:t>Supplementary Figure 6, Panel d</w:t>
      </w:r>
      <w:r w:rsidR="00493B47" w:rsidRPr="00DB368D">
        <w:rPr>
          <w:rFonts w:ascii="Arial" w:hAnsi="Arial" w:cs="Arial"/>
          <w:sz w:val="16"/>
          <w:szCs w:val="16"/>
          <w:lang w:val="en-US"/>
        </w:rPr>
        <w:t>), but CRC risk was kept consistent with the Surveillance Epidemiology and End Results program data used for model calibration.</w:t>
      </w:r>
      <w:r w:rsidR="00493B47" w:rsidRPr="00DB368D">
        <w:rPr>
          <w:lang w:val="en-US"/>
        </w:rPr>
        <w:t xml:space="preserve"> </w:t>
      </w:r>
      <w:r w:rsidR="00493B47" w:rsidRPr="00DB368D">
        <w:rPr>
          <w:lang w:val="en-US"/>
        </w:rPr>
        <w:br/>
      </w:r>
      <w:r w:rsidR="00493B47" w:rsidRPr="00DB368D">
        <w:rPr>
          <w:rFonts w:ascii="Arial" w:hAnsi="Arial" w:cs="Arial"/>
          <w:sz w:val="16"/>
          <w:szCs w:val="16"/>
          <w:lang w:val="en-US"/>
        </w:rPr>
        <w:t xml:space="preserve">§ Results for LRA patients were corrected for misclassification of small adenoma with advanced histological features (villous histology or high-grade dysplasia) under the assumption that these lesions behave similar to HRA. </w:t>
      </w:r>
      <w:r w:rsidR="00493B47" w:rsidRPr="00DB368D">
        <w:rPr>
          <w:rFonts w:ascii="Arial" w:hAnsi="Arial" w:cs="Arial"/>
          <w:sz w:val="16"/>
          <w:szCs w:val="16"/>
          <w:lang w:val="en-US"/>
        </w:rPr>
        <w:br/>
        <w:t>|| The quality of life for the population was decreased with age to reflect overall deteriorating health with age.</w:t>
      </w:r>
      <w:r w:rsidR="00493B47" w:rsidRPr="00DB368D">
        <w:rPr>
          <w:rFonts w:ascii="Arial" w:hAnsi="Arial" w:cs="Arial"/>
          <w:sz w:val="16"/>
          <w:szCs w:val="16"/>
        </w:rPr>
        <w:fldChar w:fldCharType="begin"/>
      </w:r>
      <w:r w:rsidR="0042480E" w:rsidRPr="00DB368D">
        <w:rPr>
          <w:rFonts w:ascii="Arial" w:hAnsi="Arial" w:cs="Arial"/>
          <w:sz w:val="16"/>
          <w:szCs w:val="16"/>
          <w:lang w:val="en-US"/>
        </w:rPr>
        <w:instrText xml:space="preserve"> ADDIN EN.CITE &lt;EndNote&gt;&lt;Cite&gt;&lt;Author&gt;Hanmer&lt;/Author&gt;&lt;Year&gt;2007&lt;/Year&gt;&lt;RecNum&gt;736&lt;/RecNum&gt;&lt;DisplayText&gt;(66)&lt;/DisplayText&gt;&lt;record&gt;&lt;rec-number&gt;736&lt;/rec-number&gt;&lt;foreign-keys&gt;&lt;key app="EN" db-id="aewtz0s25rderned0d7pvswctft0ddzar0wd" timestamp="1557272517"&gt;736&lt;/key&gt;&lt;/foreign-keys&gt;&lt;ref-type name="Journal Article"&gt;17&lt;/ref-type&gt;&lt;contributors&gt;&lt;authors&gt;&lt;author&gt;Hanmer, J.&lt;/author&gt;&lt;author&gt;Hays, R. D.&lt;/author&gt;&lt;author&gt;Fryback, D. G.&lt;/author&gt;&lt;/authors&gt;&lt;/contributors&gt;&lt;auth-address&gt;Department of Population Health Sciences, University of Wisconsin at Madison, Madison, Wisconsin 53726, USA. jehanmer@wisc.edu&lt;/auth-address&gt;&lt;titles&gt;&lt;title&gt;Mode of administration is important in US national estimates of health-related quality of life&lt;/title&gt;&lt;secondary-title&gt;Med Care&lt;/secondary-title&gt;&lt;/titles&gt;&lt;periodical&gt;&lt;full-title&gt;Med Care&lt;/full-title&gt;&lt;/periodical&gt;&lt;pages&gt;1171-9&lt;/pages&gt;&lt;volume&gt;45&lt;/volume&gt;&lt;number&gt;12&lt;/number&gt;&lt;keywords&gt;&lt;keyword&gt;Adult&lt;/keyword&gt;&lt;keyword&gt;Age Distribution&lt;/keyword&gt;&lt;keyword&gt;Aged&lt;/keyword&gt;&lt;keyword&gt;Aged, 80 and over&lt;/keyword&gt;&lt;keyword&gt;Female&lt;/keyword&gt;&lt;keyword&gt;*Health Surveys&lt;/keyword&gt;&lt;keyword&gt;Humans&lt;/keyword&gt;&lt;keyword&gt;Male&lt;/keyword&gt;&lt;keyword&gt;Middle Aged&lt;/keyword&gt;&lt;keyword&gt;*Quality of Life&lt;/keyword&gt;&lt;keyword&gt;Sex Distribution&lt;/keyword&gt;&lt;keyword&gt;*Surveys and Questionnaires&lt;/keyword&gt;&lt;keyword&gt;United States/epidemiology&lt;/keyword&gt;&lt;/keywords&gt;&lt;dates&gt;&lt;year&gt;2007&lt;/year&gt;&lt;pub-dates&gt;&lt;date&gt;Dec&lt;/date&gt;&lt;/pub-dates&gt;&lt;/dates&gt;&lt;isbn&gt;0025-7079 (Print)&amp;#xD;0025-7079 (Linking)&lt;/isbn&gt;&lt;accession-num&gt;18007167&lt;/accession-num&gt;&lt;urls&gt;&lt;related-url</w:instrText>
      </w:r>
      <w:r w:rsidR="0042480E" w:rsidRPr="00DB368D">
        <w:rPr>
          <w:rFonts w:ascii="Arial" w:hAnsi="Arial" w:cs="Arial"/>
          <w:sz w:val="16"/>
          <w:szCs w:val="16"/>
        </w:rPr>
        <w:instrText>s&gt;&lt;url&gt;https://www.ncbi.nlm.nih.gov/pubmed/18007167&lt;/url&gt;&lt;/related-urls&gt;&lt;/urls&gt;&lt;electronic-resource-num&gt;10.1097/MLR.0b013e3181354828&lt;/electronic-resource-num&gt;&lt;/record&gt;&lt;/Cite&gt;&lt;/EndNote&gt;</w:instrText>
      </w:r>
      <w:r w:rsidR="00493B47" w:rsidRPr="00DB368D">
        <w:rPr>
          <w:rFonts w:ascii="Arial" w:hAnsi="Arial" w:cs="Arial"/>
          <w:sz w:val="16"/>
          <w:szCs w:val="16"/>
        </w:rPr>
        <w:fldChar w:fldCharType="separate"/>
      </w:r>
      <w:r w:rsidR="0042480E" w:rsidRPr="00DB368D">
        <w:rPr>
          <w:rFonts w:ascii="Arial" w:hAnsi="Arial" w:cs="Arial"/>
          <w:noProof/>
          <w:sz w:val="16"/>
          <w:szCs w:val="16"/>
          <w:lang w:val="en-US"/>
        </w:rPr>
        <w:t>(66)</w:t>
      </w:r>
      <w:r w:rsidR="00493B47" w:rsidRPr="00DB368D">
        <w:rPr>
          <w:rFonts w:ascii="Arial" w:hAnsi="Arial" w:cs="Arial"/>
          <w:sz w:val="16"/>
          <w:szCs w:val="16"/>
        </w:rPr>
        <w:fldChar w:fldCharType="end"/>
      </w:r>
    </w:p>
    <w:p w14:paraId="575B8351" w14:textId="77777777" w:rsidR="00AF73F6" w:rsidRPr="00DB368D" w:rsidRDefault="00AF73F6" w:rsidP="00AF73F6">
      <w:pPr>
        <w:rPr>
          <w:rFonts w:ascii="Arial" w:hAnsi="Arial" w:cs="Arial"/>
          <w:sz w:val="16"/>
          <w:szCs w:val="20"/>
          <w:lang w:val="en-US"/>
        </w:rPr>
      </w:pPr>
    </w:p>
    <w:bookmarkEnd w:id="47"/>
    <w:p w14:paraId="6CC9A7BE" w14:textId="77777777" w:rsidR="00AF73F6" w:rsidRPr="00DB368D" w:rsidRDefault="00AF73F6" w:rsidP="00AF73F6">
      <w:pPr>
        <w:rPr>
          <w:rFonts w:ascii="Arial" w:hAnsi="Arial" w:cs="Arial"/>
          <w:sz w:val="20"/>
          <w:szCs w:val="20"/>
          <w:lang w:val="en-US"/>
        </w:rPr>
      </w:pPr>
      <w:r w:rsidRPr="00DB368D">
        <w:rPr>
          <w:rFonts w:ascii="Arial" w:hAnsi="Arial" w:cs="Arial"/>
          <w:sz w:val="20"/>
          <w:szCs w:val="20"/>
          <w:lang w:val="en-US"/>
        </w:rPr>
        <w:br/>
      </w:r>
    </w:p>
    <w:p w14:paraId="0F3524C1" w14:textId="77777777" w:rsidR="00AF73F6" w:rsidRPr="00DB368D" w:rsidRDefault="00AF73F6" w:rsidP="00AF73F6">
      <w:pPr>
        <w:rPr>
          <w:rFonts w:ascii="Arial" w:hAnsi="Arial" w:cs="Arial"/>
          <w:sz w:val="20"/>
          <w:szCs w:val="20"/>
          <w:lang w:val="en-US"/>
        </w:rPr>
      </w:pPr>
      <w:r w:rsidRPr="00DB368D">
        <w:rPr>
          <w:rFonts w:ascii="Arial" w:hAnsi="Arial" w:cs="Arial"/>
          <w:sz w:val="20"/>
          <w:szCs w:val="20"/>
        </w:rPr>
        <w:fldChar w:fldCharType="begin"/>
      </w:r>
      <w:r w:rsidRPr="00DB368D">
        <w:rPr>
          <w:rFonts w:ascii="Arial" w:hAnsi="Arial" w:cs="Arial"/>
          <w:sz w:val="20"/>
          <w:szCs w:val="20"/>
          <w:lang w:val="en-US"/>
        </w:rPr>
        <w:instrText xml:space="preserve"> ADDIN </w:instrText>
      </w:r>
      <w:r w:rsidRPr="00DB368D">
        <w:rPr>
          <w:rFonts w:ascii="Arial" w:hAnsi="Arial" w:cs="Arial"/>
          <w:sz w:val="20"/>
          <w:szCs w:val="20"/>
        </w:rPr>
        <w:fldChar w:fldCharType="end"/>
      </w:r>
    </w:p>
    <w:p w14:paraId="262E6124" w14:textId="2A12D725" w:rsidR="001369B6" w:rsidRPr="00DB368D" w:rsidRDefault="001369B6">
      <w:pPr>
        <w:rPr>
          <w:rFonts w:ascii="Arial" w:hAnsi="Arial" w:cs="Arial"/>
          <w:sz w:val="16"/>
          <w:szCs w:val="16"/>
          <w:lang w:val="en-US"/>
        </w:rPr>
      </w:pPr>
      <w:r w:rsidRPr="00DB368D">
        <w:rPr>
          <w:rFonts w:ascii="Arial" w:hAnsi="Arial" w:cs="Arial"/>
          <w:sz w:val="16"/>
          <w:szCs w:val="16"/>
          <w:lang w:val="en-US"/>
        </w:rPr>
        <w:br w:type="page"/>
      </w:r>
    </w:p>
    <w:p w14:paraId="20CEA027" w14:textId="290B1666" w:rsidR="00AF73F6" w:rsidRPr="00DB368D" w:rsidRDefault="00AF73F6" w:rsidP="00AF73F6">
      <w:pPr>
        <w:rPr>
          <w:rFonts w:ascii="Arial" w:eastAsiaTheme="majorEastAsia" w:hAnsi="Arial" w:cs="Arial"/>
          <w:b/>
          <w:bCs/>
          <w:sz w:val="24"/>
          <w:szCs w:val="28"/>
          <w:lang w:val="en-US"/>
        </w:rPr>
        <w:sectPr w:rsidR="00AF73F6" w:rsidRPr="00DB368D" w:rsidSect="00AF73F6">
          <w:pgSz w:w="12240" w:h="15840"/>
          <w:pgMar w:top="1440" w:right="1440" w:bottom="1440" w:left="1440" w:header="706" w:footer="706" w:gutter="0"/>
          <w:cols w:space="708"/>
          <w:docGrid w:linePitch="360"/>
        </w:sectPr>
      </w:pPr>
    </w:p>
    <w:p w14:paraId="489201A1" w14:textId="69A81672" w:rsidR="001369B6" w:rsidRPr="00DB368D" w:rsidRDefault="009207E8" w:rsidP="001369B6">
      <w:pPr>
        <w:pStyle w:val="Heading1"/>
        <w:rPr>
          <w:rFonts w:ascii="Arial" w:hAnsi="Arial" w:cs="Arial"/>
          <w:color w:val="auto"/>
          <w:sz w:val="24"/>
          <w:lang w:val="en-US"/>
        </w:rPr>
      </w:pPr>
      <w:bookmarkStart w:id="48" w:name="_Toc13044012"/>
      <w:r w:rsidRPr="00DB368D">
        <w:rPr>
          <w:rFonts w:ascii="Arial" w:hAnsi="Arial" w:cs="Arial"/>
          <w:color w:val="auto"/>
          <w:sz w:val="24"/>
          <w:lang w:val="en-US"/>
        </w:rPr>
        <w:t>5</w:t>
      </w:r>
      <w:r w:rsidR="001369B6" w:rsidRPr="00DB368D">
        <w:rPr>
          <w:rFonts w:ascii="Arial" w:hAnsi="Arial" w:cs="Arial"/>
          <w:color w:val="auto"/>
          <w:sz w:val="24"/>
          <w:lang w:val="en-US"/>
        </w:rPr>
        <w:t xml:space="preserve">. Outcomes of Surveillance in a FIT Screening </w:t>
      </w:r>
      <w:r w:rsidR="00932776" w:rsidRPr="00DB368D">
        <w:rPr>
          <w:rFonts w:ascii="Arial" w:hAnsi="Arial" w:cs="Arial"/>
          <w:color w:val="auto"/>
          <w:sz w:val="24"/>
          <w:lang w:val="en-US"/>
        </w:rPr>
        <w:t>Setting</w:t>
      </w:r>
      <w:bookmarkEnd w:id="48"/>
    </w:p>
    <w:p w14:paraId="78350C7F" w14:textId="77777777" w:rsidR="001369B6" w:rsidRPr="00DB368D" w:rsidRDefault="001369B6" w:rsidP="001369B6">
      <w:pPr>
        <w:rPr>
          <w:rFonts w:ascii="Arial" w:hAnsi="Arial" w:cs="Arial"/>
          <w:lang w:val="en-US"/>
        </w:rPr>
      </w:pPr>
    </w:p>
    <w:p w14:paraId="51844E3C" w14:textId="0AAE9966" w:rsidR="00D26B6E" w:rsidRPr="00DB368D" w:rsidRDefault="00D26B6E" w:rsidP="00D26B6E">
      <w:pPr>
        <w:pStyle w:val="Heading3"/>
        <w:rPr>
          <w:rFonts w:ascii="Arial" w:hAnsi="Arial" w:cs="Arial"/>
          <w:color w:val="auto"/>
          <w:sz w:val="24"/>
          <w:lang w:val="en-US"/>
        </w:rPr>
      </w:pPr>
      <w:bookmarkStart w:id="49" w:name="_Toc13044013"/>
      <w:r w:rsidRPr="00DB368D">
        <w:rPr>
          <w:rFonts w:ascii="Arial" w:hAnsi="Arial" w:cs="Arial"/>
          <w:color w:val="auto"/>
          <w:sz w:val="24"/>
          <w:lang w:val="en-US"/>
        </w:rPr>
        <w:t>Supplementary Table 8. Prediction cumulative lifetime surveillance benefit for patients with adenoma detected in FIT screening</w:t>
      </w:r>
      <w:r w:rsidR="00060AE3" w:rsidRPr="00DB368D">
        <w:rPr>
          <w:rFonts w:ascii="Arial" w:hAnsi="Arial" w:cs="Arial"/>
          <w:color w:val="auto"/>
          <w:sz w:val="24"/>
          <w:lang w:val="en-US"/>
        </w:rPr>
        <w:t>, by age and finding at follow-up colonoscopy</w:t>
      </w:r>
      <w:bookmarkEnd w:id="49"/>
    </w:p>
    <w:tbl>
      <w:tblPr>
        <w:tblW w:w="11290" w:type="dxa"/>
        <w:tblInd w:w="93" w:type="dxa"/>
        <w:tblLook w:val="04A0" w:firstRow="1" w:lastRow="0" w:firstColumn="1" w:lastColumn="0" w:noHBand="0" w:noVBand="1"/>
      </w:tblPr>
      <w:tblGrid>
        <w:gridCol w:w="728"/>
        <w:gridCol w:w="2880"/>
        <w:gridCol w:w="740"/>
        <w:gridCol w:w="817"/>
        <w:gridCol w:w="817"/>
        <w:gridCol w:w="280"/>
        <w:gridCol w:w="740"/>
        <w:gridCol w:w="817"/>
        <w:gridCol w:w="817"/>
        <w:gridCol w:w="280"/>
        <w:gridCol w:w="740"/>
        <w:gridCol w:w="817"/>
        <w:gridCol w:w="817"/>
      </w:tblGrid>
      <w:tr w:rsidR="00D26B6E" w:rsidRPr="00DB368D" w14:paraId="51A0EB0E" w14:textId="77777777" w:rsidTr="00060AE3">
        <w:trPr>
          <w:trHeight w:val="255"/>
        </w:trPr>
        <w:tc>
          <w:tcPr>
            <w:tcW w:w="728" w:type="dxa"/>
            <w:tcBorders>
              <w:top w:val="single" w:sz="4" w:space="0" w:color="auto"/>
              <w:left w:val="nil"/>
              <w:bottom w:val="nil"/>
              <w:right w:val="nil"/>
            </w:tcBorders>
            <w:shd w:val="clear" w:color="auto" w:fill="auto"/>
            <w:noWrap/>
            <w:hideMark/>
          </w:tcPr>
          <w:p w14:paraId="5BBA3E4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880" w:type="dxa"/>
            <w:tcBorders>
              <w:top w:val="single" w:sz="4" w:space="0" w:color="auto"/>
              <w:left w:val="nil"/>
              <w:bottom w:val="nil"/>
              <w:right w:val="nil"/>
            </w:tcBorders>
            <w:shd w:val="clear" w:color="auto" w:fill="auto"/>
            <w:noWrap/>
            <w:hideMark/>
          </w:tcPr>
          <w:p w14:paraId="12F3BB2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1557" w:type="dxa"/>
            <w:gridSpan w:val="2"/>
            <w:tcBorders>
              <w:top w:val="single" w:sz="4" w:space="0" w:color="auto"/>
              <w:left w:val="nil"/>
              <w:bottom w:val="single" w:sz="4" w:space="0" w:color="auto"/>
              <w:right w:val="nil"/>
            </w:tcBorders>
            <w:shd w:val="clear" w:color="auto" w:fill="auto"/>
            <w:noWrap/>
            <w:hideMark/>
          </w:tcPr>
          <w:p w14:paraId="2B608C9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After 10 years</w:t>
            </w:r>
          </w:p>
        </w:tc>
        <w:tc>
          <w:tcPr>
            <w:tcW w:w="817" w:type="dxa"/>
            <w:tcBorders>
              <w:top w:val="single" w:sz="4" w:space="0" w:color="auto"/>
              <w:left w:val="nil"/>
              <w:bottom w:val="single" w:sz="4" w:space="0" w:color="auto"/>
              <w:right w:val="nil"/>
            </w:tcBorders>
            <w:shd w:val="clear" w:color="auto" w:fill="auto"/>
            <w:noWrap/>
            <w:hideMark/>
          </w:tcPr>
          <w:p w14:paraId="31FE04C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80" w:type="dxa"/>
            <w:tcBorders>
              <w:top w:val="single" w:sz="4" w:space="0" w:color="auto"/>
              <w:left w:val="nil"/>
              <w:bottom w:val="nil"/>
              <w:right w:val="nil"/>
            </w:tcBorders>
            <w:shd w:val="clear" w:color="auto" w:fill="auto"/>
            <w:noWrap/>
            <w:hideMark/>
          </w:tcPr>
          <w:p w14:paraId="790AE9B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1557" w:type="dxa"/>
            <w:gridSpan w:val="2"/>
            <w:tcBorders>
              <w:top w:val="single" w:sz="4" w:space="0" w:color="auto"/>
              <w:left w:val="nil"/>
              <w:bottom w:val="single" w:sz="4" w:space="0" w:color="auto"/>
              <w:right w:val="nil"/>
            </w:tcBorders>
            <w:shd w:val="clear" w:color="auto" w:fill="auto"/>
            <w:noWrap/>
            <w:hideMark/>
          </w:tcPr>
          <w:p w14:paraId="32B3EE23" w14:textId="179A662D"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At age 80y</w:t>
            </w:r>
            <w:r w:rsidR="00531EB3" w:rsidRPr="00DB368D">
              <w:rPr>
                <w:rFonts w:ascii="Arial" w:eastAsia="Times New Roman" w:hAnsi="Arial" w:cs="Arial"/>
                <w:color w:val="000000"/>
                <w:sz w:val="20"/>
                <w:szCs w:val="20"/>
                <w:lang w:val="en-US"/>
              </w:rPr>
              <w:t xml:space="preserve"> ‡</w:t>
            </w:r>
          </w:p>
        </w:tc>
        <w:tc>
          <w:tcPr>
            <w:tcW w:w="817" w:type="dxa"/>
            <w:tcBorders>
              <w:top w:val="single" w:sz="4" w:space="0" w:color="auto"/>
              <w:left w:val="nil"/>
              <w:bottom w:val="single" w:sz="4" w:space="0" w:color="auto"/>
              <w:right w:val="nil"/>
            </w:tcBorders>
            <w:shd w:val="clear" w:color="auto" w:fill="auto"/>
            <w:noWrap/>
            <w:hideMark/>
          </w:tcPr>
          <w:p w14:paraId="3BC38F7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80" w:type="dxa"/>
            <w:tcBorders>
              <w:top w:val="single" w:sz="4" w:space="0" w:color="auto"/>
              <w:left w:val="nil"/>
              <w:bottom w:val="nil"/>
              <w:right w:val="nil"/>
            </w:tcBorders>
            <w:shd w:val="clear" w:color="auto" w:fill="auto"/>
            <w:noWrap/>
            <w:hideMark/>
          </w:tcPr>
          <w:p w14:paraId="58632DB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1557" w:type="dxa"/>
            <w:gridSpan w:val="2"/>
            <w:tcBorders>
              <w:top w:val="single" w:sz="4" w:space="0" w:color="auto"/>
              <w:left w:val="nil"/>
              <w:bottom w:val="single" w:sz="4" w:space="0" w:color="auto"/>
              <w:right w:val="nil"/>
            </w:tcBorders>
            <w:shd w:val="clear" w:color="auto" w:fill="auto"/>
            <w:noWrap/>
            <w:hideMark/>
          </w:tcPr>
          <w:p w14:paraId="6FDD470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Lifetime</w:t>
            </w:r>
          </w:p>
        </w:tc>
        <w:tc>
          <w:tcPr>
            <w:tcW w:w="817" w:type="dxa"/>
            <w:tcBorders>
              <w:top w:val="single" w:sz="4" w:space="0" w:color="auto"/>
              <w:left w:val="nil"/>
              <w:bottom w:val="single" w:sz="4" w:space="0" w:color="auto"/>
              <w:right w:val="nil"/>
            </w:tcBorders>
            <w:shd w:val="clear" w:color="auto" w:fill="auto"/>
            <w:noWrap/>
            <w:hideMark/>
          </w:tcPr>
          <w:p w14:paraId="16FBB6C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r>
      <w:tr w:rsidR="00D26B6E" w:rsidRPr="00DB368D" w14:paraId="6C0BCD06" w14:textId="77777777" w:rsidTr="00060AE3">
        <w:trPr>
          <w:trHeight w:val="1275"/>
        </w:trPr>
        <w:tc>
          <w:tcPr>
            <w:tcW w:w="728" w:type="dxa"/>
            <w:tcBorders>
              <w:top w:val="nil"/>
              <w:left w:val="nil"/>
              <w:bottom w:val="nil"/>
              <w:right w:val="nil"/>
            </w:tcBorders>
            <w:shd w:val="clear" w:color="auto" w:fill="auto"/>
            <w:hideMark/>
          </w:tcPr>
          <w:p w14:paraId="25665958" w14:textId="7E63D3A6"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Risk </w:t>
            </w:r>
            <w:r w:rsidRPr="00DB368D">
              <w:rPr>
                <w:rFonts w:ascii="Arial" w:eastAsia="Times New Roman" w:hAnsi="Arial" w:cs="Arial"/>
                <w:color w:val="000000"/>
                <w:sz w:val="20"/>
                <w:szCs w:val="20"/>
                <w:lang w:val="en-US"/>
              </w:rPr>
              <w:br/>
              <w:t>group</w:t>
            </w:r>
            <w:r w:rsidR="00531EB3" w:rsidRPr="00DB368D">
              <w:rPr>
                <w:rFonts w:ascii="Arial" w:eastAsia="Times New Roman" w:hAnsi="Arial" w:cs="Arial"/>
                <w:color w:val="000000"/>
                <w:sz w:val="20"/>
                <w:szCs w:val="20"/>
                <w:lang w:val="en-US"/>
              </w:rPr>
              <w:t xml:space="preserve"> *</w:t>
            </w:r>
          </w:p>
        </w:tc>
        <w:tc>
          <w:tcPr>
            <w:tcW w:w="2880" w:type="dxa"/>
            <w:tcBorders>
              <w:top w:val="nil"/>
              <w:left w:val="nil"/>
              <w:bottom w:val="nil"/>
              <w:right w:val="nil"/>
            </w:tcBorders>
            <w:shd w:val="clear" w:color="auto" w:fill="auto"/>
            <w:hideMark/>
          </w:tcPr>
          <w:p w14:paraId="627E55F7" w14:textId="46307456"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Strategy </w:t>
            </w:r>
            <w:r w:rsidRPr="00DB368D">
              <w:rPr>
                <w:rFonts w:ascii="Arial" w:eastAsia="Times New Roman" w:hAnsi="Arial" w:cs="Arial"/>
                <w:color w:val="000000"/>
                <w:sz w:val="20"/>
                <w:szCs w:val="20"/>
                <w:lang w:val="en-US"/>
              </w:rPr>
              <w:br/>
              <w:t>by age</w:t>
            </w:r>
            <w:r w:rsidR="00531EB3" w:rsidRPr="00DB368D">
              <w:rPr>
                <w:rFonts w:ascii="Arial" w:eastAsia="Times New Roman" w:hAnsi="Arial" w:cs="Arial"/>
                <w:color w:val="000000"/>
                <w:sz w:val="20"/>
                <w:szCs w:val="20"/>
                <w:lang w:val="en-US"/>
              </w:rPr>
              <w:t xml:space="preserve"> †</w:t>
            </w:r>
          </w:p>
        </w:tc>
        <w:tc>
          <w:tcPr>
            <w:tcW w:w="740" w:type="dxa"/>
            <w:tcBorders>
              <w:top w:val="nil"/>
              <w:left w:val="nil"/>
              <w:bottom w:val="nil"/>
              <w:right w:val="nil"/>
            </w:tcBorders>
            <w:shd w:val="clear" w:color="auto" w:fill="auto"/>
            <w:hideMark/>
          </w:tcPr>
          <w:p w14:paraId="23B4CC2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cases</w:t>
            </w:r>
          </w:p>
        </w:tc>
        <w:tc>
          <w:tcPr>
            <w:tcW w:w="817" w:type="dxa"/>
            <w:tcBorders>
              <w:top w:val="nil"/>
              <w:left w:val="nil"/>
              <w:bottom w:val="nil"/>
              <w:right w:val="nil"/>
            </w:tcBorders>
            <w:shd w:val="clear" w:color="auto" w:fill="auto"/>
            <w:hideMark/>
          </w:tcPr>
          <w:p w14:paraId="6A08014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deaths</w:t>
            </w:r>
          </w:p>
        </w:tc>
        <w:tc>
          <w:tcPr>
            <w:tcW w:w="817" w:type="dxa"/>
            <w:tcBorders>
              <w:top w:val="nil"/>
              <w:left w:val="nil"/>
              <w:bottom w:val="nil"/>
              <w:right w:val="nil"/>
            </w:tcBorders>
            <w:shd w:val="clear" w:color="auto" w:fill="auto"/>
            <w:hideMark/>
          </w:tcPr>
          <w:p w14:paraId="5026D5B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QALY</w:t>
            </w:r>
            <w:r w:rsidRPr="00DB368D">
              <w:rPr>
                <w:rFonts w:ascii="Arial" w:eastAsia="Times New Roman" w:hAnsi="Arial" w:cs="Arial"/>
                <w:color w:val="000000"/>
                <w:sz w:val="20"/>
                <w:szCs w:val="20"/>
                <w:lang w:val="en-US"/>
              </w:rPr>
              <w:br/>
              <w:t>gained</w:t>
            </w:r>
            <w:r w:rsidRPr="00DB368D">
              <w:rPr>
                <w:rFonts w:ascii="Arial" w:eastAsia="Times New Roman" w:hAnsi="Arial" w:cs="Arial"/>
                <w:color w:val="000000"/>
                <w:sz w:val="20"/>
                <w:szCs w:val="20"/>
                <w:lang w:val="en-US"/>
              </w:rPr>
              <w:br/>
              <w:t>(disc.)</w:t>
            </w:r>
          </w:p>
        </w:tc>
        <w:tc>
          <w:tcPr>
            <w:tcW w:w="280" w:type="dxa"/>
            <w:tcBorders>
              <w:top w:val="nil"/>
              <w:left w:val="nil"/>
              <w:bottom w:val="nil"/>
              <w:right w:val="nil"/>
            </w:tcBorders>
            <w:shd w:val="clear" w:color="auto" w:fill="auto"/>
            <w:hideMark/>
          </w:tcPr>
          <w:p w14:paraId="7CE1B92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hideMark/>
          </w:tcPr>
          <w:p w14:paraId="7A88E7A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cases</w:t>
            </w:r>
          </w:p>
        </w:tc>
        <w:tc>
          <w:tcPr>
            <w:tcW w:w="817" w:type="dxa"/>
            <w:tcBorders>
              <w:top w:val="nil"/>
              <w:left w:val="nil"/>
              <w:bottom w:val="nil"/>
              <w:right w:val="nil"/>
            </w:tcBorders>
            <w:shd w:val="clear" w:color="auto" w:fill="auto"/>
            <w:hideMark/>
          </w:tcPr>
          <w:p w14:paraId="712CE83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deaths</w:t>
            </w:r>
          </w:p>
        </w:tc>
        <w:tc>
          <w:tcPr>
            <w:tcW w:w="817" w:type="dxa"/>
            <w:tcBorders>
              <w:top w:val="nil"/>
              <w:left w:val="nil"/>
              <w:bottom w:val="nil"/>
              <w:right w:val="nil"/>
            </w:tcBorders>
            <w:shd w:val="clear" w:color="auto" w:fill="auto"/>
            <w:hideMark/>
          </w:tcPr>
          <w:p w14:paraId="62D6208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QALY</w:t>
            </w:r>
            <w:r w:rsidRPr="00DB368D">
              <w:rPr>
                <w:rFonts w:ascii="Arial" w:eastAsia="Times New Roman" w:hAnsi="Arial" w:cs="Arial"/>
                <w:color w:val="000000"/>
                <w:sz w:val="20"/>
                <w:szCs w:val="20"/>
                <w:lang w:val="en-US"/>
              </w:rPr>
              <w:br/>
              <w:t>gained</w:t>
            </w:r>
            <w:r w:rsidRPr="00DB368D">
              <w:rPr>
                <w:rFonts w:ascii="Arial" w:eastAsia="Times New Roman" w:hAnsi="Arial" w:cs="Arial"/>
                <w:color w:val="000000"/>
                <w:sz w:val="20"/>
                <w:szCs w:val="20"/>
                <w:lang w:val="en-US"/>
              </w:rPr>
              <w:br/>
              <w:t>(disc.)</w:t>
            </w:r>
          </w:p>
        </w:tc>
        <w:tc>
          <w:tcPr>
            <w:tcW w:w="280" w:type="dxa"/>
            <w:tcBorders>
              <w:top w:val="nil"/>
              <w:left w:val="nil"/>
              <w:bottom w:val="nil"/>
              <w:right w:val="nil"/>
            </w:tcBorders>
            <w:shd w:val="clear" w:color="auto" w:fill="auto"/>
            <w:hideMark/>
          </w:tcPr>
          <w:p w14:paraId="4BAB006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hideMark/>
          </w:tcPr>
          <w:p w14:paraId="7A3B916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cases</w:t>
            </w:r>
          </w:p>
        </w:tc>
        <w:tc>
          <w:tcPr>
            <w:tcW w:w="817" w:type="dxa"/>
            <w:tcBorders>
              <w:top w:val="nil"/>
              <w:left w:val="nil"/>
              <w:bottom w:val="nil"/>
              <w:right w:val="nil"/>
            </w:tcBorders>
            <w:shd w:val="clear" w:color="auto" w:fill="auto"/>
            <w:hideMark/>
          </w:tcPr>
          <w:p w14:paraId="5A465E1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CRC </w:t>
            </w:r>
            <w:r w:rsidRPr="00DB368D">
              <w:rPr>
                <w:rFonts w:ascii="Arial" w:eastAsia="Times New Roman" w:hAnsi="Arial" w:cs="Arial"/>
                <w:color w:val="000000"/>
                <w:sz w:val="20"/>
                <w:szCs w:val="20"/>
                <w:lang w:val="en-US"/>
              </w:rPr>
              <w:br/>
              <w:t>deaths</w:t>
            </w:r>
          </w:p>
        </w:tc>
        <w:tc>
          <w:tcPr>
            <w:tcW w:w="817" w:type="dxa"/>
            <w:tcBorders>
              <w:top w:val="nil"/>
              <w:left w:val="nil"/>
              <w:bottom w:val="nil"/>
              <w:right w:val="nil"/>
            </w:tcBorders>
            <w:shd w:val="clear" w:color="auto" w:fill="auto"/>
            <w:hideMark/>
          </w:tcPr>
          <w:p w14:paraId="5895207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QALY</w:t>
            </w:r>
            <w:r w:rsidRPr="00DB368D">
              <w:rPr>
                <w:rFonts w:ascii="Arial" w:eastAsia="Times New Roman" w:hAnsi="Arial" w:cs="Arial"/>
                <w:color w:val="000000"/>
                <w:sz w:val="20"/>
                <w:szCs w:val="20"/>
                <w:lang w:val="en-US"/>
              </w:rPr>
              <w:br/>
              <w:t>gained</w:t>
            </w:r>
            <w:r w:rsidRPr="00DB368D">
              <w:rPr>
                <w:rFonts w:ascii="Arial" w:eastAsia="Times New Roman" w:hAnsi="Arial" w:cs="Arial"/>
                <w:color w:val="000000"/>
                <w:sz w:val="20"/>
                <w:szCs w:val="20"/>
                <w:lang w:val="en-US"/>
              </w:rPr>
              <w:br/>
              <w:t>(disc.)</w:t>
            </w:r>
          </w:p>
        </w:tc>
      </w:tr>
      <w:tr w:rsidR="00D26B6E" w:rsidRPr="00DB368D" w14:paraId="455F0CEB" w14:textId="77777777" w:rsidTr="00060AE3">
        <w:trPr>
          <w:trHeight w:val="255"/>
        </w:trPr>
        <w:tc>
          <w:tcPr>
            <w:tcW w:w="728" w:type="dxa"/>
            <w:tcBorders>
              <w:top w:val="nil"/>
              <w:left w:val="nil"/>
              <w:bottom w:val="single" w:sz="4" w:space="0" w:color="auto"/>
              <w:right w:val="nil"/>
            </w:tcBorders>
            <w:shd w:val="clear" w:color="auto" w:fill="auto"/>
            <w:hideMark/>
          </w:tcPr>
          <w:p w14:paraId="1BC53DD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880" w:type="dxa"/>
            <w:tcBorders>
              <w:top w:val="nil"/>
              <w:left w:val="nil"/>
              <w:bottom w:val="single" w:sz="4" w:space="0" w:color="auto"/>
              <w:right w:val="nil"/>
            </w:tcBorders>
            <w:shd w:val="clear" w:color="auto" w:fill="auto"/>
            <w:hideMark/>
          </w:tcPr>
          <w:p w14:paraId="78E13E4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740" w:type="dxa"/>
            <w:tcBorders>
              <w:top w:val="nil"/>
              <w:left w:val="nil"/>
              <w:bottom w:val="single" w:sz="4" w:space="0" w:color="auto"/>
              <w:right w:val="nil"/>
            </w:tcBorders>
            <w:shd w:val="clear" w:color="auto" w:fill="auto"/>
            <w:noWrap/>
            <w:hideMark/>
          </w:tcPr>
          <w:p w14:paraId="741F5BA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817" w:type="dxa"/>
            <w:tcBorders>
              <w:top w:val="nil"/>
              <w:left w:val="nil"/>
              <w:bottom w:val="single" w:sz="4" w:space="0" w:color="auto"/>
              <w:right w:val="nil"/>
            </w:tcBorders>
            <w:shd w:val="clear" w:color="auto" w:fill="auto"/>
            <w:noWrap/>
            <w:hideMark/>
          </w:tcPr>
          <w:p w14:paraId="720CB7B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817" w:type="dxa"/>
            <w:tcBorders>
              <w:top w:val="nil"/>
              <w:left w:val="nil"/>
              <w:bottom w:val="single" w:sz="4" w:space="0" w:color="auto"/>
              <w:right w:val="nil"/>
            </w:tcBorders>
            <w:shd w:val="clear" w:color="auto" w:fill="auto"/>
            <w:noWrap/>
            <w:hideMark/>
          </w:tcPr>
          <w:p w14:paraId="6CF0C66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80" w:type="dxa"/>
            <w:tcBorders>
              <w:top w:val="nil"/>
              <w:left w:val="nil"/>
              <w:bottom w:val="single" w:sz="4" w:space="0" w:color="auto"/>
              <w:right w:val="nil"/>
            </w:tcBorders>
            <w:shd w:val="clear" w:color="auto" w:fill="auto"/>
            <w:noWrap/>
            <w:hideMark/>
          </w:tcPr>
          <w:p w14:paraId="6BF8AFB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740" w:type="dxa"/>
            <w:tcBorders>
              <w:top w:val="nil"/>
              <w:left w:val="nil"/>
              <w:bottom w:val="single" w:sz="4" w:space="0" w:color="auto"/>
              <w:right w:val="nil"/>
            </w:tcBorders>
            <w:shd w:val="clear" w:color="auto" w:fill="auto"/>
            <w:noWrap/>
            <w:hideMark/>
          </w:tcPr>
          <w:p w14:paraId="3E7AE0C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817" w:type="dxa"/>
            <w:tcBorders>
              <w:top w:val="nil"/>
              <w:left w:val="nil"/>
              <w:bottom w:val="single" w:sz="4" w:space="0" w:color="auto"/>
              <w:right w:val="nil"/>
            </w:tcBorders>
            <w:shd w:val="clear" w:color="auto" w:fill="auto"/>
            <w:noWrap/>
            <w:hideMark/>
          </w:tcPr>
          <w:p w14:paraId="0B0DA9D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817" w:type="dxa"/>
            <w:tcBorders>
              <w:top w:val="nil"/>
              <w:left w:val="nil"/>
              <w:bottom w:val="single" w:sz="4" w:space="0" w:color="auto"/>
              <w:right w:val="nil"/>
            </w:tcBorders>
            <w:shd w:val="clear" w:color="auto" w:fill="auto"/>
            <w:noWrap/>
            <w:hideMark/>
          </w:tcPr>
          <w:p w14:paraId="2638EFB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80" w:type="dxa"/>
            <w:tcBorders>
              <w:top w:val="nil"/>
              <w:left w:val="nil"/>
              <w:bottom w:val="single" w:sz="4" w:space="0" w:color="auto"/>
              <w:right w:val="nil"/>
            </w:tcBorders>
            <w:shd w:val="clear" w:color="auto" w:fill="auto"/>
            <w:noWrap/>
            <w:hideMark/>
          </w:tcPr>
          <w:p w14:paraId="71507D0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740" w:type="dxa"/>
            <w:tcBorders>
              <w:top w:val="nil"/>
              <w:left w:val="nil"/>
              <w:bottom w:val="single" w:sz="4" w:space="0" w:color="auto"/>
              <w:right w:val="nil"/>
            </w:tcBorders>
            <w:shd w:val="clear" w:color="auto" w:fill="auto"/>
            <w:noWrap/>
            <w:hideMark/>
          </w:tcPr>
          <w:p w14:paraId="37D8FE3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817" w:type="dxa"/>
            <w:tcBorders>
              <w:top w:val="nil"/>
              <w:left w:val="nil"/>
              <w:bottom w:val="single" w:sz="4" w:space="0" w:color="auto"/>
              <w:right w:val="nil"/>
            </w:tcBorders>
            <w:shd w:val="clear" w:color="auto" w:fill="auto"/>
            <w:noWrap/>
            <w:hideMark/>
          </w:tcPr>
          <w:p w14:paraId="1A9E205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817" w:type="dxa"/>
            <w:tcBorders>
              <w:top w:val="nil"/>
              <w:left w:val="nil"/>
              <w:bottom w:val="single" w:sz="4" w:space="0" w:color="auto"/>
              <w:right w:val="nil"/>
            </w:tcBorders>
            <w:shd w:val="clear" w:color="auto" w:fill="auto"/>
            <w:noWrap/>
            <w:hideMark/>
          </w:tcPr>
          <w:p w14:paraId="3F4B433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r>
      <w:tr w:rsidR="00D26B6E" w:rsidRPr="00DB368D" w14:paraId="6A47758F" w14:textId="77777777" w:rsidTr="00060AE3">
        <w:trPr>
          <w:trHeight w:val="255"/>
        </w:trPr>
        <w:tc>
          <w:tcPr>
            <w:tcW w:w="728" w:type="dxa"/>
            <w:tcBorders>
              <w:top w:val="nil"/>
              <w:left w:val="nil"/>
              <w:bottom w:val="nil"/>
              <w:right w:val="nil"/>
            </w:tcBorders>
            <w:shd w:val="clear" w:color="auto" w:fill="auto"/>
            <w:noWrap/>
            <w:hideMark/>
          </w:tcPr>
          <w:p w14:paraId="6A7F6F15"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LRA</w:t>
            </w:r>
          </w:p>
        </w:tc>
        <w:tc>
          <w:tcPr>
            <w:tcW w:w="2880" w:type="dxa"/>
            <w:tcBorders>
              <w:top w:val="nil"/>
              <w:left w:val="nil"/>
              <w:bottom w:val="nil"/>
              <w:right w:val="nil"/>
            </w:tcBorders>
            <w:shd w:val="clear" w:color="auto" w:fill="auto"/>
            <w:noWrap/>
            <w:hideMark/>
          </w:tcPr>
          <w:p w14:paraId="35D55F0F"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50 y</w:t>
            </w:r>
          </w:p>
        </w:tc>
        <w:tc>
          <w:tcPr>
            <w:tcW w:w="740" w:type="dxa"/>
            <w:tcBorders>
              <w:top w:val="nil"/>
              <w:left w:val="nil"/>
              <w:bottom w:val="nil"/>
              <w:right w:val="nil"/>
            </w:tcBorders>
            <w:shd w:val="clear" w:color="auto" w:fill="auto"/>
            <w:noWrap/>
            <w:hideMark/>
          </w:tcPr>
          <w:p w14:paraId="55AC818A" w14:textId="77777777" w:rsidR="00D26B6E" w:rsidRPr="00DB368D" w:rsidRDefault="00D26B6E" w:rsidP="00F274EE">
            <w:pPr>
              <w:spacing w:after="0" w:line="240" w:lineRule="auto"/>
              <w:rPr>
                <w:rFonts w:ascii="Arial" w:eastAsia="Times New Roman" w:hAnsi="Arial" w:cs="Arial"/>
                <w:i/>
                <w:iCs/>
                <w:color w:val="000000"/>
                <w:sz w:val="20"/>
                <w:szCs w:val="20"/>
                <w:lang w:val="en-US"/>
              </w:rPr>
            </w:pPr>
          </w:p>
        </w:tc>
        <w:tc>
          <w:tcPr>
            <w:tcW w:w="817" w:type="dxa"/>
            <w:tcBorders>
              <w:top w:val="nil"/>
              <w:left w:val="nil"/>
              <w:bottom w:val="nil"/>
              <w:right w:val="nil"/>
            </w:tcBorders>
            <w:shd w:val="clear" w:color="auto" w:fill="auto"/>
            <w:noWrap/>
            <w:hideMark/>
          </w:tcPr>
          <w:p w14:paraId="55F262B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4EC23A0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0C3840A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65155661" w14:textId="77777777" w:rsidR="00D26B6E" w:rsidRPr="00DB368D" w:rsidRDefault="00D26B6E" w:rsidP="00F274EE">
            <w:pPr>
              <w:spacing w:after="0" w:line="240" w:lineRule="auto"/>
              <w:rPr>
                <w:rFonts w:ascii="Arial" w:eastAsia="Times New Roman" w:hAnsi="Arial" w:cs="Arial"/>
                <w:i/>
                <w:iCs/>
                <w:color w:val="000000"/>
                <w:sz w:val="20"/>
                <w:szCs w:val="20"/>
                <w:lang w:val="en-US"/>
              </w:rPr>
            </w:pPr>
          </w:p>
        </w:tc>
        <w:tc>
          <w:tcPr>
            <w:tcW w:w="817" w:type="dxa"/>
            <w:tcBorders>
              <w:top w:val="nil"/>
              <w:left w:val="nil"/>
              <w:bottom w:val="nil"/>
              <w:right w:val="nil"/>
            </w:tcBorders>
            <w:shd w:val="clear" w:color="auto" w:fill="auto"/>
            <w:noWrap/>
            <w:hideMark/>
          </w:tcPr>
          <w:p w14:paraId="7E9FAFE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4F2C745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7777AFE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45A50923" w14:textId="77777777" w:rsidR="00D26B6E" w:rsidRPr="00DB368D" w:rsidRDefault="00D26B6E" w:rsidP="00F274EE">
            <w:pPr>
              <w:spacing w:after="0" w:line="240" w:lineRule="auto"/>
              <w:rPr>
                <w:rFonts w:ascii="Arial" w:eastAsia="Times New Roman" w:hAnsi="Arial" w:cs="Arial"/>
                <w:i/>
                <w:iCs/>
                <w:color w:val="000000"/>
                <w:sz w:val="20"/>
                <w:szCs w:val="20"/>
                <w:lang w:val="en-US"/>
              </w:rPr>
            </w:pPr>
          </w:p>
        </w:tc>
        <w:tc>
          <w:tcPr>
            <w:tcW w:w="817" w:type="dxa"/>
            <w:tcBorders>
              <w:top w:val="nil"/>
              <w:left w:val="nil"/>
              <w:bottom w:val="nil"/>
              <w:right w:val="nil"/>
            </w:tcBorders>
            <w:shd w:val="clear" w:color="auto" w:fill="auto"/>
            <w:noWrap/>
            <w:hideMark/>
          </w:tcPr>
          <w:p w14:paraId="675C6F3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602443B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44D777AE" w14:textId="77777777" w:rsidTr="00060AE3">
        <w:trPr>
          <w:trHeight w:val="255"/>
        </w:trPr>
        <w:tc>
          <w:tcPr>
            <w:tcW w:w="728" w:type="dxa"/>
            <w:tcBorders>
              <w:top w:val="nil"/>
              <w:left w:val="nil"/>
              <w:bottom w:val="nil"/>
              <w:right w:val="nil"/>
            </w:tcBorders>
            <w:shd w:val="clear" w:color="auto" w:fill="auto"/>
            <w:noWrap/>
            <w:hideMark/>
          </w:tcPr>
          <w:p w14:paraId="5275EF3A"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11675CB7" w14:textId="77777777" w:rsidR="00D26B6E" w:rsidRPr="00DB368D" w:rsidRDefault="00D26B6E" w:rsidP="00F274EE">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455C876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No return to screening</w:t>
            </w:r>
          </w:p>
        </w:tc>
        <w:tc>
          <w:tcPr>
            <w:tcW w:w="740" w:type="dxa"/>
            <w:tcBorders>
              <w:top w:val="nil"/>
              <w:left w:val="nil"/>
              <w:bottom w:val="nil"/>
              <w:right w:val="nil"/>
            </w:tcBorders>
            <w:shd w:val="clear" w:color="auto" w:fill="auto"/>
            <w:noWrap/>
            <w:hideMark/>
          </w:tcPr>
          <w:p w14:paraId="09C2AF9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817" w:type="dxa"/>
            <w:tcBorders>
              <w:top w:val="nil"/>
              <w:left w:val="nil"/>
              <w:bottom w:val="nil"/>
              <w:right w:val="nil"/>
            </w:tcBorders>
            <w:shd w:val="clear" w:color="auto" w:fill="auto"/>
            <w:noWrap/>
            <w:hideMark/>
          </w:tcPr>
          <w:p w14:paraId="0CD615E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817" w:type="dxa"/>
            <w:tcBorders>
              <w:top w:val="nil"/>
              <w:left w:val="nil"/>
              <w:bottom w:val="nil"/>
              <w:right w:val="nil"/>
            </w:tcBorders>
            <w:shd w:val="clear" w:color="auto" w:fill="auto"/>
            <w:noWrap/>
            <w:hideMark/>
          </w:tcPr>
          <w:p w14:paraId="0C13430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59FED33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1FF9818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81</w:t>
            </w:r>
          </w:p>
        </w:tc>
        <w:tc>
          <w:tcPr>
            <w:tcW w:w="817" w:type="dxa"/>
            <w:tcBorders>
              <w:top w:val="nil"/>
              <w:left w:val="nil"/>
              <w:bottom w:val="nil"/>
              <w:right w:val="nil"/>
            </w:tcBorders>
            <w:shd w:val="clear" w:color="auto" w:fill="auto"/>
            <w:noWrap/>
            <w:hideMark/>
          </w:tcPr>
          <w:p w14:paraId="41EAF9C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29</w:t>
            </w:r>
          </w:p>
        </w:tc>
        <w:tc>
          <w:tcPr>
            <w:tcW w:w="817" w:type="dxa"/>
            <w:tcBorders>
              <w:top w:val="nil"/>
              <w:left w:val="nil"/>
              <w:bottom w:val="nil"/>
              <w:right w:val="nil"/>
            </w:tcBorders>
            <w:shd w:val="clear" w:color="auto" w:fill="auto"/>
            <w:noWrap/>
            <w:hideMark/>
          </w:tcPr>
          <w:p w14:paraId="6E7C0F3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285FBFD7"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7C4F6A7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119</w:t>
            </w:r>
          </w:p>
        </w:tc>
        <w:tc>
          <w:tcPr>
            <w:tcW w:w="817" w:type="dxa"/>
            <w:tcBorders>
              <w:top w:val="nil"/>
              <w:left w:val="nil"/>
              <w:bottom w:val="nil"/>
              <w:right w:val="nil"/>
            </w:tcBorders>
            <w:shd w:val="clear" w:color="auto" w:fill="auto"/>
            <w:noWrap/>
            <w:hideMark/>
          </w:tcPr>
          <w:p w14:paraId="0DB3CBB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48</w:t>
            </w:r>
          </w:p>
        </w:tc>
        <w:tc>
          <w:tcPr>
            <w:tcW w:w="817" w:type="dxa"/>
            <w:tcBorders>
              <w:top w:val="nil"/>
              <w:left w:val="nil"/>
              <w:bottom w:val="nil"/>
              <w:right w:val="nil"/>
            </w:tcBorders>
            <w:shd w:val="clear" w:color="auto" w:fill="auto"/>
            <w:noWrap/>
            <w:hideMark/>
          </w:tcPr>
          <w:p w14:paraId="459A205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D26B6E" w:rsidRPr="00DB368D" w14:paraId="502938B0" w14:textId="77777777" w:rsidTr="00060AE3">
        <w:trPr>
          <w:trHeight w:val="255"/>
        </w:trPr>
        <w:tc>
          <w:tcPr>
            <w:tcW w:w="728" w:type="dxa"/>
            <w:tcBorders>
              <w:top w:val="nil"/>
              <w:left w:val="nil"/>
              <w:bottom w:val="nil"/>
              <w:right w:val="nil"/>
            </w:tcBorders>
            <w:shd w:val="clear" w:color="auto" w:fill="auto"/>
            <w:noWrap/>
            <w:hideMark/>
          </w:tcPr>
          <w:p w14:paraId="19173265"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29F4FA8D" w14:textId="6BAEF44D" w:rsidR="00D26B6E" w:rsidRPr="00DB368D" w:rsidRDefault="00F274E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Return to routine screening §</w:t>
            </w:r>
          </w:p>
        </w:tc>
        <w:tc>
          <w:tcPr>
            <w:tcW w:w="740" w:type="dxa"/>
            <w:tcBorders>
              <w:top w:val="nil"/>
              <w:left w:val="nil"/>
              <w:bottom w:val="nil"/>
              <w:right w:val="nil"/>
            </w:tcBorders>
            <w:shd w:val="clear" w:color="auto" w:fill="auto"/>
            <w:noWrap/>
            <w:hideMark/>
          </w:tcPr>
          <w:p w14:paraId="363CACF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17</w:t>
            </w:r>
          </w:p>
        </w:tc>
        <w:tc>
          <w:tcPr>
            <w:tcW w:w="817" w:type="dxa"/>
            <w:tcBorders>
              <w:top w:val="nil"/>
              <w:left w:val="nil"/>
              <w:bottom w:val="nil"/>
              <w:right w:val="nil"/>
            </w:tcBorders>
            <w:shd w:val="clear" w:color="auto" w:fill="auto"/>
            <w:noWrap/>
            <w:hideMark/>
          </w:tcPr>
          <w:p w14:paraId="50C567D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817" w:type="dxa"/>
            <w:tcBorders>
              <w:top w:val="nil"/>
              <w:left w:val="nil"/>
              <w:bottom w:val="nil"/>
              <w:right w:val="nil"/>
            </w:tcBorders>
            <w:shd w:val="clear" w:color="auto" w:fill="auto"/>
            <w:noWrap/>
            <w:hideMark/>
          </w:tcPr>
          <w:p w14:paraId="402D553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80" w:type="dxa"/>
            <w:tcBorders>
              <w:top w:val="nil"/>
              <w:left w:val="nil"/>
              <w:bottom w:val="nil"/>
              <w:right w:val="nil"/>
            </w:tcBorders>
            <w:shd w:val="clear" w:color="auto" w:fill="auto"/>
            <w:noWrap/>
            <w:hideMark/>
          </w:tcPr>
          <w:p w14:paraId="262BA62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739116D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65</w:t>
            </w:r>
          </w:p>
        </w:tc>
        <w:tc>
          <w:tcPr>
            <w:tcW w:w="817" w:type="dxa"/>
            <w:tcBorders>
              <w:top w:val="nil"/>
              <w:left w:val="nil"/>
              <w:bottom w:val="nil"/>
              <w:right w:val="nil"/>
            </w:tcBorders>
            <w:shd w:val="clear" w:color="auto" w:fill="auto"/>
            <w:noWrap/>
            <w:hideMark/>
          </w:tcPr>
          <w:p w14:paraId="2025B0D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w:t>
            </w:r>
          </w:p>
        </w:tc>
        <w:tc>
          <w:tcPr>
            <w:tcW w:w="817" w:type="dxa"/>
            <w:tcBorders>
              <w:top w:val="nil"/>
              <w:left w:val="nil"/>
              <w:bottom w:val="nil"/>
              <w:right w:val="nil"/>
            </w:tcBorders>
            <w:shd w:val="clear" w:color="auto" w:fill="auto"/>
            <w:noWrap/>
            <w:hideMark/>
          </w:tcPr>
          <w:p w14:paraId="60FECCD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w:t>
            </w:r>
          </w:p>
        </w:tc>
        <w:tc>
          <w:tcPr>
            <w:tcW w:w="280" w:type="dxa"/>
            <w:tcBorders>
              <w:top w:val="nil"/>
              <w:left w:val="nil"/>
              <w:bottom w:val="nil"/>
              <w:right w:val="nil"/>
            </w:tcBorders>
            <w:shd w:val="clear" w:color="auto" w:fill="auto"/>
            <w:noWrap/>
            <w:hideMark/>
          </w:tcPr>
          <w:p w14:paraId="2A05946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319DDC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92</w:t>
            </w:r>
          </w:p>
        </w:tc>
        <w:tc>
          <w:tcPr>
            <w:tcW w:w="817" w:type="dxa"/>
            <w:tcBorders>
              <w:top w:val="nil"/>
              <w:left w:val="nil"/>
              <w:bottom w:val="nil"/>
              <w:right w:val="nil"/>
            </w:tcBorders>
            <w:shd w:val="clear" w:color="auto" w:fill="auto"/>
            <w:noWrap/>
            <w:hideMark/>
          </w:tcPr>
          <w:p w14:paraId="025EBA6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w:t>
            </w:r>
          </w:p>
        </w:tc>
        <w:tc>
          <w:tcPr>
            <w:tcW w:w="817" w:type="dxa"/>
            <w:tcBorders>
              <w:top w:val="nil"/>
              <w:left w:val="nil"/>
              <w:bottom w:val="nil"/>
              <w:right w:val="nil"/>
            </w:tcBorders>
            <w:shd w:val="clear" w:color="auto" w:fill="auto"/>
            <w:noWrap/>
            <w:hideMark/>
          </w:tcPr>
          <w:p w14:paraId="0722768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101</w:t>
            </w:r>
          </w:p>
        </w:tc>
      </w:tr>
      <w:tr w:rsidR="00D26B6E" w:rsidRPr="00DB368D" w14:paraId="53485446" w14:textId="77777777" w:rsidTr="00060AE3">
        <w:trPr>
          <w:trHeight w:val="255"/>
        </w:trPr>
        <w:tc>
          <w:tcPr>
            <w:tcW w:w="728" w:type="dxa"/>
            <w:tcBorders>
              <w:top w:val="nil"/>
              <w:left w:val="nil"/>
              <w:bottom w:val="nil"/>
              <w:right w:val="nil"/>
            </w:tcBorders>
            <w:shd w:val="clear" w:color="auto" w:fill="auto"/>
            <w:noWrap/>
            <w:hideMark/>
          </w:tcPr>
          <w:p w14:paraId="58709224"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71A3544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Low-intensity surveillance</w:t>
            </w:r>
          </w:p>
        </w:tc>
        <w:tc>
          <w:tcPr>
            <w:tcW w:w="740" w:type="dxa"/>
            <w:tcBorders>
              <w:top w:val="nil"/>
              <w:left w:val="nil"/>
              <w:bottom w:val="nil"/>
              <w:right w:val="nil"/>
            </w:tcBorders>
            <w:shd w:val="clear" w:color="auto" w:fill="auto"/>
            <w:noWrap/>
            <w:hideMark/>
          </w:tcPr>
          <w:p w14:paraId="21E61D6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w:t>
            </w:r>
          </w:p>
        </w:tc>
        <w:tc>
          <w:tcPr>
            <w:tcW w:w="817" w:type="dxa"/>
            <w:tcBorders>
              <w:top w:val="nil"/>
              <w:left w:val="nil"/>
              <w:bottom w:val="nil"/>
              <w:right w:val="nil"/>
            </w:tcBorders>
            <w:shd w:val="clear" w:color="auto" w:fill="auto"/>
            <w:noWrap/>
            <w:hideMark/>
          </w:tcPr>
          <w:p w14:paraId="14022BE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817" w:type="dxa"/>
            <w:tcBorders>
              <w:top w:val="nil"/>
              <w:left w:val="nil"/>
              <w:bottom w:val="nil"/>
              <w:right w:val="nil"/>
            </w:tcBorders>
            <w:shd w:val="clear" w:color="auto" w:fill="auto"/>
            <w:noWrap/>
            <w:hideMark/>
          </w:tcPr>
          <w:p w14:paraId="325B9EC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80" w:type="dxa"/>
            <w:tcBorders>
              <w:top w:val="nil"/>
              <w:left w:val="nil"/>
              <w:bottom w:val="nil"/>
              <w:right w:val="nil"/>
            </w:tcBorders>
            <w:shd w:val="clear" w:color="auto" w:fill="auto"/>
            <w:noWrap/>
            <w:hideMark/>
          </w:tcPr>
          <w:p w14:paraId="7FE6176B"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91D64C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56</w:t>
            </w:r>
          </w:p>
        </w:tc>
        <w:tc>
          <w:tcPr>
            <w:tcW w:w="817" w:type="dxa"/>
            <w:tcBorders>
              <w:top w:val="nil"/>
              <w:left w:val="nil"/>
              <w:bottom w:val="nil"/>
              <w:right w:val="nil"/>
            </w:tcBorders>
            <w:shd w:val="clear" w:color="auto" w:fill="auto"/>
            <w:noWrap/>
            <w:hideMark/>
          </w:tcPr>
          <w:p w14:paraId="37AEDD6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w:t>
            </w:r>
          </w:p>
        </w:tc>
        <w:tc>
          <w:tcPr>
            <w:tcW w:w="817" w:type="dxa"/>
            <w:tcBorders>
              <w:top w:val="nil"/>
              <w:left w:val="nil"/>
              <w:bottom w:val="nil"/>
              <w:right w:val="nil"/>
            </w:tcBorders>
            <w:shd w:val="clear" w:color="auto" w:fill="auto"/>
            <w:noWrap/>
            <w:hideMark/>
          </w:tcPr>
          <w:p w14:paraId="4A70DFC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57</w:t>
            </w:r>
          </w:p>
        </w:tc>
        <w:tc>
          <w:tcPr>
            <w:tcW w:w="280" w:type="dxa"/>
            <w:tcBorders>
              <w:top w:val="nil"/>
              <w:left w:val="nil"/>
              <w:bottom w:val="nil"/>
              <w:right w:val="nil"/>
            </w:tcBorders>
            <w:shd w:val="clear" w:color="auto" w:fill="auto"/>
            <w:noWrap/>
            <w:hideMark/>
          </w:tcPr>
          <w:p w14:paraId="6746D9CB"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241E398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74</w:t>
            </w:r>
          </w:p>
        </w:tc>
        <w:tc>
          <w:tcPr>
            <w:tcW w:w="817" w:type="dxa"/>
            <w:tcBorders>
              <w:top w:val="nil"/>
              <w:left w:val="nil"/>
              <w:bottom w:val="nil"/>
              <w:right w:val="nil"/>
            </w:tcBorders>
            <w:shd w:val="clear" w:color="auto" w:fill="auto"/>
            <w:noWrap/>
            <w:hideMark/>
          </w:tcPr>
          <w:p w14:paraId="3691E8C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20</w:t>
            </w:r>
          </w:p>
        </w:tc>
        <w:tc>
          <w:tcPr>
            <w:tcW w:w="817" w:type="dxa"/>
            <w:tcBorders>
              <w:top w:val="nil"/>
              <w:left w:val="nil"/>
              <w:bottom w:val="nil"/>
              <w:right w:val="nil"/>
            </w:tcBorders>
            <w:shd w:val="clear" w:color="auto" w:fill="auto"/>
            <w:noWrap/>
            <w:hideMark/>
          </w:tcPr>
          <w:p w14:paraId="169AFF7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123</w:t>
            </w:r>
          </w:p>
        </w:tc>
      </w:tr>
      <w:tr w:rsidR="00D26B6E" w:rsidRPr="00DB368D" w14:paraId="62A0EF98" w14:textId="77777777" w:rsidTr="00060AE3">
        <w:trPr>
          <w:trHeight w:val="255"/>
        </w:trPr>
        <w:tc>
          <w:tcPr>
            <w:tcW w:w="728" w:type="dxa"/>
            <w:tcBorders>
              <w:top w:val="nil"/>
              <w:left w:val="nil"/>
              <w:bottom w:val="nil"/>
              <w:right w:val="nil"/>
            </w:tcBorders>
            <w:shd w:val="clear" w:color="auto" w:fill="auto"/>
            <w:noWrap/>
            <w:hideMark/>
          </w:tcPr>
          <w:p w14:paraId="18D5D08F"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5DAEAA3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High-intensity surveillance</w:t>
            </w:r>
          </w:p>
        </w:tc>
        <w:tc>
          <w:tcPr>
            <w:tcW w:w="740" w:type="dxa"/>
            <w:tcBorders>
              <w:top w:val="nil"/>
              <w:left w:val="nil"/>
              <w:bottom w:val="nil"/>
              <w:right w:val="nil"/>
            </w:tcBorders>
            <w:shd w:val="clear" w:color="auto" w:fill="auto"/>
            <w:noWrap/>
            <w:hideMark/>
          </w:tcPr>
          <w:p w14:paraId="10C580B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w:t>
            </w:r>
          </w:p>
        </w:tc>
        <w:tc>
          <w:tcPr>
            <w:tcW w:w="817" w:type="dxa"/>
            <w:tcBorders>
              <w:top w:val="nil"/>
              <w:left w:val="nil"/>
              <w:bottom w:val="nil"/>
              <w:right w:val="nil"/>
            </w:tcBorders>
            <w:shd w:val="clear" w:color="auto" w:fill="auto"/>
            <w:noWrap/>
            <w:hideMark/>
          </w:tcPr>
          <w:p w14:paraId="03E69EF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817" w:type="dxa"/>
            <w:tcBorders>
              <w:top w:val="nil"/>
              <w:left w:val="nil"/>
              <w:bottom w:val="nil"/>
              <w:right w:val="nil"/>
            </w:tcBorders>
            <w:shd w:val="clear" w:color="auto" w:fill="auto"/>
            <w:noWrap/>
            <w:hideMark/>
          </w:tcPr>
          <w:p w14:paraId="416CC74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80" w:type="dxa"/>
            <w:tcBorders>
              <w:top w:val="nil"/>
              <w:left w:val="nil"/>
              <w:bottom w:val="nil"/>
              <w:right w:val="nil"/>
            </w:tcBorders>
            <w:shd w:val="clear" w:color="auto" w:fill="auto"/>
            <w:noWrap/>
            <w:hideMark/>
          </w:tcPr>
          <w:p w14:paraId="0525404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11F2BE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w:t>
            </w:r>
          </w:p>
        </w:tc>
        <w:tc>
          <w:tcPr>
            <w:tcW w:w="817" w:type="dxa"/>
            <w:tcBorders>
              <w:top w:val="nil"/>
              <w:left w:val="nil"/>
              <w:bottom w:val="nil"/>
              <w:right w:val="nil"/>
            </w:tcBorders>
            <w:shd w:val="clear" w:color="auto" w:fill="auto"/>
            <w:noWrap/>
            <w:hideMark/>
          </w:tcPr>
          <w:p w14:paraId="23E3DD1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w:t>
            </w:r>
          </w:p>
        </w:tc>
        <w:tc>
          <w:tcPr>
            <w:tcW w:w="817" w:type="dxa"/>
            <w:tcBorders>
              <w:top w:val="nil"/>
              <w:left w:val="nil"/>
              <w:bottom w:val="nil"/>
              <w:right w:val="nil"/>
            </w:tcBorders>
            <w:shd w:val="clear" w:color="auto" w:fill="auto"/>
            <w:noWrap/>
            <w:hideMark/>
          </w:tcPr>
          <w:p w14:paraId="77A485B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77</w:t>
            </w:r>
          </w:p>
        </w:tc>
        <w:tc>
          <w:tcPr>
            <w:tcW w:w="280" w:type="dxa"/>
            <w:tcBorders>
              <w:top w:val="nil"/>
              <w:left w:val="nil"/>
              <w:bottom w:val="nil"/>
              <w:right w:val="nil"/>
            </w:tcBorders>
            <w:shd w:val="clear" w:color="auto" w:fill="auto"/>
            <w:noWrap/>
            <w:hideMark/>
          </w:tcPr>
          <w:p w14:paraId="7DAB30E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2B7F3D8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55</w:t>
            </w:r>
          </w:p>
        </w:tc>
        <w:tc>
          <w:tcPr>
            <w:tcW w:w="817" w:type="dxa"/>
            <w:tcBorders>
              <w:top w:val="nil"/>
              <w:left w:val="nil"/>
              <w:bottom w:val="nil"/>
              <w:right w:val="nil"/>
            </w:tcBorders>
            <w:shd w:val="clear" w:color="auto" w:fill="auto"/>
            <w:noWrap/>
            <w:hideMark/>
          </w:tcPr>
          <w:p w14:paraId="4B67F50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14</w:t>
            </w:r>
          </w:p>
        </w:tc>
        <w:tc>
          <w:tcPr>
            <w:tcW w:w="817" w:type="dxa"/>
            <w:tcBorders>
              <w:top w:val="nil"/>
              <w:left w:val="nil"/>
              <w:bottom w:val="nil"/>
              <w:right w:val="nil"/>
            </w:tcBorders>
            <w:shd w:val="clear" w:color="auto" w:fill="auto"/>
            <w:noWrap/>
            <w:hideMark/>
          </w:tcPr>
          <w:p w14:paraId="6E30D67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w:t>
            </w:r>
          </w:p>
        </w:tc>
      </w:tr>
      <w:tr w:rsidR="00D26B6E" w:rsidRPr="00DB368D" w14:paraId="6728B062" w14:textId="77777777" w:rsidTr="00060AE3">
        <w:trPr>
          <w:trHeight w:val="255"/>
        </w:trPr>
        <w:tc>
          <w:tcPr>
            <w:tcW w:w="728" w:type="dxa"/>
            <w:tcBorders>
              <w:top w:val="nil"/>
              <w:left w:val="nil"/>
              <w:bottom w:val="nil"/>
              <w:right w:val="nil"/>
            </w:tcBorders>
            <w:shd w:val="clear" w:color="auto" w:fill="auto"/>
            <w:noWrap/>
            <w:hideMark/>
          </w:tcPr>
          <w:p w14:paraId="53147C00"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53E5E76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5EB981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2A356D63"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5EB2450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78101EF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1D811E16"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817" w:type="dxa"/>
            <w:tcBorders>
              <w:top w:val="nil"/>
              <w:left w:val="nil"/>
              <w:bottom w:val="nil"/>
              <w:right w:val="nil"/>
            </w:tcBorders>
            <w:shd w:val="clear" w:color="auto" w:fill="auto"/>
            <w:noWrap/>
            <w:hideMark/>
          </w:tcPr>
          <w:p w14:paraId="7D6BED8F"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817" w:type="dxa"/>
            <w:tcBorders>
              <w:top w:val="nil"/>
              <w:left w:val="nil"/>
              <w:bottom w:val="nil"/>
              <w:right w:val="nil"/>
            </w:tcBorders>
            <w:shd w:val="clear" w:color="auto" w:fill="auto"/>
            <w:noWrap/>
            <w:hideMark/>
          </w:tcPr>
          <w:p w14:paraId="3085704D"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280" w:type="dxa"/>
            <w:tcBorders>
              <w:top w:val="nil"/>
              <w:left w:val="nil"/>
              <w:bottom w:val="nil"/>
              <w:right w:val="nil"/>
            </w:tcBorders>
            <w:shd w:val="clear" w:color="auto" w:fill="auto"/>
            <w:noWrap/>
            <w:hideMark/>
          </w:tcPr>
          <w:p w14:paraId="0A31FC70"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740" w:type="dxa"/>
            <w:tcBorders>
              <w:top w:val="nil"/>
              <w:left w:val="nil"/>
              <w:bottom w:val="nil"/>
              <w:right w:val="nil"/>
            </w:tcBorders>
            <w:shd w:val="clear" w:color="auto" w:fill="auto"/>
            <w:noWrap/>
            <w:hideMark/>
          </w:tcPr>
          <w:p w14:paraId="3AAE0C96"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817" w:type="dxa"/>
            <w:tcBorders>
              <w:top w:val="nil"/>
              <w:left w:val="nil"/>
              <w:bottom w:val="nil"/>
              <w:right w:val="nil"/>
            </w:tcBorders>
            <w:shd w:val="clear" w:color="auto" w:fill="auto"/>
            <w:noWrap/>
            <w:hideMark/>
          </w:tcPr>
          <w:p w14:paraId="42259D4D"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817" w:type="dxa"/>
            <w:tcBorders>
              <w:top w:val="nil"/>
              <w:left w:val="nil"/>
              <w:bottom w:val="nil"/>
              <w:right w:val="nil"/>
            </w:tcBorders>
            <w:shd w:val="clear" w:color="auto" w:fill="auto"/>
            <w:noWrap/>
            <w:hideMark/>
          </w:tcPr>
          <w:p w14:paraId="38105F66"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r>
      <w:tr w:rsidR="00D26B6E" w:rsidRPr="00DB368D" w14:paraId="08FAABC5" w14:textId="77777777" w:rsidTr="00060AE3">
        <w:trPr>
          <w:trHeight w:val="255"/>
        </w:trPr>
        <w:tc>
          <w:tcPr>
            <w:tcW w:w="728" w:type="dxa"/>
            <w:tcBorders>
              <w:top w:val="nil"/>
              <w:left w:val="nil"/>
              <w:bottom w:val="nil"/>
              <w:right w:val="nil"/>
            </w:tcBorders>
            <w:shd w:val="clear" w:color="auto" w:fill="auto"/>
            <w:noWrap/>
            <w:hideMark/>
          </w:tcPr>
          <w:p w14:paraId="1F0381C3"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6495C75E"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60 y</w:t>
            </w:r>
          </w:p>
        </w:tc>
        <w:tc>
          <w:tcPr>
            <w:tcW w:w="740" w:type="dxa"/>
            <w:tcBorders>
              <w:top w:val="nil"/>
              <w:left w:val="nil"/>
              <w:bottom w:val="nil"/>
              <w:right w:val="nil"/>
            </w:tcBorders>
            <w:shd w:val="clear" w:color="auto" w:fill="auto"/>
            <w:noWrap/>
            <w:hideMark/>
          </w:tcPr>
          <w:p w14:paraId="610E3D7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7A58A95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6644CE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40E7616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78FC52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18BD0E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5BDAC07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7216105B"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537E7AA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635365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273366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2C0B9E20" w14:textId="77777777" w:rsidTr="00060AE3">
        <w:trPr>
          <w:trHeight w:val="264"/>
        </w:trPr>
        <w:tc>
          <w:tcPr>
            <w:tcW w:w="728" w:type="dxa"/>
            <w:tcBorders>
              <w:top w:val="nil"/>
              <w:left w:val="nil"/>
              <w:bottom w:val="nil"/>
              <w:right w:val="nil"/>
            </w:tcBorders>
            <w:shd w:val="clear" w:color="auto" w:fill="auto"/>
            <w:noWrap/>
            <w:hideMark/>
          </w:tcPr>
          <w:p w14:paraId="139C4756"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6D696C81" w14:textId="77777777" w:rsidR="00D26B6E" w:rsidRPr="00DB368D" w:rsidRDefault="00D26B6E" w:rsidP="00F274EE">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00748EE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No return to screening</w:t>
            </w:r>
          </w:p>
        </w:tc>
        <w:tc>
          <w:tcPr>
            <w:tcW w:w="740" w:type="dxa"/>
            <w:tcBorders>
              <w:top w:val="nil"/>
              <w:left w:val="nil"/>
              <w:bottom w:val="nil"/>
              <w:right w:val="nil"/>
            </w:tcBorders>
            <w:shd w:val="clear" w:color="auto" w:fill="auto"/>
            <w:noWrap/>
            <w:hideMark/>
          </w:tcPr>
          <w:p w14:paraId="129AAEC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w:t>
            </w:r>
          </w:p>
        </w:tc>
        <w:tc>
          <w:tcPr>
            <w:tcW w:w="817" w:type="dxa"/>
            <w:tcBorders>
              <w:top w:val="nil"/>
              <w:left w:val="nil"/>
              <w:bottom w:val="nil"/>
              <w:right w:val="nil"/>
            </w:tcBorders>
            <w:shd w:val="clear" w:color="auto" w:fill="auto"/>
            <w:noWrap/>
            <w:hideMark/>
          </w:tcPr>
          <w:p w14:paraId="532EC12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817" w:type="dxa"/>
            <w:tcBorders>
              <w:top w:val="nil"/>
              <w:left w:val="nil"/>
              <w:bottom w:val="nil"/>
              <w:right w:val="nil"/>
            </w:tcBorders>
            <w:shd w:val="clear" w:color="auto" w:fill="auto"/>
            <w:noWrap/>
            <w:hideMark/>
          </w:tcPr>
          <w:p w14:paraId="43B4225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70960B77"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4742C65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48</w:t>
            </w:r>
          </w:p>
        </w:tc>
        <w:tc>
          <w:tcPr>
            <w:tcW w:w="817" w:type="dxa"/>
            <w:tcBorders>
              <w:top w:val="nil"/>
              <w:left w:val="nil"/>
              <w:bottom w:val="nil"/>
              <w:right w:val="nil"/>
            </w:tcBorders>
            <w:shd w:val="clear" w:color="auto" w:fill="auto"/>
            <w:noWrap/>
            <w:hideMark/>
          </w:tcPr>
          <w:p w14:paraId="67C0106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17</w:t>
            </w:r>
          </w:p>
        </w:tc>
        <w:tc>
          <w:tcPr>
            <w:tcW w:w="817" w:type="dxa"/>
            <w:tcBorders>
              <w:top w:val="nil"/>
              <w:left w:val="nil"/>
              <w:bottom w:val="nil"/>
              <w:right w:val="nil"/>
            </w:tcBorders>
            <w:shd w:val="clear" w:color="auto" w:fill="auto"/>
            <w:noWrap/>
            <w:hideMark/>
          </w:tcPr>
          <w:p w14:paraId="4E41677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3E2A9D8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3EA8D2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79</w:t>
            </w:r>
          </w:p>
        </w:tc>
        <w:tc>
          <w:tcPr>
            <w:tcW w:w="817" w:type="dxa"/>
            <w:tcBorders>
              <w:top w:val="nil"/>
              <w:left w:val="nil"/>
              <w:bottom w:val="nil"/>
              <w:right w:val="nil"/>
            </w:tcBorders>
            <w:shd w:val="clear" w:color="auto" w:fill="auto"/>
            <w:noWrap/>
            <w:hideMark/>
          </w:tcPr>
          <w:p w14:paraId="5835D8B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31</w:t>
            </w:r>
          </w:p>
        </w:tc>
        <w:tc>
          <w:tcPr>
            <w:tcW w:w="817" w:type="dxa"/>
            <w:tcBorders>
              <w:top w:val="nil"/>
              <w:left w:val="nil"/>
              <w:bottom w:val="nil"/>
              <w:right w:val="nil"/>
            </w:tcBorders>
            <w:shd w:val="clear" w:color="auto" w:fill="auto"/>
            <w:noWrap/>
            <w:hideMark/>
          </w:tcPr>
          <w:p w14:paraId="24C81CF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D26B6E" w:rsidRPr="00DB368D" w14:paraId="130861A8" w14:textId="77777777" w:rsidTr="00060AE3">
        <w:trPr>
          <w:trHeight w:val="264"/>
        </w:trPr>
        <w:tc>
          <w:tcPr>
            <w:tcW w:w="728" w:type="dxa"/>
            <w:tcBorders>
              <w:top w:val="nil"/>
              <w:left w:val="nil"/>
              <w:bottom w:val="nil"/>
              <w:right w:val="nil"/>
            </w:tcBorders>
            <w:shd w:val="clear" w:color="auto" w:fill="auto"/>
            <w:noWrap/>
            <w:hideMark/>
          </w:tcPr>
          <w:p w14:paraId="54BDF12A"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15D9B34C" w14:textId="04320776" w:rsidR="00D26B6E" w:rsidRPr="00DB368D" w:rsidRDefault="00F274E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Return to routine screening §</w:t>
            </w:r>
          </w:p>
        </w:tc>
        <w:tc>
          <w:tcPr>
            <w:tcW w:w="740" w:type="dxa"/>
            <w:tcBorders>
              <w:top w:val="nil"/>
              <w:left w:val="nil"/>
              <w:bottom w:val="nil"/>
              <w:right w:val="nil"/>
            </w:tcBorders>
            <w:shd w:val="clear" w:color="auto" w:fill="auto"/>
            <w:noWrap/>
            <w:hideMark/>
          </w:tcPr>
          <w:p w14:paraId="5BC038A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27</w:t>
            </w:r>
          </w:p>
        </w:tc>
        <w:tc>
          <w:tcPr>
            <w:tcW w:w="817" w:type="dxa"/>
            <w:tcBorders>
              <w:top w:val="nil"/>
              <w:left w:val="nil"/>
              <w:bottom w:val="nil"/>
              <w:right w:val="nil"/>
            </w:tcBorders>
            <w:shd w:val="clear" w:color="auto" w:fill="auto"/>
            <w:noWrap/>
            <w:hideMark/>
          </w:tcPr>
          <w:p w14:paraId="784B75C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817" w:type="dxa"/>
            <w:tcBorders>
              <w:top w:val="nil"/>
              <w:left w:val="nil"/>
              <w:bottom w:val="nil"/>
              <w:right w:val="nil"/>
            </w:tcBorders>
            <w:shd w:val="clear" w:color="auto" w:fill="auto"/>
            <w:noWrap/>
            <w:hideMark/>
          </w:tcPr>
          <w:p w14:paraId="01F1415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80" w:type="dxa"/>
            <w:tcBorders>
              <w:top w:val="nil"/>
              <w:left w:val="nil"/>
              <w:bottom w:val="nil"/>
              <w:right w:val="nil"/>
            </w:tcBorders>
            <w:shd w:val="clear" w:color="auto" w:fill="auto"/>
            <w:noWrap/>
            <w:hideMark/>
          </w:tcPr>
          <w:p w14:paraId="1F643A0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631260A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49</w:t>
            </w:r>
          </w:p>
        </w:tc>
        <w:tc>
          <w:tcPr>
            <w:tcW w:w="817" w:type="dxa"/>
            <w:tcBorders>
              <w:top w:val="nil"/>
              <w:left w:val="nil"/>
              <w:bottom w:val="nil"/>
              <w:right w:val="nil"/>
            </w:tcBorders>
            <w:shd w:val="clear" w:color="auto" w:fill="auto"/>
            <w:noWrap/>
            <w:hideMark/>
          </w:tcPr>
          <w:p w14:paraId="5312D62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817" w:type="dxa"/>
            <w:tcBorders>
              <w:top w:val="nil"/>
              <w:left w:val="nil"/>
              <w:bottom w:val="nil"/>
              <w:right w:val="nil"/>
            </w:tcBorders>
            <w:shd w:val="clear" w:color="auto" w:fill="auto"/>
            <w:noWrap/>
            <w:hideMark/>
          </w:tcPr>
          <w:p w14:paraId="14AEC78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80" w:type="dxa"/>
            <w:tcBorders>
              <w:top w:val="nil"/>
              <w:left w:val="nil"/>
              <w:bottom w:val="nil"/>
              <w:right w:val="nil"/>
            </w:tcBorders>
            <w:shd w:val="clear" w:color="auto" w:fill="auto"/>
            <w:noWrap/>
            <w:hideMark/>
          </w:tcPr>
          <w:p w14:paraId="1029375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183D18B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72</w:t>
            </w:r>
          </w:p>
        </w:tc>
        <w:tc>
          <w:tcPr>
            <w:tcW w:w="817" w:type="dxa"/>
            <w:tcBorders>
              <w:top w:val="nil"/>
              <w:left w:val="nil"/>
              <w:bottom w:val="nil"/>
              <w:right w:val="nil"/>
            </w:tcBorders>
            <w:shd w:val="clear" w:color="auto" w:fill="auto"/>
            <w:noWrap/>
            <w:hideMark/>
          </w:tcPr>
          <w:p w14:paraId="7AEAE87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21</w:t>
            </w:r>
          </w:p>
        </w:tc>
        <w:tc>
          <w:tcPr>
            <w:tcW w:w="817" w:type="dxa"/>
            <w:tcBorders>
              <w:top w:val="nil"/>
              <w:left w:val="nil"/>
              <w:bottom w:val="nil"/>
              <w:right w:val="nil"/>
            </w:tcBorders>
            <w:shd w:val="clear" w:color="auto" w:fill="auto"/>
            <w:noWrap/>
            <w:hideMark/>
          </w:tcPr>
          <w:p w14:paraId="20E52D5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37</w:t>
            </w:r>
          </w:p>
        </w:tc>
      </w:tr>
      <w:tr w:rsidR="00D26B6E" w:rsidRPr="00DB368D" w14:paraId="46C5BD26" w14:textId="77777777" w:rsidTr="00060AE3">
        <w:trPr>
          <w:trHeight w:val="264"/>
        </w:trPr>
        <w:tc>
          <w:tcPr>
            <w:tcW w:w="728" w:type="dxa"/>
            <w:tcBorders>
              <w:top w:val="nil"/>
              <w:left w:val="nil"/>
              <w:bottom w:val="nil"/>
              <w:right w:val="nil"/>
            </w:tcBorders>
            <w:shd w:val="clear" w:color="auto" w:fill="auto"/>
            <w:noWrap/>
            <w:hideMark/>
          </w:tcPr>
          <w:p w14:paraId="43972CB8"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199B5BA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Low-intensity surveillance</w:t>
            </w:r>
          </w:p>
        </w:tc>
        <w:tc>
          <w:tcPr>
            <w:tcW w:w="740" w:type="dxa"/>
            <w:tcBorders>
              <w:top w:val="nil"/>
              <w:left w:val="nil"/>
              <w:bottom w:val="nil"/>
              <w:right w:val="nil"/>
            </w:tcBorders>
            <w:shd w:val="clear" w:color="auto" w:fill="auto"/>
            <w:noWrap/>
            <w:hideMark/>
          </w:tcPr>
          <w:p w14:paraId="7817A9B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30</w:t>
            </w:r>
          </w:p>
        </w:tc>
        <w:tc>
          <w:tcPr>
            <w:tcW w:w="817" w:type="dxa"/>
            <w:tcBorders>
              <w:top w:val="nil"/>
              <w:left w:val="nil"/>
              <w:bottom w:val="nil"/>
              <w:right w:val="nil"/>
            </w:tcBorders>
            <w:shd w:val="clear" w:color="auto" w:fill="auto"/>
            <w:noWrap/>
            <w:hideMark/>
          </w:tcPr>
          <w:p w14:paraId="3ED7F84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817" w:type="dxa"/>
            <w:tcBorders>
              <w:top w:val="nil"/>
              <w:left w:val="nil"/>
              <w:bottom w:val="nil"/>
              <w:right w:val="nil"/>
            </w:tcBorders>
            <w:shd w:val="clear" w:color="auto" w:fill="auto"/>
            <w:noWrap/>
            <w:hideMark/>
          </w:tcPr>
          <w:p w14:paraId="7E5D7BC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80" w:type="dxa"/>
            <w:tcBorders>
              <w:top w:val="nil"/>
              <w:left w:val="nil"/>
              <w:bottom w:val="nil"/>
              <w:right w:val="nil"/>
            </w:tcBorders>
            <w:shd w:val="clear" w:color="auto" w:fill="auto"/>
            <w:noWrap/>
            <w:hideMark/>
          </w:tcPr>
          <w:p w14:paraId="6363AC3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1D3535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43</w:t>
            </w:r>
          </w:p>
        </w:tc>
        <w:tc>
          <w:tcPr>
            <w:tcW w:w="817" w:type="dxa"/>
            <w:tcBorders>
              <w:top w:val="nil"/>
              <w:left w:val="nil"/>
              <w:bottom w:val="nil"/>
              <w:right w:val="nil"/>
            </w:tcBorders>
            <w:shd w:val="clear" w:color="auto" w:fill="auto"/>
            <w:noWrap/>
            <w:hideMark/>
          </w:tcPr>
          <w:p w14:paraId="2330E66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817" w:type="dxa"/>
            <w:tcBorders>
              <w:top w:val="nil"/>
              <w:left w:val="nil"/>
              <w:bottom w:val="nil"/>
              <w:right w:val="nil"/>
            </w:tcBorders>
            <w:shd w:val="clear" w:color="auto" w:fill="auto"/>
            <w:noWrap/>
            <w:hideMark/>
          </w:tcPr>
          <w:p w14:paraId="2603E74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w:t>
            </w:r>
          </w:p>
        </w:tc>
        <w:tc>
          <w:tcPr>
            <w:tcW w:w="280" w:type="dxa"/>
            <w:tcBorders>
              <w:top w:val="nil"/>
              <w:left w:val="nil"/>
              <w:bottom w:val="nil"/>
              <w:right w:val="nil"/>
            </w:tcBorders>
            <w:shd w:val="clear" w:color="auto" w:fill="auto"/>
            <w:noWrap/>
            <w:hideMark/>
          </w:tcPr>
          <w:p w14:paraId="7ECD0BF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1B51469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55</w:t>
            </w:r>
          </w:p>
        </w:tc>
        <w:tc>
          <w:tcPr>
            <w:tcW w:w="817" w:type="dxa"/>
            <w:tcBorders>
              <w:top w:val="nil"/>
              <w:left w:val="nil"/>
              <w:bottom w:val="nil"/>
              <w:right w:val="nil"/>
            </w:tcBorders>
            <w:shd w:val="clear" w:color="auto" w:fill="auto"/>
            <w:noWrap/>
            <w:hideMark/>
          </w:tcPr>
          <w:p w14:paraId="180E07D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16</w:t>
            </w:r>
          </w:p>
        </w:tc>
        <w:tc>
          <w:tcPr>
            <w:tcW w:w="817" w:type="dxa"/>
            <w:tcBorders>
              <w:top w:val="nil"/>
              <w:left w:val="nil"/>
              <w:bottom w:val="nil"/>
              <w:right w:val="nil"/>
            </w:tcBorders>
            <w:shd w:val="clear" w:color="auto" w:fill="auto"/>
            <w:noWrap/>
            <w:hideMark/>
          </w:tcPr>
          <w:p w14:paraId="6D50908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59</w:t>
            </w:r>
          </w:p>
        </w:tc>
      </w:tr>
      <w:tr w:rsidR="00D26B6E" w:rsidRPr="00DB368D" w14:paraId="7225D6CB" w14:textId="77777777" w:rsidTr="00060AE3">
        <w:trPr>
          <w:trHeight w:val="264"/>
        </w:trPr>
        <w:tc>
          <w:tcPr>
            <w:tcW w:w="728" w:type="dxa"/>
            <w:tcBorders>
              <w:top w:val="nil"/>
              <w:left w:val="nil"/>
              <w:bottom w:val="nil"/>
              <w:right w:val="nil"/>
            </w:tcBorders>
            <w:shd w:val="clear" w:color="auto" w:fill="auto"/>
            <w:noWrap/>
            <w:hideMark/>
          </w:tcPr>
          <w:p w14:paraId="2AF62B81"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40EFBF6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High-intensity surveillance</w:t>
            </w:r>
          </w:p>
        </w:tc>
        <w:tc>
          <w:tcPr>
            <w:tcW w:w="740" w:type="dxa"/>
            <w:tcBorders>
              <w:top w:val="nil"/>
              <w:left w:val="nil"/>
              <w:bottom w:val="nil"/>
              <w:right w:val="nil"/>
            </w:tcBorders>
            <w:shd w:val="clear" w:color="auto" w:fill="auto"/>
            <w:noWrap/>
            <w:hideMark/>
          </w:tcPr>
          <w:p w14:paraId="488E3CC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20</w:t>
            </w:r>
          </w:p>
        </w:tc>
        <w:tc>
          <w:tcPr>
            <w:tcW w:w="817" w:type="dxa"/>
            <w:tcBorders>
              <w:top w:val="nil"/>
              <w:left w:val="nil"/>
              <w:bottom w:val="nil"/>
              <w:right w:val="nil"/>
            </w:tcBorders>
            <w:shd w:val="clear" w:color="auto" w:fill="auto"/>
            <w:noWrap/>
            <w:hideMark/>
          </w:tcPr>
          <w:p w14:paraId="13BDF21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817" w:type="dxa"/>
            <w:tcBorders>
              <w:top w:val="nil"/>
              <w:left w:val="nil"/>
              <w:bottom w:val="nil"/>
              <w:right w:val="nil"/>
            </w:tcBorders>
            <w:shd w:val="clear" w:color="auto" w:fill="auto"/>
            <w:noWrap/>
            <w:hideMark/>
          </w:tcPr>
          <w:p w14:paraId="78FD096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80" w:type="dxa"/>
            <w:tcBorders>
              <w:top w:val="nil"/>
              <w:left w:val="nil"/>
              <w:bottom w:val="nil"/>
              <w:right w:val="nil"/>
            </w:tcBorders>
            <w:shd w:val="clear" w:color="auto" w:fill="auto"/>
            <w:noWrap/>
            <w:hideMark/>
          </w:tcPr>
          <w:p w14:paraId="1E5DFB2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1679A98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36</w:t>
            </w:r>
          </w:p>
        </w:tc>
        <w:tc>
          <w:tcPr>
            <w:tcW w:w="817" w:type="dxa"/>
            <w:tcBorders>
              <w:top w:val="nil"/>
              <w:left w:val="nil"/>
              <w:bottom w:val="nil"/>
              <w:right w:val="nil"/>
            </w:tcBorders>
            <w:shd w:val="clear" w:color="auto" w:fill="auto"/>
            <w:noWrap/>
            <w:hideMark/>
          </w:tcPr>
          <w:p w14:paraId="5469015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817" w:type="dxa"/>
            <w:tcBorders>
              <w:top w:val="nil"/>
              <w:left w:val="nil"/>
              <w:bottom w:val="nil"/>
              <w:right w:val="nil"/>
            </w:tcBorders>
            <w:shd w:val="clear" w:color="auto" w:fill="auto"/>
            <w:noWrap/>
            <w:hideMark/>
          </w:tcPr>
          <w:p w14:paraId="5B6494D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w:t>
            </w:r>
          </w:p>
        </w:tc>
        <w:tc>
          <w:tcPr>
            <w:tcW w:w="280" w:type="dxa"/>
            <w:tcBorders>
              <w:top w:val="nil"/>
              <w:left w:val="nil"/>
              <w:bottom w:val="nil"/>
              <w:right w:val="nil"/>
            </w:tcBorders>
            <w:shd w:val="clear" w:color="auto" w:fill="auto"/>
            <w:noWrap/>
            <w:hideMark/>
          </w:tcPr>
          <w:p w14:paraId="3CAF8F3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61716C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44</w:t>
            </w:r>
          </w:p>
        </w:tc>
        <w:tc>
          <w:tcPr>
            <w:tcW w:w="817" w:type="dxa"/>
            <w:tcBorders>
              <w:top w:val="nil"/>
              <w:left w:val="nil"/>
              <w:bottom w:val="nil"/>
              <w:right w:val="nil"/>
            </w:tcBorders>
            <w:shd w:val="clear" w:color="auto" w:fill="auto"/>
            <w:noWrap/>
            <w:hideMark/>
          </w:tcPr>
          <w:p w14:paraId="2ED11D7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w:t>
            </w:r>
          </w:p>
        </w:tc>
        <w:tc>
          <w:tcPr>
            <w:tcW w:w="817" w:type="dxa"/>
            <w:tcBorders>
              <w:top w:val="nil"/>
              <w:left w:val="nil"/>
              <w:bottom w:val="nil"/>
              <w:right w:val="nil"/>
            </w:tcBorders>
            <w:shd w:val="clear" w:color="auto" w:fill="auto"/>
            <w:noWrap/>
            <w:hideMark/>
          </w:tcPr>
          <w:p w14:paraId="27653EC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87</w:t>
            </w:r>
          </w:p>
        </w:tc>
      </w:tr>
      <w:tr w:rsidR="00D26B6E" w:rsidRPr="00DB368D" w14:paraId="697E7F29" w14:textId="77777777" w:rsidTr="00060AE3">
        <w:trPr>
          <w:trHeight w:val="264"/>
        </w:trPr>
        <w:tc>
          <w:tcPr>
            <w:tcW w:w="728" w:type="dxa"/>
            <w:tcBorders>
              <w:top w:val="nil"/>
              <w:left w:val="nil"/>
              <w:bottom w:val="nil"/>
              <w:right w:val="nil"/>
            </w:tcBorders>
            <w:shd w:val="clear" w:color="auto" w:fill="auto"/>
            <w:noWrap/>
            <w:hideMark/>
          </w:tcPr>
          <w:p w14:paraId="30AE11AC"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20E8CAE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1DBDBEF7"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1353CD8B"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11010FB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70C568A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604CA1D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76E9808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76F5C46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4D7D080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50A9AF3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18B38D13"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B37DF4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193EB30D" w14:textId="77777777" w:rsidTr="00060AE3">
        <w:trPr>
          <w:trHeight w:val="264"/>
        </w:trPr>
        <w:tc>
          <w:tcPr>
            <w:tcW w:w="728" w:type="dxa"/>
            <w:tcBorders>
              <w:top w:val="nil"/>
              <w:left w:val="nil"/>
              <w:bottom w:val="nil"/>
              <w:right w:val="nil"/>
            </w:tcBorders>
            <w:shd w:val="clear" w:color="auto" w:fill="auto"/>
            <w:noWrap/>
            <w:hideMark/>
          </w:tcPr>
          <w:p w14:paraId="34E14134"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408F44A7"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70 y</w:t>
            </w:r>
          </w:p>
        </w:tc>
        <w:tc>
          <w:tcPr>
            <w:tcW w:w="740" w:type="dxa"/>
            <w:tcBorders>
              <w:top w:val="nil"/>
              <w:left w:val="nil"/>
              <w:bottom w:val="nil"/>
              <w:right w:val="nil"/>
            </w:tcBorders>
            <w:shd w:val="clear" w:color="auto" w:fill="auto"/>
            <w:noWrap/>
            <w:hideMark/>
          </w:tcPr>
          <w:p w14:paraId="53498F9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4815596F"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7614D428"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181C04C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5EF54A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498E694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7769728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235B858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91F4A4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1070D697"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53E5280F"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1901E311" w14:textId="77777777" w:rsidTr="00060AE3">
        <w:trPr>
          <w:trHeight w:val="264"/>
        </w:trPr>
        <w:tc>
          <w:tcPr>
            <w:tcW w:w="728" w:type="dxa"/>
            <w:tcBorders>
              <w:top w:val="nil"/>
              <w:left w:val="nil"/>
              <w:bottom w:val="nil"/>
              <w:right w:val="nil"/>
            </w:tcBorders>
            <w:shd w:val="clear" w:color="auto" w:fill="auto"/>
            <w:noWrap/>
            <w:hideMark/>
          </w:tcPr>
          <w:p w14:paraId="1567A6E8"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447ADA10" w14:textId="77777777" w:rsidR="00D26B6E" w:rsidRPr="00DB368D" w:rsidRDefault="00D26B6E" w:rsidP="00F274EE">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380C721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No return to screening</w:t>
            </w:r>
          </w:p>
        </w:tc>
        <w:tc>
          <w:tcPr>
            <w:tcW w:w="740" w:type="dxa"/>
            <w:tcBorders>
              <w:top w:val="nil"/>
              <w:left w:val="nil"/>
              <w:bottom w:val="nil"/>
              <w:right w:val="nil"/>
            </w:tcBorders>
            <w:shd w:val="clear" w:color="auto" w:fill="auto"/>
            <w:noWrap/>
            <w:hideMark/>
          </w:tcPr>
          <w:p w14:paraId="5082249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w:t>
            </w:r>
          </w:p>
        </w:tc>
        <w:tc>
          <w:tcPr>
            <w:tcW w:w="817" w:type="dxa"/>
            <w:tcBorders>
              <w:top w:val="nil"/>
              <w:left w:val="nil"/>
              <w:bottom w:val="nil"/>
              <w:right w:val="nil"/>
            </w:tcBorders>
            <w:shd w:val="clear" w:color="auto" w:fill="auto"/>
            <w:noWrap/>
            <w:hideMark/>
          </w:tcPr>
          <w:p w14:paraId="2BC18F5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817" w:type="dxa"/>
            <w:tcBorders>
              <w:top w:val="nil"/>
              <w:left w:val="nil"/>
              <w:bottom w:val="nil"/>
              <w:right w:val="nil"/>
            </w:tcBorders>
            <w:shd w:val="clear" w:color="auto" w:fill="auto"/>
            <w:noWrap/>
            <w:hideMark/>
          </w:tcPr>
          <w:p w14:paraId="3BA4CD1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3C5C554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D3F620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w:t>
            </w:r>
          </w:p>
        </w:tc>
        <w:tc>
          <w:tcPr>
            <w:tcW w:w="817" w:type="dxa"/>
            <w:tcBorders>
              <w:top w:val="nil"/>
              <w:left w:val="nil"/>
              <w:bottom w:val="nil"/>
              <w:right w:val="nil"/>
            </w:tcBorders>
            <w:shd w:val="clear" w:color="auto" w:fill="auto"/>
            <w:noWrap/>
            <w:hideMark/>
          </w:tcPr>
          <w:p w14:paraId="43A1527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817" w:type="dxa"/>
            <w:tcBorders>
              <w:top w:val="nil"/>
              <w:left w:val="nil"/>
              <w:bottom w:val="nil"/>
              <w:right w:val="nil"/>
            </w:tcBorders>
            <w:shd w:val="clear" w:color="auto" w:fill="auto"/>
            <w:noWrap/>
            <w:hideMark/>
          </w:tcPr>
          <w:p w14:paraId="1EE616A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7BFF893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1540C61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49</w:t>
            </w:r>
          </w:p>
        </w:tc>
        <w:tc>
          <w:tcPr>
            <w:tcW w:w="817" w:type="dxa"/>
            <w:tcBorders>
              <w:top w:val="nil"/>
              <w:left w:val="nil"/>
              <w:bottom w:val="nil"/>
              <w:right w:val="nil"/>
            </w:tcBorders>
            <w:shd w:val="clear" w:color="auto" w:fill="auto"/>
            <w:noWrap/>
            <w:hideMark/>
          </w:tcPr>
          <w:p w14:paraId="70FB835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w:t>
            </w:r>
          </w:p>
        </w:tc>
        <w:tc>
          <w:tcPr>
            <w:tcW w:w="817" w:type="dxa"/>
            <w:tcBorders>
              <w:top w:val="nil"/>
              <w:left w:val="nil"/>
              <w:bottom w:val="nil"/>
              <w:right w:val="nil"/>
            </w:tcBorders>
            <w:shd w:val="clear" w:color="auto" w:fill="auto"/>
            <w:noWrap/>
            <w:hideMark/>
          </w:tcPr>
          <w:p w14:paraId="7BEB9D6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D26B6E" w:rsidRPr="00DB368D" w14:paraId="60F21F9E" w14:textId="77777777" w:rsidTr="00060AE3">
        <w:trPr>
          <w:trHeight w:val="264"/>
        </w:trPr>
        <w:tc>
          <w:tcPr>
            <w:tcW w:w="728" w:type="dxa"/>
            <w:tcBorders>
              <w:top w:val="nil"/>
              <w:left w:val="nil"/>
              <w:bottom w:val="nil"/>
              <w:right w:val="nil"/>
            </w:tcBorders>
            <w:shd w:val="clear" w:color="auto" w:fill="auto"/>
            <w:noWrap/>
            <w:hideMark/>
          </w:tcPr>
          <w:p w14:paraId="7870BFA4"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1874E6D3" w14:textId="4CA706A5" w:rsidR="00D26B6E" w:rsidRPr="00DB368D" w:rsidRDefault="00F274E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Return to routine screening §</w:t>
            </w:r>
          </w:p>
        </w:tc>
        <w:tc>
          <w:tcPr>
            <w:tcW w:w="740" w:type="dxa"/>
            <w:tcBorders>
              <w:top w:val="nil"/>
              <w:left w:val="nil"/>
              <w:bottom w:val="nil"/>
              <w:right w:val="nil"/>
            </w:tcBorders>
            <w:shd w:val="clear" w:color="auto" w:fill="auto"/>
            <w:noWrap/>
            <w:hideMark/>
          </w:tcPr>
          <w:p w14:paraId="57C7E40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817" w:type="dxa"/>
            <w:tcBorders>
              <w:top w:val="nil"/>
              <w:left w:val="nil"/>
              <w:bottom w:val="nil"/>
              <w:right w:val="nil"/>
            </w:tcBorders>
            <w:shd w:val="clear" w:color="auto" w:fill="auto"/>
            <w:noWrap/>
            <w:hideMark/>
          </w:tcPr>
          <w:p w14:paraId="2A839CF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1628661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26E1AEC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AFB4FD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817" w:type="dxa"/>
            <w:tcBorders>
              <w:top w:val="nil"/>
              <w:left w:val="nil"/>
              <w:bottom w:val="nil"/>
              <w:right w:val="nil"/>
            </w:tcBorders>
            <w:shd w:val="clear" w:color="auto" w:fill="auto"/>
            <w:noWrap/>
            <w:hideMark/>
          </w:tcPr>
          <w:p w14:paraId="563246B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61CEC38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542EDF1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25323EA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817" w:type="dxa"/>
            <w:tcBorders>
              <w:top w:val="nil"/>
              <w:left w:val="nil"/>
              <w:bottom w:val="nil"/>
              <w:right w:val="nil"/>
            </w:tcBorders>
            <w:shd w:val="clear" w:color="auto" w:fill="auto"/>
            <w:noWrap/>
            <w:hideMark/>
          </w:tcPr>
          <w:p w14:paraId="139AE583"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8639FB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58537978" w14:textId="77777777" w:rsidTr="00060AE3">
        <w:trPr>
          <w:trHeight w:val="264"/>
        </w:trPr>
        <w:tc>
          <w:tcPr>
            <w:tcW w:w="728" w:type="dxa"/>
            <w:tcBorders>
              <w:top w:val="nil"/>
              <w:left w:val="nil"/>
              <w:bottom w:val="nil"/>
              <w:right w:val="nil"/>
            </w:tcBorders>
            <w:shd w:val="clear" w:color="auto" w:fill="auto"/>
            <w:noWrap/>
            <w:hideMark/>
          </w:tcPr>
          <w:p w14:paraId="43B3D3D4"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64D2474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Low-intensity surveillance</w:t>
            </w:r>
          </w:p>
        </w:tc>
        <w:tc>
          <w:tcPr>
            <w:tcW w:w="740" w:type="dxa"/>
            <w:tcBorders>
              <w:top w:val="nil"/>
              <w:left w:val="nil"/>
              <w:bottom w:val="nil"/>
              <w:right w:val="nil"/>
            </w:tcBorders>
            <w:shd w:val="clear" w:color="auto" w:fill="auto"/>
            <w:noWrap/>
            <w:hideMark/>
          </w:tcPr>
          <w:p w14:paraId="720551C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37</w:t>
            </w:r>
          </w:p>
        </w:tc>
        <w:tc>
          <w:tcPr>
            <w:tcW w:w="817" w:type="dxa"/>
            <w:tcBorders>
              <w:top w:val="nil"/>
              <w:left w:val="nil"/>
              <w:bottom w:val="nil"/>
              <w:right w:val="nil"/>
            </w:tcBorders>
            <w:shd w:val="clear" w:color="auto" w:fill="auto"/>
            <w:noWrap/>
            <w:hideMark/>
          </w:tcPr>
          <w:p w14:paraId="511EF0B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817" w:type="dxa"/>
            <w:tcBorders>
              <w:top w:val="nil"/>
              <w:left w:val="nil"/>
              <w:bottom w:val="nil"/>
              <w:right w:val="nil"/>
            </w:tcBorders>
            <w:shd w:val="clear" w:color="auto" w:fill="auto"/>
            <w:noWrap/>
            <w:hideMark/>
          </w:tcPr>
          <w:p w14:paraId="2B06A4B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80" w:type="dxa"/>
            <w:tcBorders>
              <w:top w:val="nil"/>
              <w:left w:val="nil"/>
              <w:bottom w:val="nil"/>
              <w:right w:val="nil"/>
            </w:tcBorders>
            <w:shd w:val="clear" w:color="auto" w:fill="auto"/>
            <w:noWrap/>
            <w:hideMark/>
          </w:tcPr>
          <w:p w14:paraId="38EA6F8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14C46BF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37</w:t>
            </w:r>
          </w:p>
        </w:tc>
        <w:tc>
          <w:tcPr>
            <w:tcW w:w="817" w:type="dxa"/>
            <w:tcBorders>
              <w:top w:val="nil"/>
              <w:left w:val="nil"/>
              <w:bottom w:val="nil"/>
              <w:right w:val="nil"/>
            </w:tcBorders>
            <w:shd w:val="clear" w:color="auto" w:fill="auto"/>
            <w:noWrap/>
            <w:hideMark/>
          </w:tcPr>
          <w:p w14:paraId="4E6F0D9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817" w:type="dxa"/>
            <w:tcBorders>
              <w:top w:val="nil"/>
              <w:left w:val="nil"/>
              <w:bottom w:val="nil"/>
              <w:right w:val="nil"/>
            </w:tcBorders>
            <w:shd w:val="clear" w:color="auto" w:fill="auto"/>
            <w:noWrap/>
            <w:hideMark/>
          </w:tcPr>
          <w:p w14:paraId="156852E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80" w:type="dxa"/>
            <w:tcBorders>
              <w:top w:val="nil"/>
              <w:left w:val="nil"/>
              <w:bottom w:val="nil"/>
              <w:right w:val="nil"/>
            </w:tcBorders>
            <w:shd w:val="clear" w:color="auto" w:fill="auto"/>
            <w:noWrap/>
            <w:hideMark/>
          </w:tcPr>
          <w:p w14:paraId="5E41895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133DA5A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42</w:t>
            </w:r>
          </w:p>
        </w:tc>
        <w:tc>
          <w:tcPr>
            <w:tcW w:w="817" w:type="dxa"/>
            <w:tcBorders>
              <w:top w:val="nil"/>
              <w:left w:val="nil"/>
              <w:bottom w:val="nil"/>
              <w:right w:val="nil"/>
            </w:tcBorders>
            <w:shd w:val="clear" w:color="auto" w:fill="auto"/>
            <w:noWrap/>
            <w:hideMark/>
          </w:tcPr>
          <w:p w14:paraId="3F086DC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w:t>
            </w:r>
          </w:p>
        </w:tc>
        <w:tc>
          <w:tcPr>
            <w:tcW w:w="817" w:type="dxa"/>
            <w:tcBorders>
              <w:top w:val="nil"/>
              <w:left w:val="nil"/>
              <w:bottom w:val="nil"/>
              <w:right w:val="nil"/>
            </w:tcBorders>
            <w:shd w:val="clear" w:color="auto" w:fill="auto"/>
            <w:noWrap/>
            <w:hideMark/>
          </w:tcPr>
          <w:p w14:paraId="4168460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16</w:t>
            </w:r>
          </w:p>
        </w:tc>
      </w:tr>
      <w:tr w:rsidR="00D26B6E" w:rsidRPr="00DB368D" w14:paraId="75F8C46C" w14:textId="77777777" w:rsidTr="00060AE3">
        <w:trPr>
          <w:trHeight w:val="264"/>
        </w:trPr>
        <w:tc>
          <w:tcPr>
            <w:tcW w:w="728" w:type="dxa"/>
            <w:tcBorders>
              <w:top w:val="nil"/>
              <w:left w:val="nil"/>
              <w:bottom w:val="nil"/>
              <w:right w:val="nil"/>
            </w:tcBorders>
            <w:shd w:val="clear" w:color="auto" w:fill="auto"/>
            <w:noWrap/>
            <w:hideMark/>
          </w:tcPr>
          <w:p w14:paraId="1567E543"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4DD2E7B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High-intensity surveillance</w:t>
            </w:r>
          </w:p>
        </w:tc>
        <w:tc>
          <w:tcPr>
            <w:tcW w:w="740" w:type="dxa"/>
            <w:tcBorders>
              <w:top w:val="nil"/>
              <w:left w:val="nil"/>
              <w:bottom w:val="nil"/>
              <w:right w:val="nil"/>
            </w:tcBorders>
            <w:shd w:val="clear" w:color="auto" w:fill="auto"/>
            <w:noWrap/>
            <w:hideMark/>
          </w:tcPr>
          <w:p w14:paraId="2F0F85E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28</w:t>
            </w:r>
          </w:p>
        </w:tc>
        <w:tc>
          <w:tcPr>
            <w:tcW w:w="817" w:type="dxa"/>
            <w:tcBorders>
              <w:top w:val="nil"/>
              <w:left w:val="nil"/>
              <w:bottom w:val="nil"/>
              <w:right w:val="nil"/>
            </w:tcBorders>
            <w:shd w:val="clear" w:color="auto" w:fill="auto"/>
            <w:noWrap/>
            <w:hideMark/>
          </w:tcPr>
          <w:p w14:paraId="0190105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817" w:type="dxa"/>
            <w:tcBorders>
              <w:top w:val="nil"/>
              <w:left w:val="nil"/>
              <w:bottom w:val="nil"/>
              <w:right w:val="nil"/>
            </w:tcBorders>
            <w:shd w:val="clear" w:color="auto" w:fill="auto"/>
            <w:noWrap/>
            <w:hideMark/>
          </w:tcPr>
          <w:p w14:paraId="0ED06A6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80" w:type="dxa"/>
            <w:tcBorders>
              <w:top w:val="nil"/>
              <w:left w:val="nil"/>
              <w:bottom w:val="nil"/>
              <w:right w:val="nil"/>
            </w:tcBorders>
            <w:shd w:val="clear" w:color="auto" w:fill="auto"/>
            <w:noWrap/>
            <w:hideMark/>
          </w:tcPr>
          <w:p w14:paraId="6C8F724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561FBFE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28</w:t>
            </w:r>
          </w:p>
        </w:tc>
        <w:tc>
          <w:tcPr>
            <w:tcW w:w="817" w:type="dxa"/>
            <w:tcBorders>
              <w:top w:val="nil"/>
              <w:left w:val="nil"/>
              <w:bottom w:val="nil"/>
              <w:right w:val="nil"/>
            </w:tcBorders>
            <w:shd w:val="clear" w:color="auto" w:fill="auto"/>
            <w:noWrap/>
            <w:hideMark/>
          </w:tcPr>
          <w:p w14:paraId="1B11183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817" w:type="dxa"/>
            <w:tcBorders>
              <w:top w:val="nil"/>
              <w:left w:val="nil"/>
              <w:bottom w:val="nil"/>
              <w:right w:val="nil"/>
            </w:tcBorders>
            <w:shd w:val="clear" w:color="auto" w:fill="auto"/>
            <w:noWrap/>
            <w:hideMark/>
          </w:tcPr>
          <w:p w14:paraId="79DBE5E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280" w:type="dxa"/>
            <w:tcBorders>
              <w:top w:val="nil"/>
              <w:left w:val="nil"/>
              <w:bottom w:val="nil"/>
              <w:right w:val="nil"/>
            </w:tcBorders>
            <w:shd w:val="clear" w:color="auto" w:fill="auto"/>
            <w:noWrap/>
            <w:hideMark/>
          </w:tcPr>
          <w:p w14:paraId="040EBD0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4476C31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37</w:t>
            </w:r>
          </w:p>
        </w:tc>
        <w:tc>
          <w:tcPr>
            <w:tcW w:w="817" w:type="dxa"/>
            <w:tcBorders>
              <w:top w:val="nil"/>
              <w:left w:val="nil"/>
              <w:bottom w:val="nil"/>
              <w:right w:val="nil"/>
            </w:tcBorders>
            <w:shd w:val="clear" w:color="auto" w:fill="auto"/>
            <w:noWrap/>
            <w:hideMark/>
          </w:tcPr>
          <w:p w14:paraId="1B26DB0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817" w:type="dxa"/>
            <w:tcBorders>
              <w:top w:val="nil"/>
              <w:left w:val="nil"/>
              <w:bottom w:val="nil"/>
              <w:right w:val="nil"/>
            </w:tcBorders>
            <w:shd w:val="clear" w:color="auto" w:fill="auto"/>
            <w:noWrap/>
            <w:hideMark/>
          </w:tcPr>
          <w:p w14:paraId="3CADE36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28</w:t>
            </w:r>
          </w:p>
        </w:tc>
      </w:tr>
      <w:tr w:rsidR="00D26B6E" w:rsidRPr="00DB368D" w14:paraId="1FDAE6E1" w14:textId="77777777" w:rsidTr="00060AE3">
        <w:trPr>
          <w:trHeight w:val="264"/>
        </w:trPr>
        <w:tc>
          <w:tcPr>
            <w:tcW w:w="728" w:type="dxa"/>
            <w:tcBorders>
              <w:top w:val="nil"/>
              <w:left w:val="nil"/>
              <w:bottom w:val="nil"/>
              <w:right w:val="nil"/>
            </w:tcBorders>
            <w:shd w:val="clear" w:color="auto" w:fill="auto"/>
            <w:noWrap/>
            <w:hideMark/>
          </w:tcPr>
          <w:p w14:paraId="63944850"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p>
        </w:tc>
        <w:tc>
          <w:tcPr>
            <w:tcW w:w="2880" w:type="dxa"/>
            <w:tcBorders>
              <w:top w:val="nil"/>
              <w:left w:val="nil"/>
              <w:bottom w:val="nil"/>
              <w:right w:val="nil"/>
            </w:tcBorders>
            <w:shd w:val="clear" w:color="auto" w:fill="auto"/>
            <w:noWrap/>
            <w:hideMark/>
          </w:tcPr>
          <w:p w14:paraId="4AA7004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3C1734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2F6FAD47"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6A5751C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32E87EE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1C5A492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4EB61F9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BE687F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15FB241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5EA3540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ADB5EB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0CCC977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6CFF33F2" w14:textId="77777777" w:rsidTr="00060AE3">
        <w:trPr>
          <w:trHeight w:val="264"/>
        </w:trPr>
        <w:tc>
          <w:tcPr>
            <w:tcW w:w="728" w:type="dxa"/>
            <w:tcBorders>
              <w:top w:val="nil"/>
              <w:left w:val="nil"/>
              <w:bottom w:val="nil"/>
              <w:right w:val="nil"/>
            </w:tcBorders>
            <w:shd w:val="clear" w:color="auto" w:fill="auto"/>
            <w:noWrap/>
            <w:hideMark/>
          </w:tcPr>
          <w:p w14:paraId="2BD7FFE2"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HRA</w:t>
            </w:r>
          </w:p>
        </w:tc>
        <w:tc>
          <w:tcPr>
            <w:tcW w:w="2880" w:type="dxa"/>
            <w:tcBorders>
              <w:top w:val="nil"/>
              <w:left w:val="nil"/>
              <w:bottom w:val="nil"/>
              <w:right w:val="nil"/>
            </w:tcBorders>
            <w:shd w:val="clear" w:color="auto" w:fill="auto"/>
            <w:noWrap/>
            <w:hideMark/>
          </w:tcPr>
          <w:p w14:paraId="18805925"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50 y</w:t>
            </w:r>
          </w:p>
        </w:tc>
        <w:tc>
          <w:tcPr>
            <w:tcW w:w="740" w:type="dxa"/>
            <w:tcBorders>
              <w:top w:val="nil"/>
              <w:left w:val="nil"/>
              <w:bottom w:val="nil"/>
              <w:right w:val="nil"/>
            </w:tcBorders>
            <w:shd w:val="clear" w:color="auto" w:fill="auto"/>
            <w:noWrap/>
            <w:hideMark/>
          </w:tcPr>
          <w:p w14:paraId="0EE8A454" w14:textId="77777777" w:rsidR="00D26B6E" w:rsidRPr="00DB368D" w:rsidRDefault="00D26B6E" w:rsidP="00F274EE">
            <w:pPr>
              <w:spacing w:after="0" w:line="240" w:lineRule="auto"/>
              <w:rPr>
                <w:rFonts w:ascii="Arial" w:eastAsia="Times New Roman" w:hAnsi="Arial" w:cs="Arial"/>
                <w:i/>
                <w:iCs/>
                <w:color w:val="000000"/>
                <w:sz w:val="20"/>
                <w:szCs w:val="20"/>
                <w:lang w:val="en-US"/>
              </w:rPr>
            </w:pPr>
          </w:p>
        </w:tc>
        <w:tc>
          <w:tcPr>
            <w:tcW w:w="817" w:type="dxa"/>
            <w:tcBorders>
              <w:top w:val="nil"/>
              <w:left w:val="nil"/>
              <w:bottom w:val="nil"/>
              <w:right w:val="nil"/>
            </w:tcBorders>
            <w:shd w:val="clear" w:color="auto" w:fill="auto"/>
            <w:noWrap/>
            <w:hideMark/>
          </w:tcPr>
          <w:p w14:paraId="0DF4F3B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0936C57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1541539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630DC5E" w14:textId="77777777" w:rsidR="00D26B6E" w:rsidRPr="00DB368D" w:rsidRDefault="00D26B6E" w:rsidP="00F274EE">
            <w:pPr>
              <w:spacing w:after="0" w:line="240" w:lineRule="auto"/>
              <w:rPr>
                <w:rFonts w:ascii="Arial" w:eastAsia="Times New Roman" w:hAnsi="Arial" w:cs="Arial"/>
                <w:i/>
                <w:iCs/>
                <w:color w:val="000000"/>
                <w:sz w:val="20"/>
                <w:szCs w:val="20"/>
                <w:lang w:val="en-US"/>
              </w:rPr>
            </w:pPr>
            <w:r w:rsidRPr="00DB368D">
              <w:rPr>
                <w:rFonts w:ascii="Arial" w:eastAsia="Times New Roman" w:hAnsi="Arial" w:cs="Arial"/>
                <w:i/>
                <w:iCs/>
                <w:color w:val="000000"/>
                <w:sz w:val="20"/>
                <w:szCs w:val="20"/>
                <w:lang w:val="en-US"/>
              </w:rPr>
              <w:t>52</w:t>
            </w:r>
          </w:p>
        </w:tc>
        <w:tc>
          <w:tcPr>
            <w:tcW w:w="817" w:type="dxa"/>
            <w:tcBorders>
              <w:top w:val="nil"/>
              <w:left w:val="nil"/>
              <w:bottom w:val="nil"/>
              <w:right w:val="nil"/>
            </w:tcBorders>
            <w:shd w:val="clear" w:color="auto" w:fill="auto"/>
            <w:noWrap/>
            <w:hideMark/>
          </w:tcPr>
          <w:p w14:paraId="1B82B61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008FCC0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2792C2D8"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4449A8F1" w14:textId="77777777" w:rsidR="00D26B6E" w:rsidRPr="00DB368D" w:rsidRDefault="00D26B6E" w:rsidP="00F274EE">
            <w:pPr>
              <w:spacing w:after="0" w:line="240" w:lineRule="auto"/>
              <w:rPr>
                <w:rFonts w:ascii="Arial" w:eastAsia="Times New Roman" w:hAnsi="Arial" w:cs="Arial"/>
                <w:i/>
                <w:iCs/>
                <w:color w:val="000000"/>
                <w:sz w:val="20"/>
                <w:szCs w:val="20"/>
                <w:lang w:val="en-US"/>
              </w:rPr>
            </w:pPr>
          </w:p>
        </w:tc>
        <w:tc>
          <w:tcPr>
            <w:tcW w:w="817" w:type="dxa"/>
            <w:tcBorders>
              <w:top w:val="nil"/>
              <w:left w:val="nil"/>
              <w:bottom w:val="nil"/>
              <w:right w:val="nil"/>
            </w:tcBorders>
            <w:shd w:val="clear" w:color="auto" w:fill="auto"/>
            <w:noWrap/>
            <w:hideMark/>
          </w:tcPr>
          <w:p w14:paraId="58E30E0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199E67C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18C229E7" w14:textId="77777777" w:rsidTr="00060AE3">
        <w:trPr>
          <w:trHeight w:val="264"/>
        </w:trPr>
        <w:tc>
          <w:tcPr>
            <w:tcW w:w="728" w:type="dxa"/>
            <w:tcBorders>
              <w:top w:val="nil"/>
              <w:left w:val="nil"/>
              <w:bottom w:val="nil"/>
              <w:right w:val="nil"/>
            </w:tcBorders>
            <w:shd w:val="clear" w:color="auto" w:fill="auto"/>
            <w:noWrap/>
            <w:hideMark/>
          </w:tcPr>
          <w:p w14:paraId="1578CD2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5662AC3A" w14:textId="77777777" w:rsidR="00D26B6E" w:rsidRPr="00DB368D" w:rsidRDefault="00D26B6E" w:rsidP="00F274EE">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2276183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No return to screening</w:t>
            </w:r>
          </w:p>
        </w:tc>
        <w:tc>
          <w:tcPr>
            <w:tcW w:w="740" w:type="dxa"/>
            <w:tcBorders>
              <w:top w:val="nil"/>
              <w:left w:val="nil"/>
              <w:bottom w:val="nil"/>
              <w:right w:val="nil"/>
            </w:tcBorders>
            <w:shd w:val="clear" w:color="auto" w:fill="auto"/>
            <w:noWrap/>
            <w:hideMark/>
          </w:tcPr>
          <w:p w14:paraId="278BEC7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w:t>
            </w:r>
          </w:p>
        </w:tc>
        <w:tc>
          <w:tcPr>
            <w:tcW w:w="817" w:type="dxa"/>
            <w:tcBorders>
              <w:top w:val="nil"/>
              <w:left w:val="nil"/>
              <w:bottom w:val="nil"/>
              <w:right w:val="nil"/>
            </w:tcBorders>
            <w:shd w:val="clear" w:color="auto" w:fill="auto"/>
            <w:noWrap/>
            <w:hideMark/>
          </w:tcPr>
          <w:p w14:paraId="3DFA8B8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817" w:type="dxa"/>
            <w:tcBorders>
              <w:top w:val="nil"/>
              <w:left w:val="nil"/>
              <w:bottom w:val="nil"/>
              <w:right w:val="nil"/>
            </w:tcBorders>
            <w:shd w:val="clear" w:color="auto" w:fill="auto"/>
            <w:noWrap/>
            <w:hideMark/>
          </w:tcPr>
          <w:p w14:paraId="4FC8C4F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643A0828"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2157D61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w:t>
            </w:r>
          </w:p>
        </w:tc>
        <w:tc>
          <w:tcPr>
            <w:tcW w:w="817" w:type="dxa"/>
            <w:tcBorders>
              <w:top w:val="nil"/>
              <w:left w:val="nil"/>
              <w:bottom w:val="nil"/>
              <w:right w:val="nil"/>
            </w:tcBorders>
            <w:shd w:val="clear" w:color="auto" w:fill="auto"/>
            <w:noWrap/>
            <w:hideMark/>
          </w:tcPr>
          <w:p w14:paraId="41BD68A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42</w:t>
            </w:r>
          </w:p>
        </w:tc>
        <w:tc>
          <w:tcPr>
            <w:tcW w:w="817" w:type="dxa"/>
            <w:tcBorders>
              <w:top w:val="nil"/>
              <w:left w:val="nil"/>
              <w:bottom w:val="nil"/>
              <w:right w:val="nil"/>
            </w:tcBorders>
            <w:shd w:val="clear" w:color="auto" w:fill="auto"/>
            <w:noWrap/>
            <w:hideMark/>
          </w:tcPr>
          <w:p w14:paraId="1A65AEC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49EE104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4CF28E4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169</w:t>
            </w:r>
          </w:p>
        </w:tc>
        <w:tc>
          <w:tcPr>
            <w:tcW w:w="817" w:type="dxa"/>
            <w:tcBorders>
              <w:top w:val="nil"/>
              <w:left w:val="nil"/>
              <w:bottom w:val="nil"/>
              <w:right w:val="nil"/>
            </w:tcBorders>
            <w:shd w:val="clear" w:color="auto" w:fill="auto"/>
            <w:noWrap/>
            <w:hideMark/>
          </w:tcPr>
          <w:p w14:paraId="10489BD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69</w:t>
            </w:r>
          </w:p>
        </w:tc>
        <w:tc>
          <w:tcPr>
            <w:tcW w:w="817" w:type="dxa"/>
            <w:tcBorders>
              <w:top w:val="nil"/>
              <w:left w:val="nil"/>
              <w:bottom w:val="nil"/>
              <w:right w:val="nil"/>
            </w:tcBorders>
            <w:shd w:val="clear" w:color="auto" w:fill="auto"/>
            <w:noWrap/>
            <w:hideMark/>
          </w:tcPr>
          <w:p w14:paraId="4C8EAE5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D26B6E" w:rsidRPr="00DB368D" w14:paraId="445EE6E5" w14:textId="77777777" w:rsidTr="00060AE3">
        <w:trPr>
          <w:trHeight w:val="264"/>
        </w:trPr>
        <w:tc>
          <w:tcPr>
            <w:tcW w:w="728" w:type="dxa"/>
            <w:tcBorders>
              <w:top w:val="nil"/>
              <w:left w:val="nil"/>
              <w:bottom w:val="nil"/>
              <w:right w:val="nil"/>
            </w:tcBorders>
            <w:shd w:val="clear" w:color="auto" w:fill="auto"/>
            <w:noWrap/>
            <w:hideMark/>
          </w:tcPr>
          <w:p w14:paraId="6BCE398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61824CEE" w14:textId="5EA2433D" w:rsidR="00D26B6E" w:rsidRPr="00DB368D" w:rsidRDefault="00F274E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Return to routine screening §</w:t>
            </w:r>
          </w:p>
        </w:tc>
        <w:tc>
          <w:tcPr>
            <w:tcW w:w="740" w:type="dxa"/>
            <w:tcBorders>
              <w:top w:val="nil"/>
              <w:left w:val="nil"/>
              <w:bottom w:val="nil"/>
              <w:right w:val="nil"/>
            </w:tcBorders>
            <w:shd w:val="clear" w:color="auto" w:fill="auto"/>
            <w:noWrap/>
            <w:hideMark/>
          </w:tcPr>
          <w:p w14:paraId="5ECE329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21</w:t>
            </w:r>
          </w:p>
        </w:tc>
        <w:tc>
          <w:tcPr>
            <w:tcW w:w="817" w:type="dxa"/>
            <w:tcBorders>
              <w:top w:val="nil"/>
              <w:left w:val="nil"/>
              <w:bottom w:val="nil"/>
              <w:right w:val="nil"/>
            </w:tcBorders>
            <w:shd w:val="clear" w:color="auto" w:fill="auto"/>
            <w:noWrap/>
            <w:hideMark/>
          </w:tcPr>
          <w:p w14:paraId="27775C1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817" w:type="dxa"/>
            <w:tcBorders>
              <w:top w:val="nil"/>
              <w:left w:val="nil"/>
              <w:bottom w:val="nil"/>
              <w:right w:val="nil"/>
            </w:tcBorders>
            <w:shd w:val="clear" w:color="auto" w:fill="auto"/>
            <w:noWrap/>
            <w:hideMark/>
          </w:tcPr>
          <w:p w14:paraId="2914AFA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80" w:type="dxa"/>
            <w:tcBorders>
              <w:top w:val="nil"/>
              <w:left w:val="nil"/>
              <w:bottom w:val="nil"/>
              <w:right w:val="nil"/>
            </w:tcBorders>
            <w:shd w:val="clear" w:color="auto" w:fill="auto"/>
            <w:noWrap/>
            <w:hideMark/>
          </w:tcPr>
          <w:p w14:paraId="19A3769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2F08EE9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93</w:t>
            </w:r>
          </w:p>
        </w:tc>
        <w:tc>
          <w:tcPr>
            <w:tcW w:w="817" w:type="dxa"/>
            <w:tcBorders>
              <w:top w:val="nil"/>
              <w:left w:val="nil"/>
              <w:bottom w:val="nil"/>
              <w:right w:val="nil"/>
            </w:tcBorders>
            <w:shd w:val="clear" w:color="auto" w:fill="auto"/>
            <w:noWrap/>
            <w:hideMark/>
          </w:tcPr>
          <w:p w14:paraId="04B62D7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w:t>
            </w:r>
          </w:p>
        </w:tc>
        <w:tc>
          <w:tcPr>
            <w:tcW w:w="817" w:type="dxa"/>
            <w:tcBorders>
              <w:top w:val="nil"/>
              <w:left w:val="nil"/>
              <w:bottom w:val="nil"/>
              <w:right w:val="nil"/>
            </w:tcBorders>
            <w:shd w:val="clear" w:color="auto" w:fill="auto"/>
            <w:noWrap/>
            <w:hideMark/>
          </w:tcPr>
          <w:p w14:paraId="5BFAE57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76</w:t>
            </w:r>
          </w:p>
        </w:tc>
        <w:tc>
          <w:tcPr>
            <w:tcW w:w="280" w:type="dxa"/>
            <w:tcBorders>
              <w:top w:val="nil"/>
              <w:left w:val="nil"/>
              <w:bottom w:val="nil"/>
              <w:right w:val="nil"/>
            </w:tcBorders>
            <w:shd w:val="clear" w:color="auto" w:fill="auto"/>
            <w:noWrap/>
            <w:hideMark/>
          </w:tcPr>
          <w:p w14:paraId="434167F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F3E138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131</w:t>
            </w:r>
          </w:p>
        </w:tc>
        <w:tc>
          <w:tcPr>
            <w:tcW w:w="817" w:type="dxa"/>
            <w:tcBorders>
              <w:top w:val="nil"/>
              <w:left w:val="nil"/>
              <w:bottom w:val="nil"/>
              <w:right w:val="nil"/>
            </w:tcBorders>
            <w:shd w:val="clear" w:color="auto" w:fill="auto"/>
            <w:noWrap/>
            <w:hideMark/>
          </w:tcPr>
          <w:p w14:paraId="4B7FB64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34</w:t>
            </w:r>
          </w:p>
        </w:tc>
        <w:tc>
          <w:tcPr>
            <w:tcW w:w="817" w:type="dxa"/>
            <w:tcBorders>
              <w:top w:val="nil"/>
              <w:left w:val="nil"/>
              <w:bottom w:val="nil"/>
              <w:right w:val="nil"/>
            </w:tcBorders>
            <w:shd w:val="clear" w:color="auto" w:fill="auto"/>
            <w:noWrap/>
            <w:hideMark/>
          </w:tcPr>
          <w:p w14:paraId="7D8076E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w:t>
            </w:r>
          </w:p>
        </w:tc>
      </w:tr>
      <w:tr w:rsidR="00D26B6E" w:rsidRPr="00DB368D" w14:paraId="63465C04" w14:textId="77777777" w:rsidTr="00060AE3">
        <w:trPr>
          <w:trHeight w:val="264"/>
        </w:trPr>
        <w:tc>
          <w:tcPr>
            <w:tcW w:w="728" w:type="dxa"/>
            <w:tcBorders>
              <w:top w:val="nil"/>
              <w:left w:val="nil"/>
              <w:bottom w:val="nil"/>
              <w:right w:val="nil"/>
            </w:tcBorders>
            <w:shd w:val="clear" w:color="auto" w:fill="auto"/>
            <w:noWrap/>
            <w:hideMark/>
          </w:tcPr>
          <w:p w14:paraId="07CCAAA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51BB526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Low-intensity surveillance</w:t>
            </w:r>
          </w:p>
        </w:tc>
        <w:tc>
          <w:tcPr>
            <w:tcW w:w="740" w:type="dxa"/>
            <w:tcBorders>
              <w:top w:val="nil"/>
              <w:left w:val="nil"/>
              <w:bottom w:val="nil"/>
              <w:right w:val="nil"/>
            </w:tcBorders>
            <w:shd w:val="clear" w:color="auto" w:fill="auto"/>
            <w:noWrap/>
            <w:hideMark/>
          </w:tcPr>
          <w:p w14:paraId="1A55512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w:t>
            </w:r>
          </w:p>
        </w:tc>
        <w:tc>
          <w:tcPr>
            <w:tcW w:w="817" w:type="dxa"/>
            <w:tcBorders>
              <w:top w:val="nil"/>
              <w:left w:val="nil"/>
              <w:bottom w:val="nil"/>
              <w:right w:val="nil"/>
            </w:tcBorders>
            <w:shd w:val="clear" w:color="auto" w:fill="auto"/>
            <w:noWrap/>
            <w:hideMark/>
          </w:tcPr>
          <w:p w14:paraId="5616F1D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817" w:type="dxa"/>
            <w:tcBorders>
              <w:top w:val="nil"/>
              <w:left w:val="nil"/>
              <w:bottom w:val="nil"/>
              <w:right w:val="nil"/>
            </w:tcBorders>
            <w:shd w:val="clear" w:color="auto" w:fill="auto"/>
            <w:noWrap/>
            <w:hideMark/>
          </w:tcPr>
          <w:p w14:paraId="49480F6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280" w:type="dxa"/>
            <w:tcBorders>
              <w:top w:val="nil"/>
              <w:left w:val="nil"/>
              <w:bottom w:val="nil"/>
              <w:right w:val="nil"/>
            </w:tcBorders>
            <w:shd w:val="clear" w:color="auto" w:fill="auto"/>
            <w:noWrap/>
            <w:hideMark/>
          </w:tcPr>
          <w:p w14:paraId="6C82F35F"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76BF7C5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71</w:t>
            </w:r>
          </w:p>
        </w:tc>
        <w:tc>
          <w:tcPr>
            <w:tcW w:w="817" w:type="dxa"/>
            <w:tcBorders>
              <w:top w:val="nil"/>
              <w:left w:val="nil"/>
              <w:bottom w:val="nil"/>
              <w:right w:val="nil"/>
            </w:tcBorders>
            <w:shd w:val="clear" w:color="auto" w:fill="auto"/>
            <w:noWrap/>
            <w:hideMark/>
          </w:tcPr>
          <w:p w14:paraId="2B1321E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14</w:t>
            </w:r>
          </w:p>
        </w:tc>
        <w:tc>
          <w:tcPr>
            <w:tcW w:w="817" w:type="dxa"/>
            <w:tcBorders>
              <w:top w:val="nil"/>
              <w:left w:val="nil"/>
              <w:bottom w:val="nil"/>
              <w:right w:val="nil"/>
            </w:tcBorders>
            <w:shd w:val="clear" w:color="auto" w:fill="auto"/>
            <w:noWrap/>
            <w:hideMark/>
          </w:tcPr>
          <w:p w14:paraId="1808693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109</w:t>
            </w:r>
          </w:p>
        </w:tc>
        <w:tc>
          <w:tcPr>
            <w:tcW w:w="280" w:type="dxa"/>
            <w:tcBorders>
              <w:top w:val="nil"/>
              <w:left w:val="nil"/>
              <w:bottom w:val="nil"/>
              <w:right w:val="nil"/>
            </w:tcBorders>
            <w:shd w:val="clear" w:color="auto" w:fill="auto"/>
            <w:noWrap/>
            <w:hideMark/>
          </w:tcPr>
          <w:p w14:paraId="15B95C1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30DC00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88</w:t>
            </w:r>
          </w:p>
        </w:tc>
        <w:tc>
          <w:tcPr>
            <w:tcW w:w="817" w:type="dxa"/>
            <w:tcBorders>
              <w:top w:val="nil"/>
              <w:left w:val="nil"/>
              <w:bottom w:val="nil"/>
              <w:right w:val="nil"/>
            </w:tcBorders>
            <w:shd w:val="clear" w:color="auto" w:fill="auto"/>
            <w:noWrap/>
            <w:hideMark/>
          </w:tcPr>
          <w:p w14:paraId="418CD42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23</w:t>
            </w:r>
          </w:p>
        </w:tc>
        <w:tc>
          <w:tcPr>
            <w:tcW w:w="817" w:type="dxa"/>
            <w:tcBorders>
              <w:top w:val="nil"/>
              <w:left w:val="nil"/>
              <w:bottom w:val="nil"/>
              <w:right w:val="nil"/>
            </w:tcBorders>
            <w:shd w:val="clear" w:color="auto" w:fill="auto"/>
            <w:noWrap/>
            <w:hideMark/>
          </w:tcPr>
          <w:p w14:paraId="52B4204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218</w:t>
            </w:r>
          </w:p>
        </w:tc>
      </w:tr>
      <w:tr w:rsidR="00D26B6E" w:rsidRPr="00DB368D" w14:paraId="5C37A1C8" w14:textId="77777777" w:rsidTr="00060AE3">
        <w:trPr>
          <w:trHeight w:val="264"/>
        </w:trPr>
        <w:tc>
          <w:tcPr>
            <w:tcW w:w="728" w:type="dxa"/>
            <w:tcBorders>
              <w:top w:val="nil"/>
              <w:left w:val="nil"/>
              <w:bottom w:val="nil"/>
              <w:right w:val="nil"/>
            </w:tcBorders>
            <w:shd w:val="clear" w:color="auto" w:fill="auto"/>
            <w:noWrap/>
            <w:hideMark/>
          </w:tcPr>
          <w:p w14:paraId="1D44EFB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78AC959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High-intensity surveillance</w:t>
            </w:r>
          </w:p>
        </w:tc>
        <w:tc>
          <w:tcPr>
            <w:tcW w:w="740" w:type="dxa"/>
            <w:tcBorders>
              <w:top w:val="nil"/>
              <w:left w:val="nil"/>
              <w:bottom w:val="nil"/>
              <w:right w:val="nil"/>
            </w:tcBorders>
            <w:shd w:val="clear" w:color="auto" w:fill="auto"/>
            <w:noWrap/>
            <w:hideMark/>
          </w:tcPr>
          <w:p w14:paraId="0FF3D3D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817" w:type="dxa"/>
            <w:tcBorders>
              <w:top w:val="nil"/>
              <w:left w:val="nil"/>
              <w:bottom w:val="nil"/>
              <w:right w:val="nil"/>
            </w:tcBorders>
            <w:shd w:val="clear" w:color="auto" w:fill="auto"/>
            <w:noWrap/>
            <w:hideMark/>
          </w:tcPr>
          <w:p w14:paraId="1811CC7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w:t>
            </w:r>
          </w:p>
        </w:tc>
        <w:tc>
          <w:tcPr>
            <w:tcW w:w="817" w:type="dxa"/>
            <w:tcBorders>
              <w:top w:val="nil"/>
              <w:left w:val="nil"/>
              <w:bottom w:val="nil"/>
              <w:right w:val="nil"/>
            </w:tcBorders>
            <w:shd w:val="clear" w:color="auto" w:fill="auto"/>
            <w:noWrap/>
            <w:hideMark/>
          </w:tcPr>
          <w:p w14:paraId="7DDE05B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280" w:type="dxa"/>
            <w:tcBorders>
              <w:top w:val="nil"/>
              <w:left w:val="nil"/>
              <w:bottom w:val="nil"/>
              <w:right w:val="nil"/>
            </w:tcBorders>
            <w:shd w:val="clear" w:color="auto" w:fill="auto"/>
            <w:noWrap/>
            <w:hideMark/>
          </w:tcPr>
          <w:p w14:paraId="498EFDF3"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DB1287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58</w:t>
            </w:r>
          </w:p>
        </w:tc>
        <w:tc>
          <w:tcPr>
            <w:tcW w:w="817" w:type="dxa"/>
            <w:tcBorders>
              <w:top w:val="nil"/>
              <w:left w:val="nil"/>
              <w:bottom w:val="nil"/>
              <w:right w:val="nil"/>
            </w:tcBorders>
            <w:shd w:val="clear" w:color="auto" w:fill="auto"/>
            <w:noWrap/>
            <w:hideMark/>
          </w:tcPr>
          <w:p w14:paraId="606A719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817" w:type="dxa"/>
            <w:tcBorders>
              <w:top w:val="nil"/>
              <w:left w:val="nil"/>
              <w:bottom w:val="nil"/>
              <w:right w:val="nil"/>
            </w:tcBorders>
            <w:shd w:val="clear" w:color="auto" w:fill="auto"/>
            <w:noWrap/>
            <w:hideMark/>
          </w:tcPr>
          <w:p w14:paraId="6E947A3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131</w:t>
            </w:r>
          </w:p>
        </w:tc>
        <w:tc>
          <w:tcPr>
            <w:tcW w:w="280" w:type="dxa"/>
            <w:tcBorders>
              <w:top w:val="nil"/>
              <w:left w:val="nil"/>
              <w:bottom w:val="nil"/>
              <w:right w:val="nil"/>
            </w:tcBorders>
            <w:shd w:val="clear" w:color="auto" w:fill="auto"/>
            <w:noWrap/>
            <w:hideMark/>
          </w:tcPr>
          <w:p w14:paraId="5121209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7EED0D7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75</w:t>
            </w:r>
          </w:p>
        </w:tc>
        <w:tc>
          <w:tcPr>
            <w:tcW w:w="817" w:type="dxa"/>
            <w:tcBorders>
              <w:top w:val="nil"/>
              <w:left w:val="nil"/>
              <w:bottom w:val="nil"/>
              <w:right w:val="nil"/>
            </w:tcBorders>
            <w:shd w:val="clear" w:color="auto" w:fill="auto"/>
            <w:noWrap/>
            <w:hideMark/>
          </w:tcPr>
          <w:p w14:paraId="672A4D5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w:t>
            </w:r>
          </w:p>
        </w:tc>
        <w:tc>
          <w:tcPr>
            <w:tcW w:w="817" w:type="dxa"/>
            <w:tcBorders>
              <w:top w:val="nil"/>
              <w:left w:val="nil"/>
              <w:bottom w:val="nil"/>
              <w:right w:val="nil"/>
            </w:tcBorders>
            <w:shd w:val="clear" w:color="auto" w:fill="auto"/>
            <w:noWrap/>
            <w:hideMark/>
          </w:tcPr>
          <w:p w14:paraId="5CE51A8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251</w:t>
            </w:r>
          </w:p>
        </w:tc>
      </w:tr>
      <w:tr w:rsidR="00D26B6E" w:rsidRPr="00DB368D" w14:paraId="342429BB" w14:textId="77777777" w:rsidTr="00060AE3">
        <w:trPr>
          <w:trHeight w:val="264"/>
        </w:trPr>
        <w:tc>
          <w:tcPr>
            <w:tcW w:w="728" w:type="dxa"/>
            <w:tcBorders>
              <w:top w:val="nil"/>
              <w:left w:val="nil"/>
              <w:bottom w:val="nil"/>
              <w:right w:val="nil"/>
            </w:tcBorders>
            <w:shd w:val="clear" w:color="auto" w:fill="auto"/>
            <w:noWrap/>
            <w:hideMark/>
          </w:tcPr>
          <w:p w14:paraId="5D464F58"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6D5ECD1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68EDE6C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09BC60C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1AD87F8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7EA0B5A7"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7665CB8A"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817" w:type="dxa"/>
            <w:tcBorders>
              <w:top w:val="nil"/>
              <w:left w:val="nil"/>
              <w:bottom w:val="nil"/>
              <w:right w:val="nil"/>
            </w:tcBorders>
            <w:shd w:val="clear" w:color="auto" w:fill="auto"/>
            <w:noWrap/>
            <w:hideMark/>
          </w:tcPr>
          <w:p w14:paraId="3A3E6159"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817" w:type="dxa"/>
            <w:tcBorders>
              <w:top w:val="nil"/>
              <w:left w:val="nil"/>
              <w:bottom w:val="nil"/>
              <w:right w:val="nil"/>
            </w:tcBorders>
            <w:shd w:val="clear" w:color="auto" w:fill="auto"/>
            <w:noWrap/>
            <w:hideMark/>
          </w:tcPr>
          <w:p w14:paraId="062962AF"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280" w:type="dxa"/>
            <w:tcBorders>
              <w:top w:val="nil"/>
              <w:left w:val="nil"/>
              <w:bottom w:val="nil"/>
              <w:right w:val="nil"/>
            </w:tcBorders>
            <w:shd w:val="clear" w:color="auto" w:fill="auto"/>
            <w:noWrap/>
            <w:hideMark/>
          </w:tcPr>
          <w:p w14:paraId="7CBB94C2"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740" w:type="dxa"/>
            <w:tcBorders>
              <w:top w:val="nil"/>
              <w:left w:val="nil"/>
              <w:bottom w:val="nil"/>
              <w:right w:val="nil"/>
            </w:tcBorders>
            <w:shd w:val="clear" w:color="auto" w:fill="auto"/>
            <w:noWrap/>
            <w:hideMark/>
          </w:tcPr>
          <w:p w14:paraId="4346D7BA"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817" w:type="dxa"/>
            <w:tcBorders>
              <w:top w:val="nil"/>
              <w:left w:val="nil"/>
              <w:bottom w:val="nil"/>
              <w:right w:val="nil"/>
            </w:tcBorders>
            <w:shd w:val="clear" w:color="auto" w:fill="auto"/>
            <w:noWrap/>
            <w:hideMark/>
          </w:tcPr>
          <w:p w14:paraId="0FCEE127"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c>
          <w:tcPr>
            <w:tcW w:w="817" w:type="dxa"/>
            <w:tcBorders>
              <w:top w:val="nil"/>
              <w:left w:val="nil"/>
              <w:bottom w:val="nil"/>
              <w:right w:val="nil"/>
            </w:tcBorders>
            <w:shd w:val="clear" w:color="auto" w:fill="auto"/>
            <w:noWrap/>
            <w:hideMark/>
          </w:tcPr>
          <w:p w14:paraId="0EA03BD6" w14:textId="77777777" w:rsidR="00D26B6E" w:rsidRPr="00DB368D" w:rsidRDefault="00D26B6E" w:rsidP="00F274EE">
            <w:pPr>
              <w:spacing w:after="0" w:line="240" w:lineRule="auto"/>
              <w:rPr>
                <w:rFonts w:ascii="Arial" w:eastAsia="Times New Roman" w:hAnsi="Arial" w:cs="Arial"/>
                <w:i/>
                <w:iCs/>
                <w:color w:val="0000CC"/>
                <w:sz w:val="20"/>
                <w:szCs w:val="20"/>
                <w:lang w:val="en-US"/>
              </w:rPr>
            </w:pPr>
          </w:p>
        </w:tc>
      </w:tr>
      <w:tr w:rsidR="00D26B6E" w:rsidRPr="00DB368D" w14:paraId="198BC778" w14:textId="77777777" w:rsidTr="00060AE3">
        <w:trPr>
          <w:trHeight w:val="264"/>
        </w:trPr>
        <w:tc>
          <w:tcPr>
            <w:tcW w:w="728" w:type="dxa"/>
            <w:tcBorders>
              <w:top w:val="nil"/>
              <w:left w:val="nil"/>
              <w:bottom w:val="nil"/>
              <w:right w:val="nil"/>
            </w:tcBorders>
            <w:shd w:val="clear" w:color="auto" w:fill="auto"/>
            <w:noWrap/>
            <w:hideMark/>
          </w:tcPr>
          <w:p w14:paraId="6A61AC1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4014FC26"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60 y</w:t>
            </w:r>
          </w:p>
        </w:tc>
        <w:tc>
          <w:tcPr>
            <w:tcW w:w="740" w:type="dxa"/>
            <w:tcBorders>
              <w:top w:val="nil"/>
              <w:left w:val="nil"/>
              <w:bottom w:val="nil"/>
              <w:right w:val="nil"/>
            </w:tcBorders>
            <w:shd w:val="clear" w:color="auto" w:fill="auto"/>
            <w:noWrap/>
            <w:hideMark/>
          </w:tcPr>
          <w:p w14:paraId="001A245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05EFB0C3"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575CD5F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1F889A77"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569A89F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01ACA90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57DDE7A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770DF28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6D1D05B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0D7243EF"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73A4EFA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6519A183" w14:textId="77777777" w:rsidTr="00060AE3">
        <w:trPr>
          <w:trHeight w:val="264"/>
        </w:trPr>
        <w:tc>
          <w:tcPr>
            <w:tcW w:w="728" w:type="dxa"/>
            <w:tcBorders>
              <w:top w:val="nil"/>
              <w:left w:val="nil"/>
              <w:bottom w:val="nil"/>
              <w:right w:val="nil"/>
            </w:tcBorders>
            <w:shd w:val="clear" w:color="auto" w:fill="auto"/>
            <w:noWrap/>
            <w:hideMark/>
          </w:tcPr>
          <w:p w14:paraId="227017B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414BA300" w14:textId="77777777" w:rsidR="00D26B6E" w:rsidRPr="00DB368D" w:rsidRDefault="00D26B6E" w:rsidP="00F274EE">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0DB8FBB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No return to screening</w:t>
            </w:r>
          </w:p>
        </w:tc>
        <w:tc>
          <w:tcPr>
            <w:tcW w:w="740" w:type="dxa"/>
            <w:tcBorders>
              <w:top w:val="nil"/>
              <w:left w:val="nil"/>
              <w:bottom w:val="nil"/>
              <w:right w:val="nil"/>
            </w:tcBorders>
            <w:shd w:val="clear" w:color="auto" w:fill="auto"/>
            <w:noWrap/>
            <w:hideMark/>
          </w:tcPr>
          <w:p w14:paraId="0C9D3E4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23</w:t>
            </w:r>
          </w:p>
        </w:tc>
        <w:tc>
          <w:tcPr>
            <w:tcW w:w="817" w:type="dxa"/>
            <w:tcBorders>
              <w:top w:val="nil"/>
              <w:left w:val="nil"/>
              <w:bottom w:val="nil"/>
              <w:right w:val="nil"/>
            </w:tcBorders>
            <w:shd w:val="clear" w:color="auto" w:fill="auto"/>
            <w:noWrap/>
            <w:hideMark/>
          </w:tcPr>
          <w:p w14:paraId="0769DB8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817" w:type="dxa"/>
            <w:tcBorders>
              <w:top w:val="nil"/>
              <w:left w:val="nil"/>
              <w:bottom w:val="nil"/>
              <w:right w:val="nil"/>
            </w:tcBorders>
            <w:shd w:val="clear" w:color="auto" w:fill="auto"/>
            <w:noWrap/>
            <w:hideMark/>
          </w:tcPr>
          <w:p w14:paraId="03172EA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2B64512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428ABC6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73</w:t>
            </w:r>
          </w:p>
        </w:tc>
        <w:tc>
          <w:tcPr>
            <w:tcW w:w="817" w:type="dxa"/>
            <w:tcBorders>
              <w:top w:val="nil"/>
              <w:left w:val="nil"/>
              <w:bottom w:val="nil"/>
              <w:right w:val="nil"/>
            </w:tcBorders>
            <w:shd w:val="clear" w:color="auto" w:fill="auto"/>
            <w:noWrap/>
            <w:hideMark/>
          </w:tcPr>
          <w:p w14:paraId="5F6BC8B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24</w:t>
            </w:r>
          </w:p>
        </w:tc>
        <w:tc>
          <w:tcPr>
            <w:tcW w:w="817" w:type="dxa"/>
            <w:tcBorders>
              <w:top w:val="nil"/>
              <w:left w:val="nil"/>
              <w:bottom w:val="nil"/>
              <w:right w:val="nil"/>
            </w:tcBorders>
            <w:shd w:val="clear" w:color="auto" w:fill="auto"/>
            <w:noWrap/>
            <w:hideMark/>
          </w:tcPr>
          <w:p w14:paraId="44FEE40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017E9D17"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715D25D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124</w:t>
            </w:r>
          </w:p>
        </w:tc>
        <w:tc>
          <w:tcPr>
            <w:tcW w:w="817" w:type="dxa"/>
            <w:tcBorders>
              <w:top w:val="nil"/>
              <w:left w:val="nil"/>
              <w:bottom w:val="nil"/>
              <w:right w:val="nil"/>
            </w:tcBorders>
            <w:shd w:val="clear" w:color="auto" w:fill="auto"/>
            <w:noWrap/>
            <w:hideMark/>
          </w:tcPr>
          <w:p w14:paraId="1D81829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49</w:t>
            </w:r>
          </w:p>
        </w:tc>
        <w:tc>
          <w:tcPr>
            <w:tcW w:w="817" w:type="dxa"/>
            <w:tcBorders>
              <w:top w:val="nil"/>
              <w:left w:val="nil"/>
              <w:bottom w:val="nil"/>
              <w:right w:val="nil"/>
            </w:tcBorders>
            <w:shd w:val="clear" w:color="auto" w:fill="auto"/>
            <w:noWrap/>
            <w:hideMark/>
          </w:tcPr>
          <w:p w14:paraId="0C7AFBC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D26B6E" w:rsidRPr="00DB368D" w14:paraId="72E33D86" w14:textId="77777777" w:rsidTr="00060AE3">
        <w:trPr>
          <w:trHeight w:val="264"/>
        </w:trPr>
        <w:tc>
          <w:tcPr>
            <w:tcW w:w="728" w:type="dxa"/>
            <w:tcBorders>
              <w:top w:val="nil"/>
              <w:left w:val="nil"/>
              <w:bottom w:val="nil"/>
              <w:right w:val="nil"/>
            </w:tcBorders>
            <w:shd w:val="clear" w:color="auto" w:fill="auto"/>
            <w:noWrap/>
            <w:hideMark/>
          </w:tcPr>
          <w:p w14:paraId="2355FC7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34C39EA6" w14:textId="3E3BF880" w:rsidR="00D26B6E" w:rsidRPr="00DB368D" w:rsidRDefault="00F274E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Return to routine screening §</w:t>
            </w:r>
          </w:p>
        </w:tc>
        <w:tc>
          <w:tcPr>
            <w:tcW w:w="740" w:type="dxa"/>
            <w:tcBorders>
              <w:top w:val="nil"/>
              <w:left w:val="nil"/>
              <w:bottom w:val="nil"/>
              <w:right w:val="nil"/>
            </w:tcBorders>
            <w:shd w:val="clear" w:color="auto" w:fill="auto"/>
            <w:noWrap/>
            <w:hideMark/>
          </w:tcPr>
          <w:p w14:paraId="4FAA275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35</w:t>
            </w:r>
          </w:p>
        </w:tc>
        <w:tc>
          <w:tcPr>
            <w:tcW w:w="817" w:type="dxa"/>
            <w:tcBorders>
              <w:top w:val="nil"/>
              <w:left w:val="nil"/>
              <w:bottom w:val="nil"/>
              <w:right w:val="nil"/>
            </w:tcBorders>
            <w:shd w:val="clear" w:color="auto" w:fill="auto"/>
            <w:noWrap/>
            <w:hideMark/>
          </w:tcPr>
          <w:p w14:paraId="4DB3F0B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817" w:type="dxa"/>
            <w:tcBorders>
              <w:top w:val="nil"/>
              <w:left w:val="nil"/>
              <w:bottom w:val="nil"/>
              <w:right w:val="nil"/>
            </w:tcBorders>
            <w:shd w:val="clear" w:color="auto" w:fill="auto"/>
            <w:noWrap/>
            <w:hideMark/>
          </w:tcPr>
          <w:p w14:paraId="0B25D06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280" w:type="dxa"/>
            <w:tcBorders>
              <w:top w:val="nil"/>
              <w:left w:val="nil"/>
              <w:bottom w:val="nil"/>
              <w:right w:val="nil"/>
            </w:tcBorders>
            <w:shd w:val="clear" w:color="auto" w:fill="auto"/>
            <w:noWrap/>
            <w:hideMark/>
          </w:tcPr>
          <w:p w14:paraId="44B9D7C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2898335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72</w:t>
            </w:r>
          </w:p>
        </w:tc>
        <w:tc>
          <w:tcPr>
            <w:tcW w:w="817" w:type="dxa"/>
            <w:tcBorders>
              <w:top w:val="nil"/>
              <w:left w:val="nil"/>
              <w:bottom w:val="nil"/>
              <w:right w:val="nil"/>
            </w:tcBorders>
            <w:shd w:val="clear" w:color="auto" w:fill="auto"/>
            <w:noWrap/>
            <w:hideMark/>
          </w:tcPr>
          <w:p w14:paraId="71F5FA4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w:t>
            </w:r>
          </w:p>
        </w:tc>
        <w:tc>
          <w:tcPr>
            <w:tcW w:w="817" w:type="dxa"/>
            <w:tcBorders>
              <w:top w:val="nil"/>
              <w:left w:val="nil"/>
              <w:bottom w:val="nil"/>
              <w:right w:val="nil"/>
            </w:tcBorders>
            <w:shd w:val="clear" w:color="auto" w:fill="auto"/>
            <w:noWrap/>
            <w:hideMark/>
          </w:tcPr>
          <w:p w14:paraId="048F4AB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14</w:t>
            </w:r>
          </w:p>
        </w:tc>
        <w:tc>
          <w:tcPr>
            <w:tcW w:w="280" w:type="dxa"/>
            <w:tcBorders>
              <w:top w:val="nil"/>
              <w:left w:val="nil"/>
              <w:bottom w:val="nil"/>
              <w:right w:val="nil"/>
            </w:tcBorders>
            <w:shd w:val="clear" w:color="auto" w:fill="auto"/>
            <w:noWrap/>
            <w:hideMark/>
          </w:tcPr>
          <w:p w14:paraId="08311423"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5DDE402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111</w:t>
            </w:r>
          </w:p>
        </w:tc>
        <w:tc>
          <w:tcPr>
            <w:tcW w:w="817" w:type="dxa"/>
            <w:tcBorders>
              <w:top w:val="nil"/>
              <w:left w:val="nil"/>
              <w:bottom w:val="nil"/>
              <w:right w:val="nil"/>
            </w:tcBorders>
            <w:shd w:val="clear" w:color="auto" w:fill="auto"/>
            <w:noWrap/>
            <w:hideMark/>
          </w:tcPr>
          <w:p w14:paraId="3250164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32</w:t>
            </w:r>
          </w:p>
        </w:tc>
        <w:tc>
          <w:tcPr>
            <w:tcW w:w="817" w:type="dxa"/>
            <w:tcBorders>
              <w:top w:val="nil"/>
              <w:left w:val="nil"/>
              <w:bottom w:val="nil"/>
              <w:right w:val="nil"/>
            </w:tcBorders>
            <w:shd w:val="clear" w:color="auto" w:fill="auto"/>
            <w:noWrap/>
            <w:hideMark/>
          </w:tcPr>
          <w:p w14:paraId="457349C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68</w:t>
            </w:r>
          </w:p>
        </w:tc>
      </w:tr>
      <w:tr w:rsidR="00D26B6E" w:rsidRPr="00DB368D" w14:paraId="79190BFF" w14:textId="77777777" w:rsidTr="00060AE3">
        <w:trPr>
          <w:trHeight w:val="264"/>
        </w:trPr>
        <w:tc>
          <w:tcPr>
            <w:tcW w:w="728" w:type="dxa"/>
            <w:tcBorders>
              <w:top w:val="nil"/>
              <w:left w:val="nil"/>
              <w:bottom w:val="nil"/>
              <w:right w:val="nil"/>
            </w:tcBorders>
            <w:shd w:val="clear" w:color="auto" w:fill="auto"/>
            <w:noWrap/>
            <w:hideMark/>
          </w:tcPr>
          <w:p w14:paraId="12BC27C8"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574EDEE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Low-intensity surveillance</w:t>
            </w:r>
          </w:p>
        </w:tc>
        <w:tc>
          <w:tcPr>
            <w:tcW w:w="740" w:type="dxa"/>
            <w:tcBorders>
              <w:top w:val="nil"/>
              <w:left w:val="nil"/>
              <w:bottom w:val="nil"/>
              <w:right w:val="nil"/>
            </w:tcBorders>
            <w:shd w:val="clear" w:color="auto" w:fill="auto"/>
            <w:noWrap/>
            <w:hideMark/>
          </w:tcPr>
          <w:p w14:paraId="07CAF79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22</w:t>
            </w:r>
          </w:p>
        </w:tc>
        <w:tc>
          <w:tcPr>
            <w:tcW w:w="817" w:type="dxa"/>
            <w:tcBorders>
              <w:top w:val="nil"/>
              <w:left w:val="nil"/>
              <w:bottom w:val="nil"/>
              <w:right w:val="nil"/>
            </w:tcBorders>
            <w:shd w:val="clear" w:color="auto" w:fill="auto"/>
            <w:noWrap/>
            <w:hideMark/>
          </w:tcPr>
          <w:p w14:paraId="1088953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817" w:type="dxa"/>
            <w:tcBorders>
              <w:top w:val="nil"/>
              <w:left w:val="nil"/>
              <w:bottom w:val="nil"/>
              <w:right w:val="nil"/>
            </w:tcBorders>
            <w:shd w:val="clear" w:color="auto" w:fill="auto"/>
            <w:noWrap/>
            <w:hideMark/>
          </w:tcPr>
          <w:p w14:paraId="62D0945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80" w:type="dxa"/>
            <w:tcBorders>
              <w:top w:val="nil"/>
              <w:left w:val="nil"/>
              <w:bottom w:val="nil"/>
              <w:right w:val="nil"/>
            </w:tcBorders>
            <w:shd w:val="clear" w:color="auto" w:fill="auto"/>
            <w:noWrap/>
            <w:hideMark/>
          </w:tcPr>
          <w:p w14:paraId="76D81DD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5BFD45C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54</w:t>
            </w:r>
          </w:p>
        </w:tc>
        <w:tc>
          <w:tcPr>
            <w:tcW w:w="817" w:type="dxa"/>
            <w:tcBorders>
              <w:top w:val="nil"/>
              <w:left w:val="nil"/>
              <w:bottom w:val="nil"/>
              <w:right w:val="nil"/>
            </w:tcBorders>
            <w:shd w:val="clear" w:color="auto" w:fill="auto"/>
            <w:noWrap/>
            <w:hideMark/>
          </w:tcPr>
          <w:p w14:paraId="1E69BAC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817" w:type="dxa"/>
            <w:tcBorders>
              <w:top w:val="nil"/>
              <w:left w:val="nil"/>
              <w:bottom w:val="nil"/>
              <w:right w:val="nil"/>
            </w:tcBorders>
            <w:shd w:val="clear" w:color="auto" w:fill="auto"/>
            <w:noWrap/>
            <w:hideMark/>
          </w:tcPr>
          <w:p w14:paraId="592F50F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43</w:t>
            </w:r>
          </w:p>
        </w:tc>
        <w:tc>
          <w:tcPr>
            <w:tcW w:w="280" w:type="dxa"/>
            <w:tcBorders>
              <w:top w:val="nil"/>
              <w:left w:val="nil"/>
              <w:bottom w:val="nil"/>
              <w:right w:val="nil"/>
            </w:tcBorders>
            <w:shd w:val="clear" w:color="auto" w:fill="auto"/>
            <w:noWrap/>
            <w:hideMark/>
          </w:tcPr>
          <w:p w14:paraId="0740EF9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6133422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72</w:t>
            </w:r>
          </w:p>
        </w:tc>
        <w:tc>
          <w:tcPr>
            <w:tcW w:w="817" w:type="dxa"/>
            <w:tcBorders>
              <w:top w:val="nil"/>
              <w:left w:val="nil"/>
              <w:bottom w:val="nil"/>
              <w:right w:val="nil"/>
            </w:tcBorders>
            <w:shd w:val="clear" w:color="auto" w:fill="auto"/>
            <w:noWrap/>
            <w:hideMark/>
          </w:tcPr>
          <w:p w14:paraId="067CA52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w:t>
            </w:r>
          </w:p>
        </w:tc>
        <w:tc>
          <w:tcPr>
            <w:tcW w:w="817" w:type="dxa"/>
            <w:tcBorders>
              <w:top w:val="nil"/>
              <w:left w:val="nil"/>
              <w:bottom w:val="nil"/>
              <w:right w:val="nil"/>
            </w:tcBorders>
            <w:shd w:val="clear" w:color="auto" w:fill="auto"/>
            <w:noWrap/>
            <w:hideMark/>
          </w:tcPr>
          <w:p w14:paraId="76D8E01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137</w:t>
            </w:r>
          </w:p>
        </w:tc>
      </w:tr>
      <w:tr w:rsidR="00D26B6E" w:rsidRPr="00DB368D" w14:paraId="73DF4C2B" w14:textId="77777777" w:rsidTr="00060AE3">
        <w:trPr>
          <w:trHeight w:val="264"/>
        </w:trPr>
        <w:tc>
          <w:tcPr>
            <w:tcW w:w="728" w:type="dxa"/>
            <w:tcBorders>
              <w:top w:val="nil"/>
              <w:left w:val="nil"/>
              <w:bottom w:val="nil"/>
              <w:right w:val="nil"/>
            </w:tcBorders>
            <w:shd w:val="clear" w:color="auto" w:fill="auto"/>
            <w:noWrap/>
            <w:hideMark/>
          </w:tcPr>
          <w:p w14:paraId="50EE206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5A5E2FD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High-intensity surveillance</w:t>
            </w:r>
          </w:p>
        </w:tc>
        <w:tc>
          <w:tcPr>
            <w:tcW w:w="740" w:type="dxa"/>
            <w:tcBorders>
              <w:top w:val="nil"/>
              <w:left w:val="nil"/>
              <w:bottom w:val="nil"/>
              <w:right w:val="nil"/>
            </w:tcBorders>
            <w:shd w:val="clear" w:color="auto" w:fill="auto"/>
            <w:noWrap/>
            <w:hideMark/>
          </w:tcPr>
          <w:p w14:paraId="6A5E20D2"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20</w:t>
            </w:r>
          </w:p>
        </w:tc>
        <w:tc>
          <w:tcPr>
            <w:tcW w:w="817" w:type="dxa"/>
            <w:tcBorders>
              <w:top w:val="nil"/>
              <w:left w:val="nil"/>
              <w:bottom w:val="nil"/>
              <w:right w:val="nil"/>
            </w:tcBorders>
            <w:shd w:val="clear" w:color="auto" w:fill="auto"/>
            <w:noWrap/>
            <w:hideMark/>
          </w:tcPr>
          <w:p w14:paraId="381E10B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817" w:type="dxa"/>
            <w:tcBorders>
              <w:top w:val="nil"/>
              <w:left w:val="nil"/>
              <w:bottom w:val="nil"/>
              <w:right w:val="nil"/>
            </w:tcBorders>
            <w:shd w:val="clear" w:color="auto" w:fill="auto"/>
            <w:noWrap/>
            <w:hideMark/>
          </w:tcPr>
          <w:p w14:paraId="747378E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280" w:type="dxa"/>
            <w:tcBorders>
              <w:top w:val="nil"/>
              <w:left w:val="nil"/>
              <w:bottom w:val="nil"/>
              <w:right w:val="nil"/>
            </w:tcBorders>
            <w:shd w:val="clear" w:color="auto" w:fill="auto"/>
            <w:noWrap/>
            <w:hideMark/>
          </w:tcPr>
          <w:p w14:paraId="0CF1C92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2BF910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43</w:t>
            </w:r>
          </w:p>
        </w:tc>
        <w:tc>
          <w:tcPr>
            <w:tcW w:w="817" w:type="dxa"/>
            <w:tcBorders>
              <w:top w:val="nil"/>
              <w:left w:val="nil"/>
              <w:bottom w:val="nil"/>
              <w:right w:val="nil"/>
            </w:tcBorders>
            <w:shd w:val="clear" w:color="auto" w:fill="auto"/>
            <w:noWrap/>
            <w:hideMark/>
          </w:tcPr>
          <w:p w14:paraId="7A2C610F"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w:t>
            </w:r>
          </w:p>
        </w:tc>
        <w:tc>
          <w:tcPr>
            <w:tcW w:w="817" w:type="dxa"/>
            <w:tcBorders>
              <w:top w:val="nil"/>
              <w:left w:val="nil"/>
              <w:bottom w:val="nil"/>
              <w:right w:val="nil"/>
            </w:tcBorders>
            <w:shd w:val="clear" w:color="auto" w:fill="auto"/>
            <w:noWrap/>
            <w:hideMark/>
          </w:tcPr>
          <w:p w14:paraId="1394654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58</w:t>
            </w:r>
          </w:p>
        </w:tc>
        <w:tc>
          <w:tcPr>
            <w:tcW w:w="280" w:type="dxa"/>
            <w:tcBorders>
              <w:top w:val="nil"/>
              <w:left w:val="nil"/>
              <w:bottom w:val="nil"/>
              <w:right w:val="nil"/>
            </w:tcBorders>
            <w:shd w:val="clear" w:color="auto" w:fill="auto"/>
            <w:noWrap/>
            <w:hideMark/>
          </w:tcPr>
          <w:p w14:paraId="3EFE0CC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33C88F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60</w:t>
            </w:r>
          </w:p>
        </w:tc>
        <w:tc>
          <w:tcPr>
            <w:tcW w:w="817" w:type="dxa"/>
            <w:tcBorders>
              <w:top w:val="nil"/>
              <w:left w:val="nil"/>
              <w:bottom w:val="nil"/>
              <w:right w:val="nil"/>
            </w:tcBorders>
            <w:shd w:val="clear" w:color="auto" w:fill="auto"/>
            <w:noWrap/>
            <w:hideMark/>
          </w:tcPr>
          <w:p w14:paraId="345FCD7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w:t>
            </w:r>
          </w:p>
        </w:tc>
        <w:tc>
          <w:tcPr>
            <w:tcW w:w="817" w:type="dxa"/>
            <w:tcBorders>
              <w:top w:val="nil"/>
              <w:left w:val="nil"/>
              <w:bottom w:val="nil"/>
              <w:right w:val="nil"/>
            </w:tcBorders>
            <w:shd w:val="clear" w:color="auto" w:fill="auto"/>
            <w:noWrap/>
            <w:hideMark/>
          </w:tcPr>
          <w:p w14:paraId="5A5B191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166</w:t>
            </w:r>
          </w:p>
        </w:tc>
      </w:tr>
      <w:tr w:rsidR="00D26B6E" w:rsidRPr="00DB368D" w14:paraId="4AE1BBCF" w14:textId="77777777" w:rsidTr="00060AE3">
        <w:trPr>
          <w:trHeight w:val="264"/>
        </w:trPr>
        <w:tc>
          <w:tcPr>
            <w:tcW w:w="728" w:type="dxa"/>
            <w:tcBorders>
              <w:top w:val="nil"/>
              <w:left w:val="nil"/>
              <w:bottom w:val="nil"/>
              <w:right w:val="nil"/>
            </w:tcBorders>
            <w:shd w:val="clear" w:color="auto" w:fill="auto"/>
            <w:noWrap/>
            <w:hideMark/>
          </w:tcPr>
          <w:p w14:paraId="5879F74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5A0FF06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0866D3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017DF7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1EE4E34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4DF0B93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26FF692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2F729B2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5AB7A6D2"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5287BD33"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C72317B"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03E1215E"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6EC9B2E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51FCFE5F" w14:textId="77777777" w:rsidTr="00060AE3">
        <w:trPr>
          <w:trHeight w:val="264"/>
        </w:trPr>
        <w:tc>
          <w:tcPr>
            <w:tcW w:w="728" w:type="dxa"/>
            <w:tcBorders>
              <w:top w:val="nil"/>
              <w:left w:val="nil"/>
              <w:bottom w:val="nil"/>
              <w:right w:val="nil"/>
            </w:tcBorders>
            <w:shd w:val="clear" w:color="auto" w:fill="auto"/>
            <w:noWrap/>
            <w:hideMark/>
          </w:tcPr>
          <w:p w14:paraId="50EED75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75C79744" w14:textId="77777777" w:rsidR="00D26B6E" w:rsidRPr="00DB368D" w:rsidRDefault="00D26B6E" w:rsidP="00F274EE">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70 y</w:t>
            </w:r>
          </w:p>
        </w:tc>
        <w:tc>
          <w:tcPr>
            <w:tcW w:w="740" w:type="dxa"/>
            <w:tcBorders>
              <w:top w:val="nil"/>
              <w:left w:val="nil"/>
              <w:bottom w:val="nil"/>
              <w:right w:val="nil"/>
            </w:tcBorders>
            <w:shd w:val="clear" w:color="auto" w:fill="auto"/>
            <w:noWrap/>
            <w:hideMark/>
          </w:tcPr>
          <w:p w14:paraId="0502FF2C"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5F03EB03"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45BBC7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3E5ADE8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F18AA9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054C41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3EF25A8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7288AAA9"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00814A1"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510C021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54B8D62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32F6BAAC" w14:textId="77777777" w:rsidTr="00060AE3">
        <w:trPr>
          <w:trHeight w:val="264"/>
        </w:trPr>
        <w:tc>
          <w:tcPr>
            <w:tcW w:w="728" w:type="dxa"/>
            <w:tcBorders>
              <w:top w:val="nil"/>
              <w:left w:val="nil"/>
              <w:bottom w:val="nil"/>
              <w:right w:val="nil"/>
            </w:tcBorders>
            <w:shd w:val="clear" w:color="auto" w:fill="auto"/>
            <w:noWrap/>
            <w:hideMark/>
          </w:tcPr>
          <w:p w14:paraId="71B758AD"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21D1E0B5" w14:textId="77777777" w:rsidR="00D26B6E" w:rsidRPr="00DB368D" w:rsidRDefault="00D26B6E" w:rsidP="00F274EE">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0BA63CF9"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No return to screening</w:t>
            </w:r>
          </w:p>
        </w:tc>
        <w:tc>
          <w:tcPr>
            <w:tcW w:w="740" w:type="dxa"/>
            <w:tcBorders>
              <w:top w:val="nil"/>
              <w:left w:val="nil"/>
              <w:bottom w:val="nil"/>
              <w:right w:val="nil"/>
            </w:tcBorders>
            <w:shd w:val="clear" w:color="auto" w:fill="auto"/>
            <w:noWrap/>
            <w:hideMark/>
          </w:tcPr>
          <w:p w14:paraId="037DDF4C"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28</w:t>
            </w:r>
          </w:p>
        </w:tc>
        <w:tc>
          <w:tcPr>
            <w:tcW w:w="817" w:type="dxa"/>
            <w:tcBorders>
              <w:top w:val="nil"/>
              <w:left w:val="nil"/>
              <w:bottom w:val="nil"/>
              <w:right w:val="nil"/>
            </w:tcBorders>
            <w:shd w:val="clear" w:color="auto" w:fill="auto"/>
            <w:noWrap/>
            <w:hideMark/>
          </w:tcPr>
          <w:p w14:paraId="0EEC1AF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817" w:type="dxa"/>
            <w:tcBorders>
              <w:top w:val="nil"/>
              <w:left w:val="nil"/>
              <w:bottom w:val="nil"/>
              <w:right w:val="nil"/>
            </w:tcBorders>
            <w:shd w:val="clear" w:color="auto" w:fill="auto"/>
            <w:noWrap/>
            <w:hideMark/>
          </w:tcPr>
          <w:p w14:paraId="12D40E1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6C2E3CD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44E0B07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28</w:t>
            </w:r>
          </w:p>
        </w:tc>
        <w:tc>
          <w:tcPr>
            <w:tcW w:w="817" w:type="dxa"/>
            <w:tcBorders>
              <w:top w:val="nil"/>
              <w:left w:val="nil"/>
              <w:bottom w:val="nil"/>
              <w:right w:val="nil"/>
            </w:tcBorders>
            <w:shd w:val="clear" w:color="auto" w:fill="auto"/>
            <w:noWrap/>
            <w:hideMark/>
          </w:tcPr>
          <w:p w14:paraId="7ADE8D1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817" w:type="dxa"/>
            <w:tcBorders>
              <w:top w:val="nil"/>
              <w:left w:val="nil"/>
              <w:bottom w:val="nil"/>
              <w:right w:val="nil"/>
            </w:tcBorders>
            <w:shd w:val="clear" w:color="auto" w:fill="auto"/>
            <w:noWrap/>
            <w:hideMark/>
          </w:tcPr>
          <w:p w14:paraId="46D7664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c>
          <w:tcPr>
            <w:tcW w:w="280" w:type="dxa"/>
            <w:tcBorders>
              <w:top w:val="nil"/>
              <w:left w:val="nil"/>
              <w:bottom w:val="nil"/>
              <w:right w:val="nil"/>
            </w:tcBorders>
            <w:shd w:val="clear" w:color="auto" w:fill="auto"/>
            <w:noWrap/>
            <w:hideMark/>
          </w:tcPr>
          <w:p w14:paraId="507A766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051CF60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70</w:t>
            </w:r>
          </w:p>
        </w:tc>
        <w:tc>
          <w:tcPr>
            <w:tcW w:w="817" w:type="dxa"/>
            <w:tcBorders>
              <w:top w:val="nil"/>
              <w:left w:val="nil"/>
              <w:bottom w:val="nil"/>
              <w:right w:val="nil"/>
            </w:tcBorders>
            <w:shd w:val="clear" w:color="auto" w:fill="auto"/>
            <w:noWrap/>
            <w:hideMark/>
          </w:tcPr>
          <w:p w14:paraId="4317559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26</w:t>
            </w:r>
          </w:p>
        </w:tc>
        <w:tc>
          <w:tcPr>
            <w:tcW w:w="817" w:type="dxa"/>
            <w:tcBorders>
              <w:top w:val="nil"/>
              <w:left w:val="nil"/>
              <w:bottom w:val="nil"/>
              <w:right w:val="nil"/>
            </w:tcBorders>
            <w:shd w:val="clear" w:color="auto" w:fill="auto"/>
            <w:noWrap/>
            <w:hideMark/>
          </w:tcPr>
          <w:p w14:paraId="713C578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w:t>
            </w:r>
          </w:p>
        </w:tc>
      </w:tr>
      <w:tr w:rsidR="00D26B6E" w:rsidRPr="00DB368D" w14:paraId="3DB4871C" w14:textId="77777777" w:rsidTr="00060AE3">
        <w:trPr>
          <w:trHeight w:val="264"/>
        </w:trPr>
        <w:tc>
          <w:tcPr>
            <w:tcW w:w="728" w:type="dxa"/>
            <w:tcBorders>
              <w:top w:val="nil"/>
              <w:left w:val="nil"/>
              <w:bottom w:val="nil"/>
              <w:right w:val="nil"/>
            </w:tcBorders>
            <w:shd w:val="clear" w:color="auto" w:fill="auto"/>
            <w:noWrap/>
            <w:hideMark/>
          </w:tcPr>
          <w:p w14:paraId="3E64303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249AEF73" w14:textId="42398F93"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 xml:space="preserve">Return to </w:t>
            </w:r>
            <w:r w:rsidR="00F274EE" w:rsidRPr="00DB368D">
              <w:rPr>
                <w:rFonts w:ascii="Arial" w:eastAsia="Times New Roman" w:hAnsi="Arial" w:cs="Arial"/>
                <w:sz w:val="20"/>
                <w:szCs w:val="20"/>
                <w:lang w:val="en-US"/>
              </w:rPr>
              <w:t xml:space="preserve">routine </w:t>
            </w:r>
            <w:r w:rsidRPr="00DB368D">
              <w:rPr>
                <w:rFonts w:ascii="Arial" w:eastAsia="Times New Roman" w:hAnsi="Arial" w:cs="Arial"/>
                <w:sz w:val="20"/>
                <w:szCs w:val="20"/>
                <w:lang w:val="en-US"/>
              </w:rPr>
              <w:t>screening</w:t>
            </w:r>
            <w:r w:rsidR="00F274EE" w:rsidRPr="00DB368D">
              <w:rPr>
                <w:rFonts w:ascii="Arial" w:eastAsia="Times New Roman" w:hAnsi="Arial" w:cs="Arial"/>
                <w:sz w:val="20"/>
                <w:szCs w:val="20"/>
                <w:lang w:val="en-US"/>
              </w:rPr>
              <w:t xml:space="preserve"> § </w:t>
            </w:r>
          </w:p>
        </w:tc>
        <w:tc>
          <w:tcPr>
            <w:tcW w:w="740" w:type="dxa"/>
            <w:tcBorders>
              <w:top w:val="nil"/>
              <w:left w:val="nil"/>
              <w:bottom w:val="nil"/>
              <w:right w:val="nil"/>
            </w:tcBorders>
            <w:shd w:val="clear" w:color="auto" w:fill="auto"/>
            <w:noWrap/>
            <w:hideMark/>
          </w:tcPr>
          <w:p w14:paraId="66E0C21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817" w:type="dxa"/>
            <w:tcBorders>
              <w:top w:val="nil"/>
              <w:left w:val="nil"/>
              <w:bottom w:val="nil"/>
              <w:right w:val="nil"/>
            </w:tcBorders>
            <w:shd w:val="clear" w:color="auto" w:fill="auto"/>
            <w:noWrap/>
            <w:hideMark/>
          </w:tcPr>
          <w:p w14:paraId="5783498B"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62A93B20"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114E2E78"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7F595E0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817" w:type="dxa"/>
            <w:tcBorders>
              <w:top w:val="nil"/>
              <w:left w:val="nil"/>
              <w:bottom w:val="nil"/>
              <w:right w:val="nil"/>
            </w:tcBorders>
            <w:shd w:val="clear" w:color="auto" w:fill="auto"/>
            <w:noWrap/>
            <w:hideMark/>
          </w:tcPr>
          <w:p w14:paraId="2279015F"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1736504A"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0" w:type="dxa"/>
            <w:tcBorders>
              <w:top w:val="nil"/>
              <w:left w:val="nil"/>
              <w:bottom w:val="nil"/>
              <w:right w:val="nil"/>
            </w:tcBorders>
            <w:shd w:val="clear" w:color="auto" w:fill="auto"/>
            <w:noWrap/>
            <w:hideMark/>
          </w:tcPr>
          <w:p w14:paraId="19B2D1E5"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7C2AFBB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817" w:type="dxa"/>
            <w:tcBorders>
              <w:top w:val="nil"/>
              <w:left w:val="nil"/>
              <w:bottom w:val="nil"/>
              <w:right w:val="nil"/>
            </w:tcBorders>
            <w:shd w:val="clear" w:color="auto" w:fill="auto"/>
            <w:noWrap/>
            <w:hideMark/>
          </w:tcPr>
          <w:p w14:paraId="18072D77"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817" w:type="dxa"/>
            <w:tcBorders>
              <w:top w:val="nil"/>
              <w:left w:val="nil"/>
              <w:bottom w:val="nil"/>
              <w:right w:val="nil"/>
            </w:tcBorders>
            <w:shd w:val="clear" w:color="auto" w:fill="auto"/>
            <w:noWrap/>
            <w:hideMark/>
          </w:tcPr>
          <w:p w14:paraId="6667F87B"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r>
      <w:tr w:rsidR="00D26B6E" w:rsidRPr="00DB368D" w14:paraId="7E5C0053" w14:textId="77777777" w:rsidTr="00060AE3">
        <w:trPr>
          <w:trHeight w:val="264"/>
        </w:trPr>
        <w:tc>
          <w:tcPr>
            <w:tcW w:w="728" w:type="dxa"/>
            <w:tcBorders>
              <w:top w:val="nil"/>
              <w:left w:val="nil"/>
              <w:bottom w:val="nil"/>
              <w:right w:val="nil"/>
            </w:tcBorders>
            <w:shd w:val="clear" w:color="auto" w:fill="auto"/>
            <w:noWrap/>
            <w:hideMark/>
          </w:tcPr>
          <w:p w14:paraId="51B023BF"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6D5849C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Low-intensity surveillance</w:t>
            </w:r>
          </w:p>
        </w:tc>
        <w:tc>
          <w:tcPr>
            <w:tcW w:w="740" w:type="dxa"/>
            <w:tcBorders>
              <w:top w:val="nil"/>
              <w:left w:val="nil"/>
              <w:bottom w:val="nil"/>
              <w:right w:val="nil"/>
            </w:tcBorders>
            <w:shd w:val="clear" w:color="auto" w:fill="auto"/>
            <w:noWrap/>
            <w:hideMark/>
          </w:tcPr>
          <w:p w14:paraId="6F1326A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29</w:t>
            </w:r>
          </w:p>
        </w:tc>
        <w:tc>
          <w:tcPr>
            <w:tcW w:w="817" w:type="dxa"/>
            <w:tcBorders>
              <w:top w:val="nil"/>
              <w:left w:val="nil"/>
              <w:bottom w:val="nil"/>
              <w:right w:val="nil"/>
            </w:tcBorders>
            <w:shd w:val="clear" w:color="auto" w:fill="auto"/>
            <w:noWrap/>
            <w:hideMark/>
          </w:tcPr>
          <w:p w14:paraId="4CBE493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817" w:type="dxa"/>
            <w:tcBorders>
              <w:top w:val="nil"/>
              <w:left w:val="nil"/>
              <w:bottom w:val="nil"/>
              <w:right w:val="nil"/>
            </w:tcBorders>
            <w:shd w:val="clear" w:color="auto" w:fill="auto"/>
            <w:noWrap/>
            <w:hideMark/>
          </w:tcPr>
          <w:p w14:paraId="3B0B31D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80" w:type="dxa"/>
            <w:tcBorders>
              <w:top w:val="nil"/>
              <w:left w:val="nil"/>
              <w:bottom w:val="nil"/>
              <w:right w:val="nil"/>
            </w:tcBorders>
            <w:shd w:val="clear" w:color="auto" w:fill="auto"/>
            <w:noWrap/>
            <w:hideMark/>
          </w:tcPr>
          <w:p w14:paraId="37832EA4"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3EA10BE4"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29</w:t>
            </w:r>
          </w:p>
        </w:tc>
        <w:tc>
          <w:tcPr>
            <w:tcW w:w="817" w:type="dxa"/>
            <w:tcBorders>
              <w:top w:val="nil"/>
              <w:left w:val="nil"/>
              <w:bottom w:val="nil"/>
              <w:right w:val="nil"/>
            </w:tcBorders>
            <w:shd w:val="clear" w:color="auto" w:fill="auto"/>
            <w:noWrap/>
            <w:hideMark/>
          </w:tcPr>
          <w:p w14:paraId="4351FA2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w:t>
            </w:r>
          </w:p>
        </w:tc>
        <w:tc>
          <w:tcPr>
            <w:tcW w:w="817" w:type="dxa"/>
            <w:tcBorders>
              <w:top w:val="nil"/>
              <w:left w:val="nil"/>
              <w:bottom w:val="nil"/>
              <w:right w:val="nil"/>
            </w:tcBorders>
            <w:shd w:val="clear" w:color="auto" w:fill="auto"/>
            <w:noWrap/>
            <w:hideMark/>
          </w:tcPr>
          <w:p w14:paraId="3AF67938"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80" w:type="dxa"/>
            <w:tcBorders>
              <w:top w:val="nil"/>
              <w:left w:val="nil"/>
              <w:bottom w:val="nil"/>
              <w:right w:val="nil"/>
            </w:tcBorders>
            <w:shd w:val="clear" w:color="auto" w:fill="auto"/>
            <w:noWrap/>
            <w:hideMark/>
          </w:tcPr>
          <w:p w14:paraId="1C952506" w14:textId="77777777" w:rsidR="00D26B6E" w:rsidRPr="00DB368D" w:rsidRDefault="00D26B6E" w:rsidP="00F274EE">
            <w:pPr>
              <w:spacing w:after="0" w:line="240" w:lineRule="auto"/>
              <w:rPr>
                <w:rFonts w:ascii="Arial" w:eastAsia="Times New Roman" w:hAnsi="Arial" w:cs="Arial"/>
                <w:color w:val="000000"/>
                <w:sz w:val="20"/>
                <w:szCs w:val="20"/>
                <w:lang w:val="en-US"/>
              </w:rPr>
            </w:pPr>
          </w:p>
        </w:tc>
        <w:tc>
          <w:tcPr>
            <w:tcW w:w="740" w:type="dxa"/>
            <w:tcBorders>
              <w:top w:val="nil"/>
              <w:left w:val="nil"/>
              <w:bottom w:val="nil"/>
              <w:right w:val="nil"/>
            </w:tcBorders>
            <w:shd w:val="clear" w:color="auto" w:fill="auto"/>
            <w:noWrap/>
            <w:hideMark/>
          </w:tcPr>
          <w:p w14:paraId="20BA1C3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51</w:t>
            </w:r>
          </w:p>
        </w:tc>
        <w:tc>
          <w:tcPr>
            <w:tcW w:w="817" w:type="dxa"/>
            <w:tcBorders>
              <w:top w:val="nil"/>
              <w:left w:val="nil"/>
              <w:bottom w:val="nil"/>
              <w:right w:val="nil"/>
            </w:tcBorders>
            <w:shd w:val="clear" w:color="auto" w:fill="auto"/>
            <w:noWrap/>
            <w:hideMark/>
          </w:tcPr>
          <w:p w14:paraId="1ED8427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14</w:t>
            </w:r>
          </w:p>
        </w:tc>
        <w:tc>
          <w:tcPr>
            <w:tcW w:w="817" w:type="dxa"/>
            <w:tcBorders>
              <w:top w:val="nil"/>
              <w:left w:val="nil"/>
              <w:bottom w:val="nil"/>
              <w:right w:val="nil"/>
            </w:tcBorders>
            <w:shd w:val="clear" w:color="auto" w:fill="auto"/>
            <w:noWrap/>
            <w:hideMark/>
          </w:tcPr>
          <w:p w14:paraId="6979BD3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w:t>
            </w:r>
          </w:p>
        </w:tc>
      </w:tr>
      <w:tr w:rsidR="00D26B6E" w:rsidRPr="00DB368D" w14:paraId="6F765F2B" w14:textId="77777777" w:rsidTr="00060AE3">
        <w:trPr>
          <w:trHeight w:val="264"/>
        </w:trPr>
        <w:tc>
          <w:tcPr>
            <w:tcW w:w="728" w:type="dxa"/>
            <w:tcBorders>
              <w:top w:val="nil"/>
              <w:left w:val="nil"/>
              <w:bottom w:val="single" w:sz="4" w:space="0" w:color="auto"/>
              <w:right w:val="nil"/>
            </w:tcBorders>
            <w:shd w:val="clear" w:color="auto" w:fill="auto"/>
            <w:noWrap/>
            <w:hideMark/>
          </w:tcPr>
          <w:p w14:paraId="2A857633"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880" w:type="dxa"/>
            <w:tcBorders>
              <w:top w:val="nil"/>
              <w:left w:val="nil"/>
              <w:bottom w:val="single" w:sz="4" w:space="0" w:color="auto"/>
              <w:right w:val="nil"/>
            </w:tcBorders>
            <w:shd w:val="clear" w:color="auto" w:fill="auto"/>
            <w:noWrap/>
            <w:hideMark/>
          </w:tcPr>
          <w:p w14:paraId="5D145AB7"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sz w:val="20"/>
                <w:szCs w:val="20"/>
                <w:lang w:val="en-US"/>
              </w:rPr>
              <w:t>High-intensity surveillance</w:t>
            </w:r>
          </w:p>
        </w:tc>
        <w:tc>
          <w:tcPr>
            <w:tcW w:w="740" w:type="dxa"/>
            <w:tcBorders>
              <w:top w:val="nil"/>
              <w:left w:val="nil"/>
              <w:bottom w:val="single" w:sz="4" w:space="0" w:color="auto"/>
              <w:right w:val="nil"/>
            </w:tcBorders>
            <w:shd w:val="clear" w:color="auto" w:fill="auto"/>
            <w:noWrap/>
            <w:hideMark/>
          </w:tcPr>
          <w:p w14:paraId="70E916A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26</w:t>
            </w:r>
          </w:p>
        </w:tc>
        <w:tc>
          <w:tcPr>
            <w:tcW w:w="817" w:type="dxa"/>
            <w:tcBorders>
              <w:top w:val="nil"/>
              <w:left w:val="nil"/>
              <w:bottom w:val="single" w:sz="4" w:space="0" w:color="auto"/>
              <w:right w:val="nil"/>
            </w:tcBorders>
            <w:shd w:val="clear" w:color="auto" w:fill="auto"/>
            <w:noWrap/>
            <w:hideMark/>
          </w:tcPr>
          <w:p w14:paraId="39175F16"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817" w:type="dxa"/>
            <w:tcBorders>
              <w:top w:val="nil"/>
              <w:left w:val="nil"/>
              <w:bottom w:val="single" w:sz="4" w:space="0" w:color="auto"/>
              <w:right w:val="nil"/>
            </w:tcBorders>
            <w:shd w:val="clear" w:color="auto" w:fill="auto"/>
            <w:noWrap/>
            <w:hideMark/>
          </w:tcPr>
          <w:p w14:paraId="50A7950D"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80" w:type="dxa"/>
            <w:tcBorders>
              <w:top w:val="nil"/>
              <w:left w:val="nil"/>
              <w:bottom w:val="single" w:sz="4" w:space="0" w:color="auto"/>
              <w:right w:val="nil"/>
            </w:tcBorders>
            <w:shd w:val="clear" w:color="auto" w:fill="auto"/>
            <w:noWrap/>
            <w:hideMark/>
          </w:tcPr>
          <w:p w14:paraId="480DE731"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740" w:type="dxa"/>
            <w:tcBorders>
              <w:top w:val="nil"/>
              <w:left w:val="nil"/>
              <w:bottom w:val="single" w:sz="4" w:space="0" w:color="auto"/>
              <w:right w:val="nil"/>
            </w:tcBorders>
            <w:shd w:val="clear" w:color="auto" w:fill="auto"/>
            <w:noWrap/>
            <w:hideMark/>
          </w:tcPr>
          <w:p w14:paraId="586B29FA"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26</w:t>
            </w:r>
          </w:p>
        </w:tc>
        <w:tc>
          <w:tcPr>
            <w:tcW w:w="817" w:type="dxa"/>
            <w:tcBorders>
              <w:top w:val="nil"/>
              <w:left w:val="nil"/>
              <w:bottom w:val="single" w:sz="4" w:space="0" w:color="auto"/>
              <w:right w:val="nil"/>
            </w:tcBorders>
            <w:shd w:val="clear" w:color="auto" w:fill="auto"/>
            <w:noWrap/>
            <w:hideMark/>
          </w:tcPr>
          <w:p w14:paraId="22363A3B"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817" w:type="dxa"/>
            <w:tcBorders>
              <w:top w:val="nil"/>
              <w:left w:val="nil"/>
              <w:bottom w:val="single" w:sz="4" w:space="0" w:color="auto"/>
              <w:right w:val="nil"/>
            </w:tcBorders>
            <w:shd w:val="clear" w:color="auto" w:fill="auto"/>
            <w:noWrap/>
            <w:hideMark/>
          </w:tcPr>
          <w:p w14:paraId="1564BE2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280" w:type="dxa"/>
            <w:tcBorders>
              <w:top w:val="nil"/>
              <w:left w:val="nil"/>
              <w:bottom w:val="single" w:sz="4" w:space="0" w:color="auto"/>
              <w:right w:val="nil"/>
            </w:tcBorders>
            <w:shd w:val="clear" w:color="auto" w:fill="auto"/>
            <w:noWrap/>
            <w:hideMark/>
          </w:tcPr>
          <w:p w14:paraId="54E0AEE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740" w:type="dxa"/>
            <w:tcBorders>
              <w:top w:val="nil"/>
              <w:left w:val="nil"/>
              <w:bottom w:val="single" w:sz="4" w:space="0" w:color="auto"/>
              <w:right w:val="nil"/>
            </w:tcBorders>
            <w:shd w:val="clear" w:color="auto" w:fill="auto"/>
            <w:noWrap/>
            <w:hideMark/>
          </w:tcPr>
          <w:p w14:paraId="4AA26C45"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41</w:t>
            </w:r>
          </w:p>
        </w:tc>
        <w:tc>
          <w:tcPr>
            <w:tcW w:w="817" w:type="dxa"/>
            <w:tcBorders>
              <w:top w:val="nil"/>
              <w:left w:val="nil"/>
              <w:bottom w:val="single" w:sz="4" w:space="0" w:color="auto"/>
              <w:right w:val="nil"/>
            </w:tcBorders>
            <w:shd w:val="clear" w:color="auto" w:fill="auto"/>
            <w:noWrap/>
            <w:hideMark/>
          </w:tcPr>
          <w:p w14:paraId="54206E2E"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817" w:type="dxa"/>
            <w:tcBorders>
              <w:top w:val="nil"/>
              <w:left w:val="nil"/>
              <w:bottom w:val="single" w:sz="4" w:space="0" w:color="auto"/>
              <w:right w:val="nil"/>
            </w:tcBorders>
            <w:shd w:val="clear" w:color="auto" w:fill="auto"/>
            <w:noWrap/>
            <w:hideMark/>
          </w:tcPr>
          <w:p w14:paraId="7B2FAFC0" w14:textId="77777777" w:rsidR="00D26B6E" w:rsidRPr="00DB368D" w:rsidRDefault="00D26B6E" w:rsidP="00F274EE">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63</w:t>
            </w:r>
          </w:p>
        </w:tc>
      </w:tr>
    </w:tbl>
    <w:p w14:paraId="42CD1AA7" w14:textId="4AA39839" w:rsidR="00D26B6E" w:rsidRPr="00DB368D" w:rsidRDefault="00D26B6E">
      <w:pPr>
        <w:rPr>
          <w:rFonts w:ascii="Arial" w:eastAsiaTheme="majorEastAsia" w:hAnsi="Arial" w:cs="Arial"/>
          <w:b/>
          <w:bCs/>
          <w:sz w:val="24"/>
          <w:lang w:val="en-US"/>
        </w:rPr>
      </w:pPr>
      <w:r w:rsidRPr="00DB368D">
        <w:rPr>
          <w:rFonts w:ascii="Arial" w:hAnsi="Arial" w:cs="Arial"/>
          <w:sz w:val="16"/>
          <w:szCs w:val="16"/>
          <w:lang w:val="en-US"/>
        </w:rPr>
        <w:t>Abbreviations: CRC = colorectal cancer; disc. = discounted; HRA = high-risk adenoma; LRA = low-risk adenoma; NA = not applicable; QALY = quality-adjusted life year.</w:t>
      </w:r>
      <w:r w:rsidRPr="00DB368D">
        <w:rPr>
          <w:rFonts w:ascii="Arial" w:hAnsi="Arial" w:cs="Arial"/>
          <w:sz w:val="18"/>
          <w:szCs w:val="20"/>
          <w:lang w:val="en-US"/>
        </w:rPr>
        <w:br/>
      </w:r>
      <w:r w:rsidRPr="00DB368D">
        <w:rPr>
          <w:rFonts w:ascii="Arial" w:hAnsi="Arial" w:cs="Arial"/>
          <w:sz w:val="16"/>
          <w:szCs w:val="16"/>
          <w:vertAlign w:val="superscript"/>
          <w:lang w:val="en-US"/>
        </w:rPr>
        <w:br/>
      </w:r>
      <w:r w:rsidR="00060AE3" w:rsidRPr="00DB368D">
        <w:rPr>
          <w:rFonts w:ascii="Arial" w:hAnsi="Arial" w:cs="Arial"/>
          <w:i/>
          <w:sz w:val="16"/>
          <w:szCs w:val="16"/>
          <w:lang w:val="en-US"/>
        </w:rPr>
        <w:t xml:space="preserve">* </w:t>
      </w:r>
      <w:r w:rsidR="00060AE3" w:rsidRPr="00DB368D">
        <w:rPr>
          <w:rFonts w:ascii="Arial" w:hAnsi="Arial" w:cs="Arial"/>
          <w:sz w:val="16"/>
          <w:szCs w:val="16"/>
          <w:lang w:val="en-US"/>
        </w:rPr>
        <w:t xml:space="preserve">Low-risk adenomas were defined as 1-2 tubular adenomas &lt;10 mm in diameter; high-risk adenomas were defined as </w:t>
      </w:r>
      <w:r w:rsidR="0042480E" w:rsidRPr="00DB368D">
        <w:rPr>
          <w:rFonts w:ascii="Arial" w:hAnsi="Arial" w:cs="Arial"/>
          <w:sz w:val="16"/>
          <w:szCs w:val="16"/>
          <w:lang w:val="en-US"/>
        </w:rPr>
        <w:t>≥3</w:t>
      </w:r>
      <w:r w:rsidR="00060AE3" w:rsidRPr="00DB368D">
        <w:rPr>
          <w:rFonts w:ascii="Arial" w:hAnsi="Arial" w:cs="Arial"/>
          <w:sz w:val="16"/>
          <w:szCs w:val="16"/>
          <w:lang w:val="en-US"/>
        </w:rPr>
        <w:t xml:space="preserve"> tubular adenomas &lt;10mm in diameter, and/or </w:t>
      </w:r>
      <w:r w:rsidR="0042480E" w:rsidRPr="00DB368D">
        <w:rPr>
          <w:rFonts w:ascii="Arial" w:hAnsi="Arial" w:cs="Arial"/>
          <w:sz w:val="16"/>
          <w:szCs w:val="16"/>
          <w:lang w:val="en-US"/>
        </w:rPr>
        <w:t>≥1 advanced adenoma</w:t>
      </w:r>
      <w:r w:rsidR="00060AE3" w:rsidRPr="00DB368D">
        <w:rPr>
          <w:rFonts w:ascii="Arial" w:hAnsi="Arial" w:cs="Arial"/>
          <w:sz w:val="16"/>
          <w:szCs w:val="16"/>
          <w:lang w:val="en-US"/>
        </w:rPr>
        <w:t xml:space="preserve"> (tubular adenoma ≥10 mm in diameter, tubulovillous adenoma, or adenoma with high-grade dysplasia). In the model histology was not described, and an advanced adenoma was considered a large adenoma.</w:t>
      </w:r>
      <w:r w:rsidR="00060AE3" w:rsidRPr="00DB368D">
        <w:rPr>
          <w:rFonts w:ascii="Arial" w:hAnsi="Arial" w:cs="Arial"/>
          <w:sz w:val="16"/>
          <w:szCs w:val="16"/>
          <w:vertAlign w:val="superscript"/>
          <w:lang w:val="en-US"/>
        </w:rPr>
        <w:br/>
      </w:r>
      <w:r w:rsidR="00060AE3" w:rsidRPr="00DB368D">
        <w:rPr>
          <w:rFonts w:ascii="Arial" w:hAnsi="Arial" w:cs="Arial"/>
          <w:sz w:val="16"/>
          <w:szCs w:val="16"/>
          <w:lang w:val="en-US"/>
        </w:rPr>
        <w:t>† There were four scenarios evaluated: No surveillance/No return to screening consisted of a baseline colonoscopy examination only; Return to routine screening consisted of resumed FIT screening after 10 years through age 75 years; Low-intensity surveillance consisted of a colonoscopy after 5 years in case of HRA detection, and colonoscopy after 10 years after detection of LRA, and 10 years or return to screening in case of no detected adenoma (</w:t>
      </w:r>
      <w:r w:rsidR="00060AE3" w:rsidRPr="00DB368D">
        <w:rPr>
          <w:rFonts w:ascii="Arial" w:hAnsi="Arial" w:cs="Arial"/>
          <w:color w:val="0000FF"/>
          <w:sz w:val="16"/>
          <w:szCs w:val="16"/>
          <w:lang w:val="en-US"/>
        </w:rPr>
        <w:t>Supplementary Table 1</w:t>
      </w:r>
      <w:r w:rsidR="00060AE3" w:rsidRPr="00DB368D">
        <w:rPr>
          <w:rFonts w:ascii="Arial" w:hAnsi="Arial" w:cs="Arial"/>
          <w:sz w:val="16"/>
          <w:szCs w:val="16"/>
          <w:lang w:val="en-US"/>
        </w:rPr>
        <w:t>), with a stopping age of 80 years; High-intensity surveillance consisted of a colonoscopy after 3 years in case of an HRA, colonoscopy after 5 years in case of an LRA; and colonoscopy after 10 years in case of no detected adenoma in surveillance (</w:t>
      </w:r>
      <w:r w:rsidR="00060AE3" w:rsidRPr="00DB368D">
        <w:rPr>
          <w:rFonts w:ascii="Arial" w:hAnsi="Arial" w:cs="Arial"/>
          <w:color w:val="0000FF"/>
          <w:sz w:val="16"/>
          <w:szCs w:val="16"/>
          <w:lang w:val="en-US"/>
        </w:rPr>
        <w:t>Supplementary Table 1</w:t>
      </w:r>
      <w:r w:rsidR="00060AE3" w:rsidRPr="00DB368D">
        <w:rPr>
          <w:rFonts w:ascii="Arial" w:hAnsi="Arial" w:cs="Arial"/>
          <w:sz w:val="16"/>
          <w:szCs w:val="16"/>
          <w:lang w:val="en-US"/>
        </w:rPr>
        <w:t>), with a similar stopping age of 80 years.</w:t>
      </w:r>
      <w:r w:rsidR="00060AE3" w:rsidRPr="00DB368D">
        <w:rPr>
          <w:rFonts w:ascii="Arial" w:hAnsi="Arial" w:cs="Arial"/>
          <w:sz w:val="16"/>
          <w:szCs w:val="16"/>
          <w:lang w:val="en-US"/>
        </w:rPr>
        <w:br/>
      </w:r>
      <w:r w:rsidR="00060AE3" w:rsidRPr="00DB368D">
        <w:rPr>
          <w:rFonts w:ascii="Arial" w:hAnsi="Arial" w:cs="Arial"/>
          <w:noProof/>
          <w:sz w:val="16"/>
          <w:szCs w:val="20"/>
          <w:lang w:val="en-US" w:eastAsia="en-GB"/>
        </w:rPr>
        <w:t>‡ Results at age 80 years represent a variable follow-up period of 30 years for patients aged 50 years at baseline, 20 years for patients aged 60 years at baseline, and 10 years for patients aged 70 years at baseline. It approximates average life expectancy for these patients.</w:t>
      </w:r>
      <w:r w:rsidR="00531EB3" w:rsidRPr="00DB368D">
        <w:rPr>
          <w:rFonts w:ascii="Arial" w:hAnsi="Arial" w:cs="Arial"/>
          <w:noProof/>
          <w:sz w:val="16"/>
          <w:szCs w:val="20"/>
          <w:lang w:val="en-US" w:eastAsia="en-GB"/>
        </w:rPr>
        <w:br/>
      </w:r>
      <w:r w:rsidR="00531EB3" w:rsidRPr="00DB368D">
        <w:rPr>
          <w:rFonts w:ascii="Arial" w:hAnsi="Arial" w:cs="Arial"/>
          <w:noProof/>
          <w:sz w:val="16"/>
          <w:szCs w:val="20"/>
          <w:lang w:val="en-GB" w:eastAsia="en-GB"/>
        </w:rPr>
        <w:t>§ Patients returned to colonoscopy screening after 10 years. For patients aged 70 years at baseline, this scenario was identical to No surveillance/No return to screening, as in the U.S., screening is not generally recommended after a colonoscopy at age 70.</w:t>
      </w:r>
      <w:r w:rsidR="00060AE3" w:rsidRPr="00DB368D">
        <w:rPr>
          <w:rFonts w:ascii="Arial" w:hAnsi="Arial" w:cs="Arial"/>
          <w:noProof/>
          <w:sz w:val="16"/>
          <w:szCs w:val="20"/>
          <w:lang w:val="en-GB" w:eastAsia="en-GB"/>
        </w:rPr>
        <w:br/>
      </w:r>
      <w:r w:rsidRPr="00DB368D">
        <w:rPr>
          <w:rFonts w:ascii="Arial" w:hAnsi="Arial" w:cs="Arial"/>
          <w:noProof/>
          <w:sz w:val="16"/>
          <w:szCs w:val="20"/>
          <w:lang w:val="en-GB" w:eastAsia="en-GB"/>
        </w:rPr>
        <w:br/>
      </w:r>
      <w:r w:rsidRPr="00DB368D">
        <w:rPr>
          <w:rFonts w:ascii="Arial" w:hAnsi="Arial" w:cs="Arial"/>
          <w:sz w:val="24"/>
          <w:lang w:val="en-US"/>
        </w:rPr>
        <w:br w:type="page"/>
      </w:r>
    </w:p>
    <w:p w14:paraId="0B0A6B76" w14:textId="0C27D560" w:rsidR="003E3181" w:rsidRPr="00DB368D" w:rsidRDefault="00D740EF" w:rsidP="001369B6">
      <w:pPr>
        <w:pStyle w:val="Heading3"/>
        <w:rPr>
          <w:rFonts w:ascii="Arial" w:hAnsi="Arial" w:cs="Arial"/>
          <w:color w:val="auto"/>
          <w:sz w:val="18"/>
          <w:szCs w:val="16"/>
          <w:lang w:val="en-US"/>
        </w:rPr>
      </w:pPr>
      <w:bookmarkStart w:id="50" w:name="_Toc13044014"/>
      <w:r w:rsidRPr="00DB368D">
        <w:rPr>
          <w:rFonts w:ascii="Arial" w:hAnsi="Arial" w:cs="Arial"/>
          <w:color w:val="auto"/>
          <w:sz w:val="24"/>
          <w:lang w:val="en-US"/>
        </w:rPr>
        <w:t xml:space="preserve">Supplementary Table </w:t>
      </w:r>
      <w:r w:rsidR="00D26B6E" w:rsidRPr="00DB368D">
        <w:rPr>
          <w:rFonts w:ascii="Arial" w:hAnsi="Arial" w:cs="Arial"/>
          <w:color w:val="auto"/>
          <w:sz w:val="24"/>
          <w:lang w:val="en-US"/>
        </w:rPr>
        <w:t>9</w:t>
      </w:r>
      <w:r w:rsidR="003E3181" w:rsidRPr="00DB368D">
        <w:rPr>
          <w:rFonts w:ascii="Arial" w:hAnsi="Arial" w:cs="Arial"/>
          <w:color w:val="auto"/>
          <w:sz w:val="24"/>
          <w:lang w:val="en-US"/>
        </w:rPr>
        <w:t>. Health outcomes</w:t>
      </w:r>
      <w:r w:rsidR="00060AE3" w:rsidRPr="00DB368D">
        <w:rPr>
          <w:rFonts w:ascii="Arial" w:hAnsi="Arial" w:cs="Arial"/>
          <w:color w:val="auto"/>
          <w:sz w:val="24"/>
          <w:lang w:val="en-US"/>
        </w:rPr>
        <w:t xml:space="preserve">, </w:t>
      </w:r>
      <w:r w:rsidR="003E3181" w:rsidRPr="00DB368D">
        <w:rPr>
          <w:rFonts w:ascii="Arial" w:hAnsi="Arial" w:cs="Arial"/>
          <w:color w:val="auto"/>
          <w:sz w:val="24"/>
          <w:lang w:val="en-US"/>
        </w:rPr>
        <w:t>costs</w:t>
      </w:r>
      <w:r w:rsidR="00060AE3" w:rsidRPr="00DB368D">
        <w:rPr>
          <w:rFonts w:ascii="Arial" w:hAnsi="Arial" w:cs="Arial"/>
          <w:color w:val="auto"/>
          <w:sz w:val="24"/>
          <w:lang w:val="en-US"/>
        </w:rPr>
        <w:t>, and incremental cost-effectiveness ratios</w:t>
      </w:r>
      <w:r w:rsidR="003E3181" w:rsidRPr="00DB368D">
        <w:rPr>
          <w:rFonts w:ascii="Arial" w:hAnsi="Arial" w:cs="Arial"/>
          <w:color w:val="auto"/>
          <w:sz w:val="24"/>
          <w:lang w:val="en-US"/>
        </w:rPr>
        <w:t xml:space="preserve"> of surveillance strategies for patients with adenomas detected at </w:t>
      </w:r>
      <w:r w:rsidR="00060AE3" w:rsidRPr="00DB368D">
        <w:rPr>
          <w:rFonts w:ascii="Arial" w:hAnsi="Arial" w:cs="Arial"/>
          <w:color w:val="auto"/>
          <w:sz w:val="24"/>
          <w:lang w:val="en-US"/>
        </w:rPr>
        <w:t>FIT screening, by age and finding at follow-up colonoscopy</w:t>
      </w:r>
      <w:r w:rsidR="00F274EE" w:rsidRPr="00DB368D">
        <w:rPr>
          <w:rFonts w:ascii="Arial" w:hAnsi="Arial" w:cs="Arial"/>
          <w:color w:val="auto"/>
          <w:sz w:val="24"/>
          <w:lang w:val="en-US"/>
        </w:rPr>
        <w:t xml:space="preserve"> *</w:t>
      </w:r>
      <w:bookmarkEnd w:id="50"/>
    </w:p>
    <w:tbl>
      <w:tblPr>
        <w:tblW w:w="12132" w:type="dxa"/>
        <w:tblInd w:w="108" w:type="dxa"/>
        <w:tblCellMar>
          <w:left w:w="29" w:type="dxa"/>
          <w:right w:w="29" w:type="dxa"/>
        </w:tblCellMar>
        <w:tblLook w:val="04A0" w:firstRow="1" w:lastRow="0" w:firstColumn="1" w:lastColumn="0" w:noHBand="0" w:noVBand="1"/>
      </w:tblPr>
      <w:tblGrid>
        <w:gridCol w:w="864"/>
        <w:gridCol w:w="2880"/>
        <w:gridCol w:w="800"/>
        <w:gridCol w:w="800"/>
        <w:gridCol w:w="1180"/>
        <w:gridCol w:w="860"/>
        <w:gridCol w:w="840"/>
        <w:gridCol w:w="948"/>
        <w:gridCol w:w="860"/>
        <w:gridCol w:w="860"/>
        <w:gridCol w:w="1240"/>
      </w:tblGrid>
      <w:tr w:rsidR="00AC5934" w:rsidRPr="00DB368D" w14:paraId="4952E928" w14:textId="77777777" w:rsidTr="00AC5934">
        <w:trPr>
          <w:trHeight w:val="255"/>
        </w:trPr>
        <w:tc>
          <w:tcPr>
            <w:tcW w:w="864" w:type="dxa"/>
            <w:tcBorders>
              <w:top w:val="single" w:sz="4" w:space="0" w:color="auto"/>
              <w:left w:val="nil"/>
              <w:bottom w:val="nil"/>
              <w:right w:val="nil"/>
            </w:tcBorders>
            <w:shd w:val="clear" w:color="auto" w:fill="auto"/>
            <w:noWrap/>
            <w:hideMark/>
          </w:tcPr>
          <w:p w14:paraId="72B802F3"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2880" w:type="dxa"/>
            <w:tcBorders>
              <w:top w:val="single" w:sz="4" w:space="0" w:color="auto"/>
              <w:left w:val="nil"/>
              <w:bottom w:val="nil"/>
              <w:right w:val="nil"/>
            </w:tcBorders>
            <w:shd w:val="clear" w:color="auto" w:fill="auto"/>
            <w:noWrap/>
            <w:hideMark/>
          </w:tcPr>
          <w:p w14:paraId="18561665" w14:textId="43F09013"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7148" w:type="dxa"/>
            <w:gridSpan w:val="8"/>
            <w:tcBorders>
              <w:top w:val="single" w:sz="4" w:space="0" w:color="auto"/>
              <w:left w:val="nil"/>
              <w:bottom w:val="single" w:sz="4" w:space="0" w:color="auto"/>
              <w:right w:val="nil"/>
            </w:tcBorders>
            <w:shd w:val="clear" w:color="auto" w:fill="auto"/>
            <w:noWrap/>
            <w:hideMark/>
          </w:tcPr>
          <w:p w14:paraId="66F0AE20" w14:textId="21441D50"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xml:space="preserve">Outcomes per 1000 adults in MISCAN-Colon; Base-case </w:t>
            </w:r>
          </w:p>
        </w:tc>
        <w:tc>
          <w:tcPr>
            <w:tcW w:w="1240" w:type="dxa"/>
            <w:tcBorders>
              <w:top w:val="single" w:sz="4" w:space="0" w:color="auto"/>
              <w:left w:val="nil"/>
              <w:bottom w:val="nil"/>
              <w:right w:val="nil"/>
            </w:tcBorders>
            <w:shd w:val="clear" w:color="auto" w:fill="auto"/>
            <w:noWrap/>
            <w:hideMark/>
          </w:tcPr>
          <w:p w14:paraId="659968B6"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r>
      <w:tr w:rsidR="00AC5934" w:rsidRPr="00DB368D" w14:paraId="579EAF63" w14:textId="77777777" w:rsidTr="00AC5934">
        <w:trPr>
          <w:trHeight w:val="720"/>
        </w:trPr>
        <w:tc>
          <w:tcPr>
            <w:tcW w:w="864" w:type="dxa"/>
            <w:tcBorders>
              <w:top w:val="nil"/>
              <w:left w:val="nil"/>
              <w:bottom w:val="nil"/>
              <w:right w:val="nil"/>
            </w:tcBorders>
            <w:shd w:val="clear" w:color="auto" w:fill="auto"/>
            <w:hideMark/>
          </w:tcPr>
          <w:p w14:paraId="0CC7719C" w14:textId="0CBB94F2"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xml:space="preserve">Risk </w:t>
            </w:r>
            <w:r w:rsidRPr="00DB368D">
              <w:rPr>
                <w:rFonts w:ascii="Arial" w:eastAsia="Times New Roman" w:hAnsi="Arial" w:cs="Arial"/>
                <w:sz w:val="20"/>
                <w:szCs w:val="20"/>
                <w:lang w:val="en-US"/>
              </w:rPr>
              <w:br/>
              <w:t>group</w:t>
            </w:r>
            <w:r w:rsidR="00F274EE" w:rsidRPr="00DB368D">
              <w:rPr>
                <w:rFonts w:ascii="Arial" w:eastAsia="Times New Roman" w:hAnsi="Arial" w:cs="Arial"/>
                <w:sz w:val="20"/>
                <w:szCs w:val="20"/>
                <w:lang w:val="en-US"/>
              </w:rPr>
              <w:t xml:space="preserve"> †</w:t>
            </w:r>
          </w:p>
        </w:tc>
        <w:tc>
          <w:tcPr>
            <w:tcW w:w="2880" w:type="dxa"/>
            <w:tcBorders>
              <w:top w:val="nil"/>
              <w:left w:val="nil"/>
              <w:bottom w:val="nil"/>
              <w:right w:val="nil"/>
            </w:tcBorders>
            <w:shd w:val="clear" w:color="auto" w:fill="auto"/>
            <w:hideMark/>
          </w:tcPr>
          <w:p w14:paraId="5A5E2B7D" w14:textId="6ABA73B2"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xml:space="preserve">Strategy </w:t>
            </w:r>
            <w:r w:rsidRPr="00DB368D">
              <w:rPr>
                <w:rFonts w:ascii="Arial" w:eastAsia="Times New Roman" w:hAnsi="Arial" w:cs="Arial"/>
                <w:sz w:val="20"/>
                <w:szCs w:val="20"/>
                <w:lang w:val="en-US"/>
              </w:rPr>
              <w:br/>
              <w:t>by age</w:t>
            </w:r>
            <w:r w:rsidR="00F274EE" w:rsidRPr="00DB368D">
              <w:rPr>
                <w:rFonts w:ascii="Arial" w:eastAsia="Times New Roman" w:hAnsi="Arial" w:cs="Arial"/>
                <w:sz w:val="20"/>
                <w:szCs w:val="20"/>
                <w:lang w:val="en-US"/>
              </w:rPr>
              <w:t xml:space="preserve"> ‡</w:t>
            </w:r>
          </w:p>
        </w:tc>
        <w:tc>
          <w:tcPr>
            <w:tcW w:w="800" w:type="dxa"/>
            <w:tcBorders>
              <w:top w:val="nil"/>
              <w:left w:val="nil"/>
              <w:bottom w:val="nil"/>
              <w:right w:val="nil"/>
            </w:tcBorders>
            <w:shd w:val="clear" w:color="auto" w:fill="auto"/>
            <w:hideMark/>
          </w:tcPr>
          <w:p w14:paraId="69B72EA1"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xml:space="preserve">CRC </w:t>
            </w:r>
            <w:r w:rsidRPr="00DB368D">
              <w:rPr>
                <w:rFonts w:ascii="Arial" w:eastAsia="Times New Roman" w:hAnsi="Arial" w:cs="Arial"/>
                <w:sz w:val="20"/>
                <w:szCs w:val="20"/>
                <w:lang w:val="en-US"/>
              </w:rPr>
              <w:br/>
              <w:t>cases</w:t>
            </w:r>
          </w:p>
        </w:tc>
        <w:tc>
          <w:tcPr>
            <w:tcW w:w="800" w:type="dxa"/>
            <w:tcBorders>
              <w:top w:val="nil"/>
              <w:left w:val="nil"/>
              <w:bottom w:val="nil"/>
              <w:right w:val="nil"/>
            </w:tcBorders>
            <w:shd w:val="clear" w:color="auto" w:fill="auto"/>
            <w:hideMark/>
          </w:tcPr>
          <w:p w14:paraId="3384B69F"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xml:space="preserve">CRC </w:t>
            </w:r>
            <w:r w:rsidRPr="00DB368D">
              <w:rPr>
                <w:rFonts w:ascii="Arial" w:eastAsia="Times New Roman" w:hAnsi="Arial" w:cs="Arial"/>
                <w:sz w:val="20"/>
                <w:szCs w:val="20"/>
                <w:lang w:val="en-US"/>
              </w:rPr>
              <w:br/>
              <w:t>deaths</w:t>
            </w:r>
          </w:p>
        </w:tc>
        <w:tc>
          <w:tcPr>
            <w:tcW w:w="1180" w:type="dxa"/>
            <w:tcBorders>
              <w:top w:val="nil"/>
              <w:left w:val="nil"/>
              <w:bottom w:val="nil"/>
              <w:right w:val="nil"/>
            </w:tcBorders>
            <w:shd w:val="clear" w:color="auto" w:fill="auto"/>
            <w:hideMark/>
          </w:tcPr>
          <w:p w14:paraId="055ECD54" w14:textId="2116DC06"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QALYs</w:t>
            </w:r>
            <w:r w:rsidR="00F274EE" w:rsidRPr="00DB368D">
              <w:rPr>
                <w:rFonts w:ascii="Arial" w:eastAsia="Times New Roman" w:hAnsi="Arial" w:cs="Arial"/>
                <w:sz w:val="20"/>
                <w:szCs w:val="20"/>
                <w:lang w:val="en-US"/>
              </w:rPr>
              <w:t xml:space="preserve"> §</w:t>
            </w:r>
            <w:r w:rsidRPr="00DB368D">
              <w:rPr>
                <w:rFonts w:ascii="Arial" w:eastAsia="Times New Roman" w:hAnsi="Arial" w:cs="Arial"/>
                <w:sz w:val="20"/>
                <w:szCs w:val="20"/>
                <w:lang w:val="en-US"/>
              </w:rPr>
              <w:br/>
              <w:t>(disc.)</w:t>
            </w:r>
          </w:p>
        </w:tc>
        <w:tc>
          <w:tcPr>
            <w:tcW w:w="860" w:type="dxa"/>
            <w:tcBorders>
              <w:top w:val="nil"/>
              <w:left w:val="nil"/>
              <w:bottom w:val="nil"/>
              <w:right w:val="nil"/>
            </w:tcBorders>
            <w:shd w:val="clear" w:color="auto" w:fill="auto"/>
            <w:hideMark/>
          </w:tcPr>
          <w:p w14:paraId="20F7C1A5" w14:textId="015D7CCD"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QALY</w:t>
            </w:r>
            <w:r w:rsidR="00F274EE" w:rsidRPr="00DB368D">
              <w:rPr>
                <w:rFonts w:ascii="Arial" w:eastAsia="Times New Roman" w:hAnsi="Arial" w:cs="Arial"/>
                <w:sz w:val="20"/>
                <w:szCs w:val="20"/>
                <w:lang w:val="en-US"/>
              </w:rPr>
              <w:t xml:space="preserve"> ||</w:t>
            </w:r>
            <w:r w:rsidRPr="00DB368D">
              <w:rPr>
                <w:rFonts w:ascii="Arial" w:eastAsia="Times New Roman" w:hAnsi="Arial" w:cs="Arial"/>
                <w:sz w:val="20"/>
                <w:szCs w:val="20"/>
                <w:lang w:val="en-US"/>
              </w:rPr>
              <w:br/>
              <w:t>gained</w:t>
            </w:r>
            <w:r w:rsidRPr="00DB368D">
              <w:rPr>
                <w:rFonts w:ascii="Arial" w:eastAsia="Times New Roman" w:hAnsi="Arial" w:cs="Arial"/>
                <w:sz w:val="20"/>
                <w:szCs w:val="20"/>
                <w:lang w:val="en-US"/>
              </w:rPr>
              <w:br/>
              <w:t>(disc.)</w:t>
            </w:r>
          </w:p>
        </w:tc>
        <w:tc>
          <w:tcPr>
            <w:tcW w:w="840" w:type="dxa"/>
            <w:tcBorders>
              <w:top w:val="nil"/>
              <w:left w:val="nil"/>
              <w:bottom w:val="nil"/>
              <w:right w:val="nil"/>
            </w:tcBorders>
            <w:shd w:val="clear" w:color="auto" w:fill="auto"/>
            <w:hideMark/>
          </w:tcPr>
          <w:p w14:paraId="5BCC9E46"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Colono-</w:t>
            </w:r>
            <w:r w:rsidRPr="00DB368D">
              <w:rPr>
                <w:rFonts w:ascii="Arial" w:eastAsia="Times New Roman" w:hAnsi="Arial" w:cs="Arial"/>
                <w:sz w:val="20"/>
                <w:szCs w:val="20"/>
                <w:lang w:val="en-US"/>
              </w:rPr>
              <w:br/>
              <w:t>scopies</w:t>
            </w:r>
          </w:p>
        </w:tc>
        <w:tc>
          <w:tcPr>
            <w:tcW w:w="2668" w:type="dxa"/>
            <w:gridSpan w:val="3"/>
            <w:tcBorders>
              <w:top w:val="nil"/>
              <w:left w:val="nil"/>
              <w:bottom w:val="single" w:sz="4" w:space="0" w:color="auto"/>
              <w:right w:val="nil"/>
            </w:tcBorders>
            <w:shd w:val="clear" w:color="auto" w:fill="auto"/>
            <w:hideMark/>
          </w:tcPr>
          <w:p w14:paraId="40762CB2" w14:textId="4A692C54"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Cost (thousand $; disc.)</w:t>
            </w:r>
            <w:r w:rsidR="00F274EE" w:rsidRPr="00DB368D">
              <w:t xml:space="preserve"> </w:t>
            </w:r>
            <w:r w:rsidR="00F274EE" w:rsidRPr="00DB368D">
              <w:rPr>
                <w:rFonts w:ascii="Arial" w:eastAsia="Times New Roman" w:hAnsi="Arial" w:cs="Arial"/>
                <w:sz w:val="20"/>
                <w:szCs w:val="20"/>
                <w:lang w:val="en-US"/>
              </w:rPr>
              <w:t>¶</w:t>
            </w:r>
          </w:p>
          <w:p w14:paraId="160E1493" w14:textId="35380074"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p w14:paraId="717F8D6C" w14:textId="6287FD52"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1240" w:type="dxa"/>
            <w:tcBorders>
              <w:top w:val="nil"/>
              <w:left w:val="nil"/>
              <w:bottom w:val="nil"/>
              <w:right w:val="nil"/>
            </w:tcBorders>
            <w:shd w:val="clear" w:color="auto" w:fill="auto"/>
            <w:hideMark/>
          </w:tcPr>
          <w:p w14:paraId="1015FD3F"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ICER (Cost/</w:t>
            </w:r>
          </w:p>
          <w:p w14:paraId="40F6D037" w14:textId="55624B2C"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QALY, disc.)</w:t>
            </w:r>
            <w:r w:rsidR="00F274EE" w:rsidRPr="00DB368D">
              <w:rPr>
                <w:rFonts w:ascii="Arial" w:eastAsia="Times New Roman" w:hAnsi="Arial" w:cs="Arial"/>
                <w:sz w:val="20"/>
                <w:szCs w:val="20"/>
                <w:lang w:val="en-US"/>
              </w:rPr>
              <w:t xml:space="preserve"> **</w:t>
            </w:r>
            <w:r w:rsidRPr="00DB368D">
              <w:rPr>
                <w:rFonts w:ascii="Arial" w:eastAsia="Times New Roman" w:hAnsi="Arial" w:cs="Arial"/>
                <w:sz w:val="20"/>
                <w:szCs w:val="20"/>
                <w:lang w:val="en-US"/>
              </w:rPr>
              <w:t xml:space="preserve"> </w:t>
            </w:r>
          </w:p>
        </w:tc>
      </w:tr>
      <w:tr w:rsidR="00AC5934" w:rsidRPr="00DB368D" w14:paraId="02ABE816" w14:textId="77777777" w:rsidTr="00AC5934">
        <w:trPr>
          <w:trHeight w:val="510"/>
        </w:trPr>
        <w:tc>
          <w:tcPr>
            <w:tcW w:w="864" w:type="dxa"/>
            <w:tcBorders>
              <w:top w:val="nil"/>
              <w:left w:val="nil"/>
              <w:bottom w:val="single" w:sz="4" w:space="0" w:color="auto"/>
              <w:right w:val="nil"/>
            </w:tcBorders>
            <w:shd w:val="clear" w:color="auto" w:fill="auto"/>
            <w:hideMark/>
          </w:tcPr>
          <w:p w14:paraId="7DBB47E5"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2880" w:type="dxa"/>
            <w:tcBorders>
              <w:top w:val="nil"/>
              <w:left w:val="nil"/>
              <w:bottom w:val="single" w:sz="4" w:space="0" w:color="auto"/>
              <w:right w:val="nil"/>
            </w:tcBorders>
            <w:shd w:val="clear" w:color="auto" w:fill="auto"/>
            <w:hideMark/>
          </w:tcPr>
          <w:p w14:paraId="14C221B7" w14:textId="5B44ADEB"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800" w:type="dxa"/>
            <w:tcBorders>
              <w:top w:val="nil"/>
              <w:left w:val="nil"/>
              <w:bottom w:val="single" w:sz="4" w:space="0" w:color="auto"/>
              <w:right w:val="nil"/>
            </w:tcBorders>
            <w:shd w:val="clear" w:color="auto" w:fill="auto"/>
            <w:noWrap/>
            <w:hideMark/>
          </w:tcPr>
          <w:p w14:paraId="76943754"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800" w:type="dxa"/>
            <w:tcBorders>
              <w:top w:val="nil"/>
              <w:left w:val="nil"/>
              <w:bottom w:val="single" w:sz="4" w:space="0" w:color="auto"/>
              <w:right w:val="nil"/>
            </w:tcBorders>
            <w:shd w:val="clear" w:color="auto" w:fill="auto"/>
            <w:noWrap/>
            <w:hideMark/>
          </w:tcPr>
          <w:p w14:paraId="2F1B8728"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1180" w:type="dxa"/>
            <w:tcBorders>
              <w:top w:val="nil"/>
              <w:left w:val="nil"/>
              <w:bottom w:val="single" w:sz="4" w:space="0" w:color="auto"/>
              <w:right w:val="nil"/>
            </w:tcBorders>
            <w:shd w:val="clear" w:color="auto" w:fill="auto"/>
            <w:noWrap/>
            <w:hideMark/>
          </w:tcPr>
          <w:p w14:paraId="4E1CC3E6"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860" w:type="dxa"/>
            <w:tcBorders>
              <w:top w:val="nil"/>
              <w:left w:val="nil"/>
              <w:bottom w:val="single" w:sz="4" w:space="0" w:color="auto"/>
              <w:right w:val="nil"/>
            </w:tcBorders>
            <w:shd w:val="clear" w:color="auto" w:fill="auto"/>
            <w:noWrap/>
            <w:hideMark/>
          </w:tcPr>
          <w:p w14:paraId="40943B80"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840" w:type="dxa"/>
            <w:tcBorders>
              <w:top w:val="nil"/>
              <w:left w:val="nil"/>
              <w:bottom w:val="single" w:sz="4" w:space="0" w:color="auto"/>
              <w:right w:val="nil"/>
            </w:tcBorders>
            <w:shd w:val="clear" w:color="auto" w:fill="auto"/>
            <w:hideMark/>
          </w:tcPr>
          <w:p w14:paraId="11BB7B63"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948" w:type="dxa"/>
            <w:tcBorders>
              <w:top w:val="nil"/>
              <w:left w:val="nil"/>
              <w:bottom w:val="single" w:sz="4" w:space="0" w:color="auto"/>
              <w:right w:val="nil"/>
            </w:tcBorders>
            <w:shd w:val="clear" w:color="auto" w:fill="auto"/>
            <w:hideMark/>
          </w:tcPr>
          <w:p w14:paraId="60794F4B"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Endo-</w:t>
            </w:r>
            <w:r w:rsidRPr="00DB368D">
              <w:rPr>
                <w:rFonts w:ascii="Arial" w:eastAsia="Times New Roman" w:hAnsi="Arial" w:cs="Arial"/>
                <w:sz w:val="20"/>
                <w:szCs w:val="20"/>
                <w:lang w:val="en-US"/>
              </w:rPr>
              <w:br/>
              <w:t>scopy</w:t>
            </w:r>
          </w:p>
        </w:tc>
        <w:tc>
          <w:tcPr>
            <w:tcW w:w="860" w:type="dxa"/>
            <w:tcBorders>
              <w:top w:val="nil"/>
              <w:left w:val="nil"/>
              <w:bottom w:val="single" w:sz="4" w:space="0" w:color="auto"/>
              <w:right w:val="nil"/>
            </w:tcBorders>
            <w:shd w:val="clear" w:color="auto" w:fill="auto"/>
            <w:hideMark/>
          </w:tcPr>
          <w:p w14:paraId="28E3D148"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Treat-</w:t>
            </w:r>
            <w:r w:rsidRPr="00DB368D">
              <w:rPr>
                <w:rFonts w:ascii="Arial" w:eastAsia="Times New Roman" w:hAnsi="Arial" w:cs="Arial"/>
                <w:sz w:val="20"/>
                <w:szCs w:val="20"/>
                <w:lang w:val="en-US"/>
              </w:rPr>
              <w:br/>
              <w:t>ment</w:t>
            </w:r>
          </w:p>
        </w:tc>
        <w:tc>
          <w:tcPr>
            <w:tcW w:w="860" w:type="dxa"/>
            <w:tcBorders>
              <w:top w:val="nil"/>
              <w:left w:val="nil"/>
              <w:bottom w:val="single" w:sz="4" w:space="0" w:color="auto"/>
              <w:right w:val="nil"/>
            </w:tcBorders>
            <w:shd w:val="clear" w:color="auto" w:fill="auto"/>
            <w:noWrap/>
            <w:hideMark/>
          </w:tcPr>
          <w:p w14:paraId="46E07340"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Total</w:t>
            </w:r>
          </w:p>
        </w:tc>
        <w:tc>
          <w:tcPr>
            <w:tcW w:w="1240" w:type="dxa"/>
            <w:tcBorders>
              <w:top w:val="nil"/>
              <w:left w:val="nil"/>
              <w:bottom w:val="single" w:sz="4" w:space="0" w:color="auto"/>
              <w:right w:val="nil"/>
            </w:tcBorders>
            <w:shd w:val="clear" w:color="auto" w:fill="auto"/>
            <w:hideMark/>
          </w:tcPr>
          <w:p w14:paraId="6D41717E"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r>
      <w:tr w:rsidR="00AC5934" w:rsidRPr="00DB368D" w14:paraId="5FA6B188" w14:textId="77777777" w:rsidTr="00AC5934">
        <w:trPr>
          <w:trHeight w:val="255"/>
        </w:trPr>
        <w:tc>
          <w:tcPr>
            <w:tcW w:w="864" w:type="dxa"/>
            <w:tcBorders>
              <w:top w:val="nil"/>
              <w:left w:val="nil"/>
              <w:bottom w:val="nil"/>
              <w:right w:val="nil"/>
            </w:tcBorders>
            <w:shd w:val="clear" w:color="auto" w:fill="auto"/>
            <w:noWrap/>
            <w:hideMark/>
          </w:tcPr>
          <w:p w14:paraId="17F34A78" w14:textId="77777777" w:rsidR="00AC5934" w:rsidRPr="00DB368D" w:rsidRDefault="00AC5934" w:rsidP="00B66A7A">
            <w:pPr>
              <w:spacing w:after="0" w:line="240" w:lineRule="auto"/>
              <w:rPr>
                <w:rFonts w:ascii="Arial" w:eastAsia="Times New Roman" w:hAnsi="Arial" w:cs="Arial"/>
                <w:b/>
                <w:bCs/>
                <w:sz w:val="20"/>
                <w:szCs w:val="20"/>
                <w:lang w:val="en-US"/>
              </w:rPr>
            </w:pPr>
            <w:r w:rsidRPr="00DB368D">
              <w:rPr>
                <w:rFonts w:ascii="Arial" w:eastAsia="Times New Roman" w:hAnsi="Arial" w:cs="Arial"/>
                <w:b/>
                <w:bCs/>
                <w:sz w:val="20"/>
                <w:szCs w:val="20"/>
                <w:lang w:val="en-US"/>
              </w:rPr>
              <w:t>LRA</w:t>
            </w:r>
          </w:p>
        </w:tc>
        <w:tc>
          <w:tcPr>
            <w:tcW w:w="2880" w:type="dxa"/>
            <w:tcBorders>
              <w:top w:val="nil"/>
              <w:left w:val="nil"/>
              <w:bottom w:val="nil"/>
              <w:right w:val="nil"/>
            </w:tcBorders>
            <w:shd w:val="clear" w:color="auto" w:fill="auto"/>
            <w:noWrap/>
            <w:hideMark/>
          </w:tcPr>
          <w:p w14:paraId="6B7C9318" w14:textId="0F4E2FEE" w:rsidR="00AC5934" w:rsidRPr="00DB368D" w:rsidRDefault="00AC5934" w:rsidP="00B66A7A">
            <w:pPr>
              <w:spacing w:after="0" w:line="240" w:lineRule="auto"/>
              <w:rPr>
                <w:rFonts w:ascii="Arial" w:eastAsia="Times New Roman" w:hAnsi="Arial" w:cs="Arial"/>
                <w:b/>
                <w:bCs/>
                <w:sz w:val="20"/>
                <w:szCs w:val="20"/>
                <w:lang w:val="en-US"/>
              </w:rPr>
            </w:pPr>
            <w:r w:rsidRPr="00DB368D">
              <w:rPr>
                <w:rFonts w:ascii="Arial" w:eastAsia="Times New Roman" w:hAnsi="Arial" w:cs="Arial"/>
                <w:b/>
                <w:bCs/>
                <w:sz w:val="20"/>
                <w:szCs w:val="20"/>
                <w:lang w:val="en-US"/>
              </w:rPr>
              <w:t>Patients aged 50 y</w:t>
            </w:r>
          </w:p>
        </w:tc>
        <w:tc>
          <w:tcPr>
            <w:tcW w:w="800" w:type="dxa"/>
            <w:tcBorders>
              <w:top w:val="nil"/>
              <w:left w:val="nil"/>
              <w:bottom w:val="nil"/>
              <w:right w:val="nil"/>
            </w:tcBorders>
            <w:shd w:val="clear" w:color="auto" w:fill="auto"/>
            <w:noWrap/>
            <w:hideMark/>
          </w:tcPr>
          <w:p w14:paraId="2523E4B9" w14:textId="77777777" w:rsidR="00AC5934" w:rsidRPr="00DB368D" w:rsidRDefault="00AC5934" w:rsidP="00B66A7A">
            <w:pPr>
              <w:spacing w:after="0" w:line="240" w:lineRule="auto"/>
              <w:rPr>
                <w:rFonts w:ascii="Arial" w:eastAsia="Times New Roman" w:hAnsi="Arial" w:cs="Arial"/>
                <w:b/>
                <w:bCs/>
                <w:sz w:val="20"/>
                <w:szCs w:val="20"/>
                <w:lang w:val="en-US"/>
              </w:rPr>
            </w:pPr>
          </w:p>
        </w:tc>
        <w:tc>
          <w:tcPr>
            <w:tcW w:w="800" w:type="dxa"/>
            <w:tcBorders>
              <w:top w:val="nil"/>
              <w:left w:val="nil"/>
              <w:bottom w:val="nil"/>
              <w:right w:val="nil"/>
            </w:tcBorders>
            <w:shd w:val="clear" w:color="auto" w:fill="auto"/>
            <w:noWrap/>
            <w:hideMark/>
          </w:tcPr>
          <w:p w14:paraId="6D0A6159" w14:textId="77777777" w:rsidR="00AC5934" w:rsidRPr="00DB368D" w:rsidRDefault="00AC5934" w:rsidP="00B66A7A">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424592DC" w14:textId="77777777" w:rsidR="00AC5934" w:rsidRPr="00DB368D" w:rsidRDefault="00AC5934" w:rsidP="00B66A7A">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021FE1C2" w14:textId="77777777" w:rsidR="00AC5934" w:rsidRPr="00DB368D" w:rsidRDefault="00AC5934" w:rsidP="00B66A7A">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1C248F2B" w14:textId="77777777" w:rsidR="00AC5934" w:rsidRPr="00DB368D" w:rsidRDefault="00AC5934" w:rsidP="00B66A7A">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4195273C" w14:textId="77777777" w:rsidR="00AC5934" w:rsidRPr="00DB368D" w:rsidRDefault="00AC5934" w:rsidP="00B66A7A">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120F05A3" w14:textId="77777777" w:rsidR="00AC5934" w:rsidRPr="00DB368D" w:rsidRDefault="00AC5934" w:rsidP="00B66A7A">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6557F3B6" w14:textId="77777777" w:rsidR="00AC5934" w:rsidRPr="00DB368D" w:rsidRDefault="00AC5934" w:rsidP="00B66A7A">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3ECD28E5" w14:textId="77777777" w:rsidR="00AC5934" w:rsidRPr="00DB368D" w:rsidRDefault="00AC5934" w:rsidP="00B66A7A">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r>
      <w:tr w:rsidR="00AC5934" w:rsidRPr="00DB368D" w14:paraId="0CE5E52D" w14:textId="77777777" w:rsidTr="00AC5934">
        <w:trPr>
          <w:trHeight w:val="255"/>
        </w:trPr>
        <w:tc>
          <w:tcPr>
            <w:tcW w:w="864" w:type="dxa"/>
            <w:tcBorders>
              <w:top w:val="nil"/>
              <w:left w:val="nil"/>
              <w:bottom w:val="nil"/>
              <w:right w:val="nil"/>
            </w:tcBorders>
            <w:shd w:val="clear" w:color="auto" w:fill="auto"/>
            <w:noWrap/>
            <w:hideMark/>
          </w:tcPr>
          <w:p w14:paraId="18F58E2B"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08C0B363"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1F5BC058" w14:textId="1AA6E0FF"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00" w:type="dxa"/>
            <w:tcBorders>
              <w:top w:val="nil"/>
              <w:left w:val="nil"/>
              <w:bottom w:val="nil"/>
              <w:right w:val="nil"/>
            </w:tcBorders>
            <w:shd w:val="clear" w:color="auto" w:fill="auto"/>
            <w:noWrap/>
            <w:hideMark/>
          </w:tcPr>
          <w:p w14:paraId="1DEEB6B4" w14:textId="158BA681"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119</w:t>
            </w:r>
          </w:p>
        </w:tc>
        <w:tc>
          <w:tcPr>
            <w:tcW w:w="800" w:type="dxa"/>
            <w:tcBorders>
              <w:top w:val="nil"/>
              <w:left w:val="nil"/>
              <w:bottom w:val="nil"/>
              <w:right w:val="nil"/>
            </w:tcBorders>
            <w:shd w:val="clear" w:color="auto" w:fill="auto"/>
            <w:noWrap/>
            <w:hideMark/>
          </w:tcPr>
          <w:p w14:paraId="69E3DCD9" w14:textId="179E3C92"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48</w:t>
            </w:r>
          </w:p>
        </w:tc>
        <w:tc>
          <w:tcPr>
            <w:tcW w:w="1180" w:type="dxa"/>
            <w:tcBorders>
              <w:top w:val="nil"/>
              <w:left w:val="nil"/>
              <w:bottom w:val="nil"/>
              <w:right w:val="nil"/>
            </w:tcBorders>
            <w:shd w:val="clear" w:color="auto" w:fill="auto"/>
            <w:noWrap/>
            <w:hideMark/>
          </w:tcPr>
          <w:p w14:paraId="659C5948" w14:textId="3AD5A03C"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19407</w:t>
            </w:r>
          </w:p>
        </w:tc>
        <w:tc>
          <w:tcPr>
            <w:tcW w:w="860" w:type="dxa"/>
            <w:tcBorders>
              <w:top w:val="nil"/>
              <w:left w:val="nil"/>
              <w:bottom w:val="nil"/>
              <w:right w:val="nil"/>
            </w:tcBorders>
            <w:shd w:val="clear" w:color="auto" w:fill="auto"/>
            <w:noWrap/>
            <w:hideMark/>
          </w:tcPr>
          <w:p w14:paraId="3A1A00F0" w14:textId="769733E1"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w:t>
            </w:r>
          </w:p>
        </w:tc>
        <w:tc>
          <w:tcPr>
            <w:tcW w:w="840" w:type="dxa"/>
            <w:tcBorders>
              <w:top w:val="nil"/>
              <w:left w:val="nil"/>
              <w:bottom w:val="nil"/>
              <w:right w:val="nil"/>
            </w:tcBorders>
            <w:shd w:val="clear" w:color="auto" w:fill="auto"/>
            <w:noWrap/>
            <w:hideMark/>
          </w:tcPr>
          <w:p w14:paraId="12A2D29A"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948" w:type="dxa"/>
            <w:tcBorders>
              <w:top w:val="nil"/>
              <w:left w:val="nil"/>
              <w:bottom w:val="nil"/>
              <w:right w:val="nil"/>
            </w:tcBorders>
            <w:shd w:val="clear" w:color="auto" w:fill="auto"/>
            <w:noWrap/>
            <w:hideMark/>
          </w:tcPr>
          <w:p w14:paraId="0B762881"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860" w:type="dxa"/>
            <w:tcBorders>
              <w:top w:val="nil"/>
              <w:left w:val="nil"/>
              <w:bottom w:val="nil"/>
              <w:right w:val="nil"/>
            </w:tcBorders>
            <w:shd w:val="clear" w:color="auto" w:fill="auto"/>
            <w:noWrap/>
            <w:hideMark/>
          </w:tcPr>
          <w:p w14:paraId="4EFC8613"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4699</w:t>
            </w:r>
          </w:p>
        </w:tc>
        <w:tc>
          <w:tcPr>
            <w:tcW w:w="860" w:type="dxa"/>
            <w:tcBorders>
              <w:top w:val="nil"/>
              <w:left w:val="nil"/>
              <w:bottom w:val="nil"/>
              <w:right w:val="nil"/>
            </w:tcBorders>
            <w:shd w:val="clear" w:color="auto" w:fill="auto"/>
            <w:noWrap/>
            <w:hideMark/>
          </w:tcPr>
          <w:p w14:paraId="48B05CFF"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4699</w:t>
            </w:r>
          </w:p>
        </w:tc>
        <w:tc>
          <w:tcPr>
            <w:tcW w:w="1240" w:type="dxa"/>
            <w:tcBorders>
              <w:top w:val="nil"/>
              <w:left w:val="nil"/>
              <w:bottom w:val="nil"/>
              <w:right w:val="nil"/>
            </w:tcBorders>
            <w:shd w:val="clear" w:color="auto" w:fill="auto"/>
            <w:noWrap/>
            <w:hideMark/>
          </w:tcPr>
          <w:p w14:paraId="79BE1984" w14:textId="03E1C072"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Dom.</w:t>
            </w:r>
          </w:p>
        </w:tc>
      </w:tr>
      <w:tr w:rsidR="00AC5934" w:rsidRPr="00DB368D" w14:paraId="73BBE46F" w14:textId="77777777" w:rsidTr="00AC5934">
        <w:trPr>
          <w:trHeight w:val="255"/>
        </w:trPr>
        <w:tc>
          <w:tcPr>
            <w:tcW w:w="864" w:type="dxa"/>
            <w:tcBorders>
              <w:top w:val="nil"/>
              <w:left w:val="nil"/>
              <w:bottom w:val="nil"/>
              <w:right w:val="nil"/>
            </w:tcBorders>
            <w:shd w:val="clear" w:color="auto" w:fill="auto"/>
            <w:noWrap/>
            <w:hideMark/>
          </w:tcPr>
          <w:p w14:paraId="6A95AB83"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0AE1BB53" w14:textId="51E52A80"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Return to</w:t>
            </w:r>
            <w:r w:rsidR="00F274EE" w:rsidRPr="00DB368D">
              <w:rPr>
                <w:rFonts w:ascii="Arial" w:eastAsia="Times New Roman" w:hAnsi="Arial" w:cs="Arial"/>
                <w:sz w:val="20"/>
                <w:szCs w:val="20"/>
                <w:lang w:val="en-US"/>
              </w:rPr>
              <w:t xml:space="preserve"> routine</w:t>
            </w:r>
            <w:r w:rsidRPr="00DB368D">
              <w:rPr>
                <w:rFonts w:ascii="Arial" w:eastAsia="Times New Roman" w:hAnsi="Arial" w:cs="Arial"/>
                <w:sz w:val="20"/>
                <w:szCs w:val="20"/>
                <w:lang w:val="en-US"/>
              </w:rPr>
              <w:t xml:space="preserve"> screening</w:t>
            </w:r>
            <w:r w:rsidR="00F274EE" w:rsidRPr="00DB368D">
              <w:rPr>
                <w:rFonts w:ascii="Arial" w:eastAsia="Times New Roman" w:hAnsi="Arial" w:cs="Arial"/>
                <w:sz w:val="20"/>
                <w:szCs w:val="20"/>
                <w:lang w:val="en-US"/>
              </w:rPr>
              <w:t xml:space="preserve"> ††</w:t>
            </w:r>
          </w:p>
        </w:tc>
        <w:tc>
          <w:tcPr>
            <w:tcW w:w="800" w:type="dxa"/>
            <w:tcBorders>
              <w:top w:val="nil"/>
              <w:left w:val="nil"/>
              <w:bottom w:val="nil"/>
              <w:right w:val="nil"/>
            </w:tcBorders>
            <w:shd w:val="clear" w:color="auto" w:fill="auto"/>
            <w:noWrap/>
            <w:hideMark/>
          </w:tcPr>
          <w:p w14:paraId="10DC26DD" w14:textId="3B007050"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92</w:t>
            </w:r>
          </w:p>
        </w:tc>
        <w:tc>
          <w:tcPr>
            <w:tcW w:w="800" w:type="dxa"/>
            <w:tcBorders>
              <w:top w:val="nil"/>
              <w:left w:val="nil"/>
              <w:bottom w:val="nil"/>
              <w:right w:val="nil"/>
            </w:tcBorders>
            <w:shd w:val="clear" w:color="auto" w:fill="auto"/>
            <w:noWrap/>
            <w:hideMark/>
          </w:tcPr>
          <w:p w14:paraId="68CB993D" w14:textId="5A76CCC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25</w:t>
            </w:r>
          </w:p>
        </w:tc>
        <w:tc>
          <w:tcPr>
            <w:tcW w:w="1180" w:type="dxa"/>
            <w:tcBorders>
              <w:top w:val="nil"/>
              <w:left w:val="nil"/>
              <w:bottom w:val="nil"/>
              <w:right w:val="nil"/>
            </w:tcBorders>
            <w:shd w:val="clear" w:color="auto" w:fill="auto"/>
            <w:noWrap/>
            <w:hideMark/>
          </w:tcPr>
          <w:p w14:paraId="65C2B8C3" w14:textId="3247710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19510</w:t>
            </w:r>
          </w:p>
        </w:tc>
        <w:tc>
          <w:tcPr>
            <w:tcW w:w="860" w:type="dxa"/>
            <w:tcBorders>
              <w:top w:val="nil"/>
              <w:left w:val="nil"/>
              <w:bottom w:val="nil"/>
              <w:right w:val="nil"/>
            </w:tcBorders>
            <w:shd w:val="clear" w:color="auto" w:fill="auto"/>
            <w:noWrap/>
            <w:hideMark/>
          </w:tcPr>
          <w:p w14:paraId="7A36F77D" w14:textId="074C62B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103</w:t>
            </w:r>
          </w:p>
        </w:tc>
        <w:tc>
          <w:tcPr>
            <w:tcW w:w="840" w:type="dxa"/>
            <w:tcBorders>
              <w:top w:val="nil"/>
              <w:left w:val="nil"/>
              <w:bottom w:val="nil"/>
              <w:right w:val="nil"/>
            </w:tcBorders>
            <w:shd w:val="clear" w:color="auto" w:fill="auto"/>
            <w:noWrap/>
            <w:hideMark/>
          </w:tcPr>
          <w:p w14:paraId="29C170C5"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551</w:t>
            </w:r>
          </w:p>
        </w:tc>
        <w:tc>
          <w:tcPr>
            <w:tcW w:w="948" w:type="dxa"/>
            <w:tcBorders>
              <w:top w:val="nil"/>
              <w:left w:val="nil"/>
              <w:bottom w:val="nil"/>
              <w:right w:val="nil"/>
            </w:tcBorders>
            <w:shd w:val="clear" w:color="auto" w:fill="auto"/>
            <w:noWrap/>
            <w:hideMark/>
          </w:tcPr>
          <w:p w14:paraId="7D1000DE"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542</w:t>
            </w:r>
          </w:p>
        </w:tc>
        <w:tc>
          <w:tcPr>
            <w:tcW w:w="860" w:type="dxa"/>
            <w:tcBorders>
              <w:top w:val="nil"/>
              <w:left w:val="nil"/>
              <w:bottom w:val="nil"/>
              <w:right w:val="nil"/>
            </w:tcBorders>
            <w:shd w:val="clear" w:color="auto" w:fill="auto"/>
            <w:noWrap/>
            <w:hideMark/>
          </w:tcPr>
          <w:p w14:paraId="69FE338A"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3994</w:t>
            </w:r>
          </w:p>
        </w:tc>
        <w:tc>
          <w:tcPr>
            <w:tcW w:w="860" w:type="dxa"/>
            <w:tcBorders>
              <w:top w:val="nil"/>
              <w:left w:val="nil"/>
              <w:bottom w:val="nil"/>
              <w:right w:val="nil"/>
            </w:tcBorders>
            <w:shd w:val="clear" w:color="auto" w:fill="auto"/>
            <w:noWrap/>
            <w:hideMark/>
          </w:tcPr>
          <w:p w14:paraId="580C2EBE"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4536</w:t>
            </w:r>
          </w:p>
        </w:tc>
        <w:tc>
          <w:tcPr>
            <w:tcW w:w="1240" w:type="dxa"/>
            <w:tcBorders>
              <w:top w:val="nil"/>
              <w:left w:val="nil"/>
              <w:bottom w:val="nil"/>
              <w:right w:val="nil"/>
            </w:tcBorders>
            <w:shd w:val="clear" w:color="auto" w:fill="auto"/>
            <w:noWrap/>
            <w:hideMark/>
          </w:tcPr>
          <w:p w14:paraId="0BC08506" w14:textId="3CA2916D"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Dom.</w:t>
            </w:r>
          </w:p>
        </w:tc>
      </w:tr>
      <w:tr w:rsidR="00AC5934" w:rsidRPr="00DB368D" w14:paraId="7029F8A2" w14:textId="77777777" w:rsidTr="00AC5934">
        <w:trPr>
          <w:trHeight w:val="255"/>
        </w:trPr>
        <w:tc>
          <w:tcPr>
            <w:tcW w:w="864" w:type="dxa"/>
            <w:tcBorders>
              <w:top w:val="nil"/>
              <w:left w:val="nil"/>
              <w:bottom w:val="nil"/>
              <w:right w:val="nil"/>
            </w:tcBorders>
            <w:shd w:val="clear" w:color="auto" w:fill="auto"/>
            <w:noWrap/>
            <w:hideMark/>
          </w:tcPr>
          <w:p w14:paraId="0A376B71"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0B217DEF" w14:textId="1B9B1522"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Low-intensity surveillance</w:t>
            </w:r>
          </w:p>
        </w:tc>
        <w:tc>
          <w:tcPr>
            <w:tcW w:w="800" w:type="dxa"/>
            <w:tcBorders>
              <w:top w:val="nil"/>
              <w:left w:val="nil"/>
              <w:bottom w:val="nil"/>
              <w:right w:val="nil"/>
            </w:tcBorders>
            <w:shd w:val="clear" w:color="auto" w:fill="auto"/>
            <w:noWrap/>
            <w:hideMark/>
          </w:tcPr>
          <w:p w14:paraId="1EE8EFED" w14:textId="3F1F1079"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74</w:t>
            </w:r>
          </w:p>
        </w:tc>
        <w:tc>
          <w:tcPr>
            <w:tcW w:w="800" w:type="dxa"/>
            <w:tcBorders>
              <w:top w:val="nil"/>
              <w:left w:val="nil"/>
              <w:bottom w:val="nil"/>
              <w:right w:val="nil"/>
            </w:tcBorders>
            <w:shd w:val="clear" w:color="auto" w:fill="auto"/>
            <w:noWrap/>
            <w:hideMark/>
          </w:tcPr>
          <w:p w14:paraId="6949101E" w14:textId="7B2776B2"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20</w:t>
            </w:r>
          </w:p>
        </w:tc>
        <w:tc>
          <w:tcPr>
            <w:tcW w:w="1180" w:type="dxa"/>
            <w:tcBorders>
              <w:top w:val="nil"/>
              <w:left w:val="nil"/>
              <w:bottom w:val="nil"/>
              <w:right w:val="nil"/>
            </w:tcBorders>
            <w:shd w:val="clear" w:color="auto" w:fill="auto"/>
            <w:noWrap/>
            <w:hideMark/>
          </w:tcPr>
          <w:p w14:paraId="32FC3181" w14:textId="2CD3E51B"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19530</w:t>
            </w:r>
          </w:p>
        </w:tc>
        <w:tc>
          <w:tcPr>
            <w:tcW w:w="860" w:type="dxa"/>
            <w:tcBorders>
              <w:top w:val="nil"/>
              <w:left w:val="nil"/>
              <w:bottom w:val="nil"/>
              <w:right w:val="nil"/>
            </w:tcBorders>
            <w:shd w:val="clear" w:color="auto" w:fill="auto"/>
            <w:noWrap/>
            <w:hideMark/>
          </w:tcPr>
          <w:p w14:paraId="1003FD34" w14:textId="6D49CBE9"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123</w:t>
            </w:r>
          </w:p>
        </w:tc>
        <w:tc>
          <w:tcPr>
            <w:tcW w:w="840" w:type="dxa"/>
            <w:tcBorders>
              <w:top w:val="nil"/>
              <w:left w:val="nil"/>
              <w:bottom w:val="nil"/>
              <w:right w:val="nil"/>
            </w:tcBorders>
            <w:shd w:val="clear" w:color="auto" w:fill="auto"/>
            <w:noWrap/>
            <w:hideMark/>
          </w:tcPr>
          <w:p w14:paraId="0415777B"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1591</w:t>
            </w:r>
          </w:p>
        </w:tc>
        <w:tc>
          <w:tcPr>
            <w:tcW w:w="948" w:type="dxa"/>
            <w:tcBorders>
              <w:top w:val="nil"/>
              <w:left w:val="nil"/>
              <w:bottom w:val="nil"/>
              <w:right w:val="nil"/>
            </w:tcBorders>
            <w:shd w:val="clear" w:color="auto" w:fill="auto"/>
            <w:noWrap/>
            <w:hideMark/>
          </w:tcPr>
          <w:p w14:paraId="46955704"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1144</w:t>
            </w:r>
          </w:p>
        </w:tc>
        <w:tc>
          <w:tcPr>
            <w:tcW w:w="860" w:type="dxa"/>
            <w:tcBorders>
              <w:top w:val="nil"/>
              <w:left w:val="nil"/>
              <w:bottom w:val="nil"/>
              <w:right w:val="nil"/>
            </w:tcBorders>
            <w:shd w:val="clear" w:color="auto" w:fill="auto"/>
            <w:noWrap/>
            <w:hideMark/>
          </w:tcPr>
          <w:p w14:paraId="6A380A2B"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3310</w:t>
            </w:r>
          </w:p>
        </w:tc>
        <w:tc>
          <w:tcPr>
            <w:tcW w:w="860" w:type="dxa"/>
            <w:tcBorders>
              <w:top w:val="nil"/>
              <w:left w:val="nil"/>
              <w:bottom w:val="nil"/>
              <w:right w:val="nil"/>
            </w:tcBorders>
            <w:shd w:val="clear" w:color="auto" w:fill="auto"/>
            <w:noWrap/>
            <w:hideMark/>
          </w:tcPr>
          <w:p w14:paraId="02EB0C09"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4454</w:t>
            </w:r>
          </w:p>
        </w:tc>
        <w:tc>
          <w:tcPr>
            <w:tcW w:w="1240" w:type="dxa"/>
            <w:tcBorders>
              <w:top w:val="nil"/>
              <w:left w:val="nil"/>
              <w:bottom w:val="nil"/>
              <w:right w:val="nil"/>
            </w:tcBorders>
            <w:shd w:val="clear" w:color="auto" w:fill="auto"/>
            <w:noWrap/>
            <w:hideMark/>
          </w:tcPr>
          <w:p w14:paraId="4ADBDFEA" w14:textId="7F029A6E"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Ref.</w:t>
            </w:r>
          </w:p>
        </w:tc>
      </w:tr>
      <w:tr w:rsidR="00AC5934" w:rsidRPr="00DB368D" w14:paraId="2F8CBE02" w14:textId="77777777" w:rsidTr="00AC5934">
        <w:trPr>
          <w:trHeight w:val="255"/>
        </w:trPr>
        <w:tc>
          <w:tcPr>
            <w:tcW w:w="864" w:type="dxa"/>
            <w:tcBorders>
              <w:top w:val="nil"/>
              <w:left w:val="nil"/>
              <w:bottom w:val="nil"/>
              <w:right w:val="nil"/>
            </w:tcBorders>
            <w:shd w:val="clear" w:color="auto" w:fill="auto"/>
            <w:noWrap/>
            <w:hideMark/>
          </w:tcPr>
          <w:p w14:paraId="15345CE2"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14DC11A9" w14:textId="6F0644C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High-intensity surveillance</w:t>
            </w:r>
          </w:p>
        </w:tc>
        <w:tc>
          <w:tcPr>
            <w:tcW w:w="800" w:type="dxa"/>
            <w:tcBorders>
              <w:top w:val="nil"/>
              <w:left w:val="nil"/>
              <w:bottom w:val="nil"/>
              <w:right w:val="nil"/>
            </w:tcBorders>
            <w:shd w:val="clear" w:color="auto" w:fill="auto"/>
            <w:noWrap/>
            <w:hideMark/>
          </w:tcPr>
          <w:p w14:paraId="599E45C7" w14:textId="3787576F"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55</w:t>
            </w:r>
          </w:p>
        </w:tc>
        <w:tc>
          <w:tcPr>
            <w:tcW w:w="800" w:type="dxa"/>
            <w:tcBorders>
              <w:top w:val="nil"/>
              <w:left w:val="nil"/>
              <w:bottom w:val="nil"/>
              <w:right w:val="nil"/>
            </w:tcBorders>
            <w:shd w:val="clear" w:color="auto" w:fill="auto"/>
            <w:noWrap/>
            <w:hideMark/>
          </w:tcPr>
          <w:p w14:paraId="27E7C4C7" w14:textId="42679B2A"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14</w:t>
            </w:r>
          </w:p>
        </w:tc>
        <w:tc>
          <w:tcPr>
            <w:tcW w:w="1180" w:type="dxa"/>
            <w:tcBorders>
              <w:top w:val="nil"/>
              <w:left w:val="nil"/>
              <w:bottom w:val="nil"/>
              <w:right w:val="nil"/>
            </w:tcBorders>
            <w:shd w:val="clear" w:color="auto" w:fill="auto"/>
            <w:noWrap/>
            <w:hideMark/>
          </w:tcPr>
          <w:p w14:paraId="0174C5D6" w14:textId="527AB11E"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19565</w:t>
            </w:r>
          </w:p>
        </w:tc>
        <w:tc>
          <w:tcPr>
            <w:tcW w:w="860" w:type="dxa"/>
            <w:tcBorders>
              <w:top w:val="nil"/>
              <w:left w:val="nil"/>
              <w:bottom w:val="nil"/>
              <w:right w:val="nil"/>
            </w:tcBorders>
            <w:shd w:val="clear" w:color="auto" w:fill="auto"/>
            <w:noWrap/>
            <w:hideMark/>
          </w:tcPr>
          <w:p w14:paraId="77D6576A" w14:textId="6D39CAC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158</w:t>
            </w:r>
          </w:p>
        </w:tc>
        <w:tc>
          <w:tcPr>
            <w:tcW w:w="840" w:type="dxa"/>
            <w:tcBorders>
              <w:top w:val="nil"/>
              <w:left w:val="nil"/>
              <w:bottom w:val="nil"/>
              <w:right w:val="nil"/>
            </w:tcBorders>
            <w:shd w:val="clear" w:color="auto" w:fill="auto"/>
            <w:noWrap/>
            <w:hideMark/>
          </w:tcPr>
          <w:p w14:paraId="74E471F2"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3207</w:t>
            </w:r>
          </w:p>
        </w:tc>
        <w:tc>
          <w:tcPr>
            <w:tcW w:w="948" w:type="dxa"/>
            <w:tcBorders>
              <w:top w:val="nil"/>
              <w:left w:val="nil"/>
              <w:bottom w:val="nil"/>
              <w:right w:val="nil"/>
            </w:tcBorders>
            <w:shd w:val="clear" w:color="auto" w:fill="auto"/>
            <w:noWrap/>
            <w:hideMark/>
          </w:tcPr>
          <w:p w14:paraId="7AF440A1"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2211</w:t>
            </w:r>
          </w:p>
        </w:tc>
        <w:tc>
          <w:tcPr>
            <w:tcW w:w="860" w:type="dxa"/>
            <w:tcBorders>
              <w:top w:val="nil"/>
              <w:left w:val="nil"/>
              <w:bottom w:val="nil"/>
              <w:right w:val="nil"/>
            </w:tcBorders>
            <w:shd w:val="clear" w:color="auto" w:fill="auto"/>
            <w:noWrap/>
            <w:hideMark/>
          </w:tcPr>
          <w:p w14:paraId="07605A1A"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2630</w:t>
            </w:r>
          </w:p>
        </w:tc>
        <w:tc>
          <w:tcPr>
            <w:tcW w:w="860" w:type="dxa"/>
            <w:tcBorders>
              <w:top w:val="nil"/>
              <w:left w:val="nil"/>
              <w:bottom w:val="nil"/>
              <w:right w:val="nil"/>
            </w:tcBorders>
            <w:shd w:val="clear" w:color="auto" w:fill="auto"/>
            <w:noWrap/>
            <w:hideMark/>
          </w:tcPr>
          <w:p w14:paraId="166D436E"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4841</w:t>
            </w:r>
          </w:p>
        </w:tc>
        <w:tc>
          <w:tcPr>
            <w:tcW w:w="1240" w:type="dxa"/>
            <w:tcBorders>
              <w:top w:val="nil"/>
              <w:left w:val="nil"/>
              <w:bottom w:val="nil"/>
              <w:right w:val="nil"/>
            </w:tcBorders>
            <w:shd w:val="clear" w:color="auto" w:fill="auto"/>
            <w:noWrap/>
            <w:hideMark/>
          </w:tcPr>
          <w:p w14:paraId="10873F1C"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11100</w:t>
            </w:r>
          </w:p>
        </w:tc>
      </w:tr>
      <w:tr w:rsidR="00AC5934" w:rsidRPr="00DB368D" w14:paraId="7760858D" w14:textId="77777777" w:rsidTr="00AC5934">
        <w:trPr>
          <w:trHeight w:val="255"/>
        </w:trPr>
        <w:tc>
          <w:tcPr>
            <w:tcW w:w="864" w:type="dxa"/>
            <w:tcBorders>
              <w:top w:val="nil"/>
              <w:left w:val="nil"/>
              <w:bottom w:val="nil"/>
              <w:right w:val="nil"/>
            </w:tcBorders>
            <w:shd w:val="clear" w:color="auto" w:fill="auto"/>
            <w:noWrap/>
            <w:hideMark/>
          </w:tcPr>
          <w:p w14:paraId="45622C57"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624BE8BC" w14:textId="566233B9" w:rsidR="00AC5934" w:rsidRPr="00DB368D" w:rsidRDefault="00AC5934" w:rsidP="00AC5934">
            <w:pPr>
              <w:spacing w:after="0" w:line="240" w:lineRule="auto"/>
              <w:rPr>
                <w:rFonts w:ascii="Arial" w:eastAsia="Times New Roman" w:hAnsi="Arial" w:cs="Arial"/>
                <w:sz w:val="20"/>
                <w:szCs w:val="20"/>
                <w:lang w:val="en-US"/>
              </w:rPr>
            </w:pPr>
          </w:p>
        </w:tc>
        <w:tc>
          <w:tcPr>
            <w:tcW w:w="800" w:type="dxa"/>
            <w:tcBorders>
              <w:top w:val="nil"/>
              <w:left w:val="nil"/>
              <w:bottom w:val="nil"/>
              <w:right w:val="nil"/>
            </w:tcBorders>
            <w:shd w:val="clear" w:color="auto" w:fill="auto"/>
            <w:noWrap/>
            <w:hideMark/>
          </w:tcPr>
          <w:p w14:paraId="152C5A0D" w14:textId="77777777" w:rsidR="00AC5934" w:rsidRPr="00DB368D" w:rsidRDefault="00AC5934" w:rsidP="00AC5934">
            <w:pPr>
              <w:spacing w:after="0" w:line="240" w:lineRule="auto"/>
              <w:rPr>
                <w:rFonts w:ascii="Arial" w:eastAsia="Times New Roman" w:hAnsi="Arial" w:cs="Arial"/>
                <w:sz w:val="20"/>
                <w:szCs w:val="20"/>
                <w:lang w:val="en-US"/>
              </w:rPr>
            </w:pPr>
          </w:p>
        </w:tc>
        <w:tc>
          <w:tcPr>
            <w:tcW w:w="800" w:type="dxa"/>
            <w:tcBorders>
              <w:top w:val="nil"/>
              <w:left w:val="nil"/>
              <w:bottom w:val="nil"/>
              <w:right w:val="nil"/>
            </w:tcBorders>
            <w:shd w:val="clear" w:color="auto" w:fill="auto"/>
            <w:noWrap/>
            <w:hideMark/>
          </w:tcPr>
          <w:p w14:paraId="618771D2"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242681F9"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7454EA85"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78B5F1F0"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770F8DAE"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2ABB320A"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6A7B7DC6"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583EAC30"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6D2D6741" w14:textId="77777777" w:rsidTr="00AC5934">
        <w:trPr>
          <w:trHeight w:val="255"/>
        </w:trPr>
        <w:tc>
          <w:tcPr>
            <w:tcW w:w="864" w:type="dxa"/>
            <w:tcBorders>
              <w:top w:val="nil"/>
              <w:left w:val="nil"/>
              <w:bottom w:val="nil"/>
              <w:right w:val="nil"/>
            </w:tcBorders>
            <w:shd w:val="clear" w:color="auto" w:fill="auto"/>
            <w:noWrap/>
            <w:hideMark/>
          </w:tcPr>
          <w:p w14:paraId="4CF06370"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3D23AB36" w14:textId="5EA12D0E" w:rsidR="00AC5934" w:rsidRPr="00DB368D" w:rsidRDefault="00AC5934" w:rsidP="00AC5934">
            <w:pPr>
              <w:spacing w:after="0" w:line="240" w:lineRule="auto"/>
              <w:rPr>
                <w:rFonts w:ascii="Arial" w:eastAsia="Times New Roman" w:hAnsi="Arial" w:cs="Arial"/>
                <w:b/>
                <w:bCs/>
                <w:sz w:val="20"/>
                <w:szCs w:val="20"/>
                <w:lang w:val="en-US"/>
              </w:rPr>
            </w:pPr>
            <w:r w:rsidRPr="00DB368D">
              <w:rPr>
                <w:rFonts w:ascii="Arial" w:eastAsia="Times New Roman" w:hAnsi="Arial" w:cs="Arial"/>
                <w:b/>
                <w:bCs/>
                <w:sz w:val="20"/>
                <w:szCs w:val="20"/>
                <w:lang w:val="en-US"/>
              </w:rPr>
              <w:t>Patients aged 60 y</w:t>
            </w:r>
          </w:p>
        </w:tc>
        <w:tc>
          <w:tcPr>
            <w:tcW w:w="800" w:type="dxa"/>
            <w:tcBorders>
              <w:top w:val="nil"/>
              <w:left w:val="nil"/>
              <w:bottom w:val="nil"/>
              <w:right w:val="nil"/>
            </w:tcBorders>
            <w:shd w:val="clear" w:color="auto" w:fill="auto"/>
            <w:noWrap/>
            <w:hideMark/>
          </w:tcPr>
          <w:p w14:paraId="1C6C0332" w14:textId="77777777" w:rsidR="00AC5934" w:rsidRPr="00DB368D" w:rsidRDefault="00AC5934" w:rsidP="00AC5934">
            <w:pPr>
              <w:spacing w:after="0" w:line="240" w:lineRule="auto"/>
              <w:rPr>
                <w:rFonts w:ascii="Arial" w:eastAsia="Times New Roman" w:hAnsi="Arial" w:cs="Arial"/>
                <w:b/>
                <w:bCs/>
                <w:sz w:val="20"/>
                <w:szCs w:val="20"/>
                <w:lang w:val="en-US"/>
              </w:rPr>
            </w:pPr>
          </w:p>
        </w:tc>
        <w:tc>
          <w:tcPr>
            <w:tcW w:w="800" w:type="dxa"/>
            <w:tcBorders>
              <w:top w:val="nil"/>
              <w:left w:val="nil"/>
              <w:bottom w:val="nil"/>
              <w:right w:val="nil"/>
            </w:tcBorders>
            <w:shd w:val="clear" w:color="auto" w:fill="auto"/>
            <w:noWrap/>
            <w:hideMark/>
          </w:tcPr>
          <w:p w14:paraId="76C36110"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406FA317"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15D08200"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7B17E8E7"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5F4EDAE1"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6F2FD868"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198DF27D"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0AC2C5DD"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11D242C7" w14:textId="77777777" w:rsidTr="00AC5934">
        <w:trPr>
          <w:trHeight w:val="255"/>
        </w:trPr>
        <w:tc>
          <w:tcPr>
            <w:tcW w:w="864" w:type="dxa"/>
            <w:tcBorders>
              <w:top w:val="nil"/>
              <w:left w:val="nil"/>
              <w:bottom w:val="nil"/>
              <w:right w:val="nil"/>
            </w:tcBorders>
            <w:shd w:val="clear" w:color="auto" w:fill="auto"/>
            <w:noWrap/>
            <w:hideMark/>
          </w:tcPr>
          <w:p w14:paraId="01DF1CC2"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4553940C"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675EE091" w14:textId="326377D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00" w:type="dxa"/>
            <w:tcBorders>
              <w:top w:val="nil"/>
              <w:left w:val="nil"/>
              <w:bottom w:val="nil"/>
              <w:right w:val="nil"/>
            </w:tcBorders>
            <w:shd w:val="clear" w:color="auto" w:fill="auto"/>
            <w:noWrap/>
            <w:hideMark/>
          </w:tcPr>
          <w:p w14:paraId="3DDA0D52" w14:textId="0C6AAA5B"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79</w:t>
            </w:r>
          </w:p>
        </w:tc>
        <w:tc>
          <w:tcPr>
            <w:tcW w:w="800" w:type="dxa"/>
            <w:tcBorders>
              <w:top w:val="nil"/>
              <w:left w:val="nil"/>
              <w:bottom w:val="nil"/>
              <w:right w:val="nil"/>
            </w:tcBorders>
            <w:shd w:val="clear" w:color="auto" w:fill="auto"/>
            <w:noWrap/>
            <w:hideMark/>
          </w:tcPr>
          <w:p w14:paraId="713DC9D2" w14:textId="314DB63A"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31</w:t>
            </w:r>
          </w:p>
        </w:tc>
        <w:tc>
          <w:tcPr>
            <w:tcW w:w="1180" w:type="dxa"/>
            <w:tcBorders>
              <w:top w:val="nil"/>
              <w:left w:val="nil"/>
              <w:bottom w:val="nil"/>
              <w:right w:val="nil"/>
            </w:tcBorders>
            <w:shd w:val="clear" w:color="auto" w:fill="auto"/>
            <w:noWrap/>
            <w:hideMark/>
          </w:tcPr>
          <w:p w14:paraId="6A745E9E" w14:textId="7B13332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15714</w:t>
            </w:r>
          </w:p>
        </w:tc>
        <w:tc>
          <w:tcPr>
            <w:tcW w:w="860" w:type="dxa"/>
            <w:tcBorders>
              <w:top w:val="nil"/>
              <w:left w:val="nil"/>
              <w:bottom w:val="nil"/>
              <w:right w:val="nil"/>
            </w:tcBorders>
            <w:shd w:val="clear" w:color="auto" w:fill="auto"/>
            <w:noWrap/>
            <w:hideMark/>
          </w:tcPr>
          <w:p w14:paraId="0D5ED1CE" w14:textId="11D00121"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w:t>
            </w:r>
          </w:p>
        </w:tc>
        <w:tc>
          <w:tcPr>
            <w:tcW w:w="840" w:type="dxa"/>
            <w:tcBorders>
              <w:top w:val="nil"/>
              <w:left w:val="nil"/>
              <w:bottom w:val="nil"/>
              <w:right w:val="nil"/>
            </w:tcBorders>
            <w:shd w:val="clear" w:color="auto" w:fill="auto"/>
            <w:noWrap/>
            <w:hideMark/>
          </w:tcPr>
          <w:p w14:paraId="09A38FBA"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948" w:type="dxa"/>
            <w:tcBorders>
              <w:top w:val="nil"/>
              <w:left w:val="nil"/>
              <w:bottom w:val="nil"/>
              <w:right w:val="nil"/>
            </w:tcBorders>
            <w:shd w:val="clear" w:color="auto" w:fill="auto"/>
            <w:noWrap/>
            <w:hideMark/>
          </w:tcPr>
          <w:p w14:paraId="62CD7569"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860" w:type="dxa"/>
            <w:tcBorders>
              <w:top w:val="nil"/>
              <w:left w:val="nil"/>
              <w:bottom w:val="nil"/>
              <w:right w:val="nil"/>
            </w:tcBorders>
            <w:shd w:val="clear" w:color="auto" w:fill="auto"/>
            <w:noWrap/>
            <w:hideMark/>
          </w:tcPr>
          <w:p w14:paraId="7F1E28BD"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3712</w:t>
            </w:r>
          </w:p>
        </w:tc>
        <w:tc>
          <w:tcPr>
            <w:tcW w:w="860" w:type="dxa"/>
            <w:tcBorders>
              <w:top w:val="nil"/>
              <w:left w:val="nil"/>
              <w:bottom w:val="nil"/>
              <w:right w:val="nil"/>
            </w:tcBorders>
            <w:shd w:val="clear" w:color="auto" w:fill="auto"/>
            <w:noWrap/>
            <w:hideMark/>
          </w:tcPr>
          <w:p w14:paraId="430DD492"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3712</w:t>
            </w:r>
          </w:p>
        </w:tc>
        <w:tc>
          <w:tcPr>
            <w:tcW w:w="1240" w:type="dxa"/>
            <w:tcBorders>
              <w:top w:val="nil"/>
              <w:left w:val="nil"/>
              <w:bottom w:val="nil"/>
              <w:right w:val="nil"/>
            </w:tcBorders>
            <w:shd w:val="clear" w:color="auto" w:fill="auto"/>
            <w:noWrap/>
            <w:hideMark/>
          </w:tcPr>
          <w:p w14:paraId="2315AE73" w14:textId="3C8EAE4F"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Ref.</w:t>
            </w:r>
          </w:p>
        </w:tc>
      </w:tr>
      <w:tr w:rsidR="00AC5934" w:rsidRPr="00DB368D" w14:paraId="7D691E86" w14:textId="77777777" w:rsidTr="00AC5934">
        <w:trPr>
          <w:trHeight w:val="255"/>
        </w:trPr>
        <w:tc>
          <w:tcPr>
            <w:tcW w:w="864" w:type="dxa"/>
            <w:tcBorders>
              <w:top w:val="nil"/>
              <w:left w:val="nil"/>
              <w:bottom w:val="nil"/>
              <w:right w:val="nil"/>
            </w:tcBorders>
            <w:shd w:val="clear" w:color="auto" w:fill="auto"/>
            <w:noWrap/>
            <w:hideMark/>
          </w:tcPr>
          <w:p w14:paraId="4A588D55"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4232C2D5" w14:textId="65E22A94" w:rsidR="00AC5934" w:rsidRPr="00DB368D" w:rsidRDefault="00F274EE"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Return to routine screening ††</w:t>
            </w:r>
          </w:p>
        </w:tc>
        <w:tc>
          <w:tcPr>
            <w:tcW w:w="800" w:type="dxa"/>
            <w:tcBorders>
              <w:top w:val="nil"/>
              <w:left w:val="nil"/>
              <w:bottom w:val="nil"/>
              <w:right w:val="nil"/>
            </w:tcBorders>
            <w:shd w:val="clear" w:color="auto" w:fill="auto"/>
            <w:noWrap/>
            <w:hideMark/>
          </w:tcPr>
          <w:p w14:paraId="30692DC3" w14:textId="03AD06A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72</w:t>
            </w:r>
          </w:p>
        </w:tc>
        <w:tc>
          <w:tcPr>
            <w:tcW w:w="800" w:type="dxa"/>
            <w:tcBorders>
              <w:top w:val="nil"/>
              <w:left w:val="nil"/>
              <w:bottom w:val="nil"/>
              <w:right w:val="nil"/>
            </w:tcBorders>
            <w:shd w:val="clear" w:color="auto" w:fill="auto"/>
            <w:noWrap/>
            <w:hideMark/>
          </w:tcPr>
          <w:p w14:paraId="4E0D5726" w14:textId="2577EC81"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21</w:t>
            </w:r>
          </w:p>
        </w:tc>
        <w:tc>
          <w:tcPr>
            <w:tcW w:w="1180" w:type="dxa"/>
            <w:tcBorders>
              <w:top w:val="nil"/>
              <w:left w:val="nil"/>
              <w:bottom w:val="nil"/>
              <w:right w:val="nil"/>
            </w:tcBorders>
            <w:shd w:val="clear" w:color="auto" w:fill="auto"/>
            <w:noWrap/>
            <w:hideMark/>
          </w:tcPr>
          <w:p w14:paraId="70D52751" w14:textId="5EB3D721"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15752</w:t>
            </w:r>
          </w:p>
        </w:tc>
        <w:tc>
          <w:tcPr>
            <w:tcW w:w="860" w:type="dxa"/>
            <w:tcBorders>
              <w:top w:val="nil"/>
              <w:left w:val="nil"/>
              <w:bottom w:val="nil"/>
              <w:right w:val="nil"/>
            </w:tcBorders>
            <w:shd w:val="clear" w:color="auto" w:fill="auto"/>
            <w:noWrap/>
            <w:hideMark/>
          </w:tcPr>
          <w:p w14:paraId="3C523873" w14:textId="2063514A"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38</w:t>
            </w:r>
          </w:p>
        </w:tc>
        <w:tc>
          <w:tcPr>
            <w:tcW w:w="840" w:type="dxa"/>
            <w:tcBorders>
              <w:top w:val="nil"/>
              <w:left w:val="nil"/>
              <w:bottom w:val="nil"/>
              <w:right w:val="nil"/>
            </w:tcBorders>
            <w:shd w:val="clear" w:color="auto" w:fill="auto"/>
            <w:noWrap/>
            <w:hideMark/>
          </w:tcPr>
          <w:p w14:paraId="394C6E84"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246</w:t>
            </w:r>
          </w:p>
        </w:tc>
        <w:tc>
          <w:tcPr>
            <w:tcW w:w="948" w:type="dxa"/>
            <w:tcBorders>
              <w:top w:val="nil"/>
              <w:left w:val="nil"/>
              <w:bottom w:val="nil"/>
              <w:right w:val="nil"/>
            </w:tcBorders>
            <w:shd w:val="clear" w:color="auto" w:fill="auto"/>
            <w:noWrap/>
            <w:hideMark/>
          </w:tcPr>
          <w:p w14:paraId="44389685"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271</w:t>
            </w:r>
          </w:p>
        </w:tc>
        <w:tc>
          <w:tcPr>
            <w:tcW w:w="860" w:type="dxa"/>
            <w:tcBorders>
              <w:top w:val="nil"/>
              <w:left w:val="nil"/>
              <w:bottom w:val="nil"/>
              <w:right w:val="nil"/>
            </w:tcBorders>
            <w:shd w:val="clear" w:color="auto" w:fill="auto"/>
            <w:noWrap/>
            <w:hideMark/>
          </w:tcPr>
          <w:p w14:paraId="49F33A9E"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3617</w:t>
            </w:r>
          </w:p>
        </w:tc>
        <w:tc>
          <w:tcPr>
            <w:tcW w:w="860" w:type="dxa"/>
            <w:tcBorders>
              <w:top w:val="nil"/>
              <w:left w:val="nil"/>
              <w:bottom w:val="nil"/>
              <w:right w:val="nil"/>
            </w:tcBorders>
            <w:shd w:val="clear" w:color="auto" w:fill="auto"/>
            <w:noWrap/>
            <w:hideMark/>
          </w:tcPr>
          <w:p w14:paraId="131C921F"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3888</w:t>
            </w:r>
          </w:p>
        </w:tc>
        <w:tc>
          <w:tcPr>
            <w:tcW w:w="1240" w:type="dxa"/>
            <w:tcBorders>
              <w:top w:val="nil"/>
              <w:left w:val="nil"/>
              <w:bottom w:val="nil"/>
              <w:right w:val="nil"/>
            </w:tcBorders>
            <w:shd w:val="clear" w:color="auto" w:fill="auto"/>
            <w:noWrap/>
            <w:hideMark/>
          </w:tcPr>
          <w:p w14:paraId="0DCC9B29" w14:textId="0E1DE823"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Dom.</w:t>
            </w:r>
          </w:p>
        </w:tc>
      </w:tr>
      <w:tr w:rsidR="00AC5934" w:rsidRPr="00DB368D" w14:paraId="3AF9102D" w14:textId="77777777" w:rsidTr="00AC5934">
        <w:trPr>
          <w:trHeight w:val="255"/>
        </w:trPr>
        <w:tc>
          <w:tcPr>
            <w:tcW w:w="864" w:type="dxa"/>
            <w:tcBorders>
              <w:top w:val="nil"/>
              <w:left w:val="nil"/>
              <w:bottom w:val="nil"/>
              <w:right w:val="nil"/>
            </w:tcBorders>
            <w:shd w:val="clear" w:color="auto" w:fill="auto"/>
            <w:noWrap/>
            <w:hideMark/>
          </w:tcPr>
          <w:p w14:paraId="44C50872"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55E1CA5D" w14:textId="33DA6D7E"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Low-intensity surveillance</w:t>
            </w:r>
          </w:p>
        </w:tc>
        <w:tc>
          <w:tcPr>
            <w:tcW w:w="800" w:type="dxa"/>
            <w:tcBorders>
              <w:top w:val="nil"/>
              <w:left w:val="nil"/>
              <w:bottom w:val="nil"/>
              <w:right w:val="nil"/>
            </w:tcBorders>
            <w:shd w:val="clear" w:color="auto" w:fill="auto"/>
            <w:noWrap/>
            <w:hideMark/>
          </w:tcPr>
          <w:p w14:paraId="521D4087" w14:textId="40F4BC65"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55</w:t>
            </w:r>
          </w:p>
        </w:tc>
        <w:tc>
          <w:tcPr>
            <w:tcW w:w="800" w:type="dxa"/>
            <w:tcBorders>
              <w:top w:val="nil"/>
              <w:left w:val="nil"/>
              <w:bottom w:val="nil"/>
              <w:right w:val="nil"/>
            </w:tcBorders>
            <w:shd w:val="clear" w:color="auto" w:fill="auto"/>
            <w:noWrap/>
            <w:hideMark/>
          </w:tcPr>
          <w:p w14:paraId="474166B7" w14:textId="1067C6E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16</w:t>
            </w:r>
          </w:p>
        </w:tc>
        <w:tc>
          <w:tcPr>
            <w:tcW w:w="1180" w:type="dxa"/>
            <w:tcBorders>
              <w:top w:val="nil"/>
              <w:left w:val="nil"/>
              <w:bottom w:val="nil"/>
              <w:right w:val="nil"/>
            </w:tcBorders>
            <w:shd w:val="clear" w:color="auto" w:fill="auto"/>
            <w:noWrap/>
            <w:hideMark/>
          </w:tcPr>
          <w:p w14:paraId="330E54FF" w14:textId="2F8A5C2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15773</w:t>
            </w:r>
          </w:p>
        </w:tc>
        <w:tc>
          <w:tcPr>
            <w:tcW w:w="860" w:type="dxa"/>
            <w:tcBorders>
              <w:top w:val="nil"/>
              <w:left w:val="nil"/>
              <w:bottom w:val="nil"/>
              <w:right w:val="nil"/>
            </w:tcBorders>
            <w:shd w:val="clear" w:color="auto" w:fill="auto"/>
            <w:noWrap/>
            <w:hideMark/>
          </w:tcPr>
          <w:p w14:paraId="47DF7E4C" w14:textId="59C88B3C"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59</w:t>
            </w:r>
          </w:p>
        </w:tc>
        <w:tc>
          <w:tcPr>
            <w:tcW w:w="840" w:type="dxa"/>
            <w:tcBorders>
              <w:top w:val="nil"/>
              <w:left w:val="nil"/>
              <w:bottom w:val="nil"/>
              <w:right w:val="nil"/>
            </w:tcBorders>
            <w:shd w:val="clear" w:color="auto" w:fill="auto"/>
            <w:noWrap/>
            <w:hideMark/>
          </w:tcPr>
          <w:p w14:paraId="63FD0445"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1132</w:t>
            </w:r>
          </w:p>
        </w:tc>
        <w:tc>
          <w:tcPr>
            <w:tcW w:w="948" w:type="dxa"/>
            <w:tcBorders>
              <w:top w:val="nil"/>
              <w:left w:val="nil"/>
              <w:bottom w:val="nil"/>
              <w:right w:val="nil"/>
            </w:tcBorders>
            <w:shd w:val="clear" w:color="auto" w:fill="auto"/>
            <w:noWrap/>
            <w:hideMark/>
          </w:tcPr>
          <w:p w14:paraId="7C99C306"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859</w:t>
            </w:r>
          </w:p>
        </w:tc>
        <w:tc>
          <w:tcPr>
            <w:tcW w:w="860" w:type="dxa"/>
            <w:tcBorders>
              <w:top w:val="nil"/>
              <w:left w:val="nil"/>
              <w:bottom w:val="nil"/>
              <w:right w:val="nil"/>
            </w:tcBorders>
            <w:shd w:val="clear" w:color="auto" w:fill="auto"/>
            <w:noWrap/>
            <w:hideMark/>
          </w:tcPr>
          <w:p w14:paraId="31DBB5F7"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2989</w:t>
            </w:r>
          </w:p>
        </w:tc>
        <w:tc>
          <w:tcPr>
            <w:tcW w:w="860" w:type="dxa"/>
            <w:tcBorders>
              <w:top w:val="nil"/>
              <w:left w:val="nil"/>
              <w:bottom w:val="nil"/>
              <w:right w:val="nil"/>
            </w:tcBorders>
            <w:shd w:val="clear" w:color="auto" w:fill="auto"/>
            <w:noWrap/>
            <w:hideMark/>
          </w:tcPr>
          <w:p w14:paraId="54E09713"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3848</w:t>
            </w:r>
          </w:p>
        </w:tc>
        <w:tc>
          <w:tcPr>
            <w:tcW w:w="1240" w:type="dxa"/>
            <w:tcBorders>
              <w:top w:val="nil"/>
              <w:left w:val="nil"/>
              <w:bottom w:val="nil"/>
              <w:right w:val="nil"/>
            </w:tcBorders>
            <w:shd w:val="clear" w:color="auto" w:fill="auto"/>
            <w:noWrap/>
            <w:hideMark/>
          </w:tcPr>
          <w:p w14:paraId="64AF7A70"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2300</w:t>
            </w:r>
          </w:p>
        </w:tc>
      </w:tr>
      <w:tr w:rsidR="00AC5934" w:rsidRPr="00DB368D" w14:paraId="7F531309" w14:textId="77777777" w:rsidTr="00AC5934">
        <w:trPr>
          <w:trHeight w:val="255"/>
        </w:trPr>
        <w:tc>
          <w:tcPr>
            <w:tcW w:w="864" w:type="dxa"/>
            <w:tcBorders>
              <w:top w:val="nil"/>
              <w:left w:val="nil"/>
              <w:bottom w:val="nil"/>
              <w:right w:val="nil"/>
            </w:tcBorders>
            <w:shd w:val="clear" w:color="auto" w:fill="auto"/>
            <w:noWrap/>
            <w:hideMark/>
          </w:tcPr>
          <w:p w14:paraId="7FEE60FD"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770BD786" w14:textId="777CDBAB"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High-intensity surveillance</w:t>
            </w:r>
          </w:p>
        </w:tc>
        <w:tc>
          <w:tcPr>
            <w:tcW w:w="800" w:type="dxa"/>
            <w:tcBorders>
              <w:top w:val="nil"/>
              <w:left w:val="nil"/>
              <w:bottom w:val="nil"/>
              <w:right w:val="nil"/>
            </w:tcBorders>
            <w:shd w:val="clear" w:color="auto" w:fill="auto"/>
            <w:noWrap/>
            <w:hideMark/>
          </w:tcPr>
          <w:p w14:paraId="1C581536" w14:textId="410DC5E3"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44</w:t>
            </w:r>
          </w:p>
        </w:tc>
        <w:tc>
          <w:tcPr>
            <w:tcW w:w="800" w:type="dxa"/>
            <w:tcBorders>
              <w:top w:val="nil"/>
              <w:left w:val="nil"/>
              <w:bottom w:val="nil"/>
              <w:right w:val="nil"/>
            </w:tcBorders>
            <w:shd w:val="clear" w:color="auto" w:fill="auto"/>
            <w:noWrap/>
            <w:hideMark/>
          </w:tcPr>
          <w:p w14:paraId="7A3270E3" w14:textId="2B1FC051"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12</w:t>
            </w:r>
          </w:p>
        </w:tc>
        <w:tc>
          <w:tcPr>
            <w:tcW w:w="1180" w:type="dxa"/>
            <w:tcBorders>
              <w:top w:val="nil"/>
              <w:left w:val="nil"/>
              <w:bottom w:val="nil"/>
              <w:right w:val="nil"/>
            </w:tcBorders>
            <w:shd w:val="clear" w:color="auto" w:fill="auto"/>
            <w:noWrap/>
            <w:hideMark/>
          </w:tcPr>
          <w:p w14:paraId="7C219E1C" w14:textId="74FDDB42"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15801</w:t>
            </w:r>
          </w:p>
        </w:tc>
        <w:tc>
          <w:tcPr>
            <w:tcW w:w="860" w:type="dxa"/>
            <w:tcBorders>
              <w:top w:val="nil"/>
              <w:left w:val="nil"/>
              <w:bottom w:val="nil"/>
              <w:right w:val="nil"/>
            </w:tcBorders>
            <w:shd w:val="clear" w:color="auto" w:fill="auto"/>
            <w:noWrap/>
            <w:hideMark/>
          </w:tcPr>
          <w:p w14:paraId="30BB9CDF" w14:textId="03987953"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87</w:t>
            </w:r>
          </w:p>
        </w:tc>
        <w:tc>
          <w:tcPr>
            <w:tcW w:w="840" w:type="dxa"/>
            <w:tcBorders>
              <w:top w:val="nil"/>
              <w:left w:val="nil"/>
              <w:bottom w:val="nil"/>
              <w:right w:val="nil"/>
            </w:tcBorders>
            <w:shd w:val="clear" w:color="auto" w:fill="auto"/>
            <w:noWrap/>
            <w:hideMark/>
          </w:tcPr>
          <w:p w14:paraId="287DE4DD"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2119</w:t>
            </w:r>
          </w:p>
        </w:tc>
        <w:tc>
          <w:tcPr>
            <w:tcW w:w="948" w:type="dxa"/>
            <w:tcBorders>
              <w:top w:val="nil"/>
              <w:left w:val="nil"/>
              <w:bottom w:val="nil"/>
              <w:right w:val="nil"/>
            </w:tcBorders>
            <w:shd w:val="clear" w:color="auto" w:fill="auto"/>
            <w:noWrap/>
            <w:hideMark/>
          </w:tcPr>
          <w:p w14:paraId="00C1C190"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1651</w:t>
            </w:r>
          </w:p>
        </w:tc>
        <w:tc>
          <w:tcPr>
            <w:tcW w:w="860" w:type="dxa"/>
            <w:tcBorders>
              <w:top w:val="nil"/>
              <w:left w:val="nil"/>
              <w:bottom w:val="nil"/>
              <w:right w:val="nil"/>
            </w:tcBorders>
            <w:shd w:val="clear" w:color="auto" w:fill="auto"/>
            <w:noWrap/>
            <w:hideMark/>
          </w:tcPr>
          <w:p w14:paraId="242B6B89"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2512</w:t>
            </w:r>
          </w:p>
        </w:tc>
        <w:tc>
          <w:tcPr>
            <w:tcW w:w="860" w:type="dxa"/>
            <w:tcBorders>
              <w:top w:val="nil"/>
              <w:left w:val="nil"/>
              <w:bottom w:val="nil"/>
              <w:right w:val="nil"/>
            </w:tcBorders>
            <w:shd w:val="clear" w:color="auto" w:fill="auto"/>
            <w:noWrap/>
            <w:hideMark/>
          </w:tcPr>
          <w:p w14:paraId="30C91F6B"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4163</w:t>
            </w:r>
          </w:p>
        </w:tc>
        <w:tc>
          <w:tcPr>
            <w:tcW w:w="1240" w:type="dxa"/>
            <w:tcBorders>
              <w:top w:val="nil"/>
              <w:left w:val="nil"/>
              <w:bottom w:val="nil"/>
              <w:right w:val="nil"/>
            </w:tcBorders>
            <w:shd w:val="clear" w:color="auto" w:fill="auto"/>
            <w:noWrap/>
            <w:hideMark/>
          </w:tcPr>
          <w:p w14:paraId="26CF71F2"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11100</w:t>
            </w:r>
          </w:p>
        </w:tc>
      </w:tr>
      <w:tr w:rsidR="00AC5934" w:rsidRPr="00DB368D" w14:paraId="2B83DE48" w14:textId="77777777" w:rsidTr="00AC5934">
        <w:trPr>
          <w:trHeight w:val="255"/>
        </w:trPr>
        <w:tc>
          <w:tcPr>
            <w:tcW w:w="864" w:type="dxa"/>
            <w:tcBorders>
              <w:top w:val="nil"/>
              <w:left w:val="nil"/>
              <w:bottom w:val="nil"/>
              <w:right w:val="nil"/>
            </w:tcBorders>
            <w:shd w:val="clear" w:color="auto" w:fill="auto"/>
            <w:noWrap/>
            <w:hideMark/>
          </w:tcPr>
          <w:p w14:paraId="310E38B8"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09A2B10E" w14:textId="18560C5E" w:rsidR="00AC5934" w:rsidRPr="00DB368D" w:rsidRDefault="00AC5934" w:rsidP="00AC5934">
            <w:pPr>
              <w:spacing w:after="0" w:line="240" w:lineRule="auto"/>
              <w:rPr>
                <w:rFonts w:ascii="Arial" w:eastAsia="Times New Roman" w:hAnsi="Arial" w:cs="Arial"/>
                <w:sz w:val="20"/>
                <w:szCs w:val="20"/>
                <w:lang w:val="en-US"/>
              </w:rPr>
            </w:pPr>
          </w:p>
        </w:tc>
        <w:tc>
          <w:tcPr>
            <w:tcW w:w="800" w:type="dxa"/>
            <w:tcBorders>
              <w:top w:val="nil"/>
              <w:left w:val="nil"/>
              <w:bottom w:val="nil"/>
              <w:right w:val="nil"/>
            </w:tcBorders>
            <w:shd w:val="clear" w:color="auto" w:fill="auto"/>
            <w:noWrap/>
            <w:hideMark/>
          </w:tcPr>
          <w:p w14:paraId="416F2121" w14:textId="77777777" w:rsidR="00AC5934" w:rsidRPr="00DB368D" w:rsidRDefault="00AC5934" w:rsidP="00AC5934">
            <w:pPr>
              <w:spacing w:after="0" w:line="240" w:lineRule="auto"/>
              <w:rPr>
                <w:rFonts w:ascii="Arial" w:eastAsia="Times New Roman" w:hAnsi="Arial" w:cs="Arial"/>
                <w:sz w:val="20"/>
                <w:szCs w:val="20"/>
                <w:lang w:val="en-US"/>
              </w:rPr>
            </w:pPr>
          </w:p>
        </w:tc>
        <w:tc>
          <w:tcPr>
            <w:tcW w:w="800" w:type="dxa"/>
            <w:tcBorders>
              <w:top w:val="nil"/>
              <w:left w:val="nil"/>
              <w:bottom w:val="nil"/>
              <w:right w:val="nil"/>
            </w:tcBorders>
            <w:shd w:val="clear" w:color="auto" w:fill="auto"/>
            <w:noWrap/>
            <w:hideMark/>
          </w:tcPr>
          <w:p w14:paraId="5F56CDEC"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2026B5E5"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081CDFE5"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56C61587"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0834C4DF"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6B7156E8"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761FEF73"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1375DBF4"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28A469B5" w14:textId="77777777" w:rsidTr="00AC5934">
        <w:trPr>
          <w:trHeight w:val="255"/>
        </w:trPr>
        <w:tc>
          <w:tcPr>
            <w:tcW w:w="864" w:type="dxa"/>
            <w:tcBorders>
              <w:top w:val="nil"/>
              <w:left w:val="nil"/>
              <w:bottom w:val="nil"/>
              <w:right w:val="nil"/>
            </w:tcBorders>
            <w:shd w:val="clear" w:color="auto" w:fill="auto"/>
            <w:noWrap/>
            <w:hideMark/>
          </w:tcPr>
          <w:p w14:paraId="7CF3444C"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1B901724" w14:textId="04971780" w:rsidR="00AC5934" w:rsidRPr="00DB368D" w:rsidRDefault="00AC5934" w:rsidP="00AC5934">
            <w:pPr>
              <w:spacing w:after="0" w:line="240" w:lineRule="auto"/>
              <w:rPr>
                <w:rFonts w:ascii="Arial" w:eastAsia="Times New Roman" w:hAnsi="Arial" w:cs="Arial"/>
                <w:b/>
                <w:bCs/>
                <w:sz w:val="20"/>
                <w:szCs w:val="20"/>
                <w:lang w:val="en-US"/>
              </w:rPr>
            </w:pPr>
            <w:r w:rsidRPr="00DB368D">
              <w:rPr>
                <w:rFonts w:ascii="Arial" w:eastAsia="Times New Roman" w:hAnsi="Arial" w:cs="Arial"/>
                <w:b/>
                <w:bCs/>
                <w:sz w:val="20"/>
                <w:szCs w:val="20"/>
                <w:lang w:val="en-US"/>
              </w:rPr>
              <w:t>Patients aged 70 y</w:t>
            </w:r>
          </w:p>
        </w:tc>
        <w:tc>
          <w:tcPr>
            <w:tcW w:w="800" w:type="dxa"/>
            <w:tcBorders>
              <w:top w:val="nil"/>
              <w:left w:val="nil"/>
              <w:bottom w:val="nil"/>
              <w:right w:val="nil"/>
            </w:tcBorders>
            <w:shd w:val="clear" w:color="auto" w:fill="auto"/>
            <w:noWrap/>
            <w:hideMark/>
          </w:tcPr>
          <w:p w14:paraId="01D4798D" w14:textId="77777777" w:rsidR="00AC5934" w:rsidRPr="00DB368D" w:rsidRDefault="00AC5934" w:rsidP="00AC5934">
            <w:pPr>
              <w:spacing w:after="0" w:line="240" w:lineRule="auto"/>
              <w:rPr>
                <w:rFonts w:ascii="Arial" w:eastAsia="Times New Roman" w:hAnsi="Arial" w:cs="Arial"/>
                <w:b/>
                <w:bCs/>
                <w:sz w:val="20"/>
                <w:szCs w:val="20"/>
                <w:lang w:val="en-US"/>
              </w:rPr>
            </w:pPr>
          </w:p>
        </w:tc>
        <w:tc>
          <w:tcPr>
            <w:tcW w:w="800" w:type="dxa"/>
            <w:tcBorders>
              <w:top w:val="nil"/>
              <w:left w:val="nil"/>
              <w:bottom w:val="nil"/>
              <w:right w:val="nil"/>
            </w:tcBorders>
            <w:shd w:val="clear" w:color="auto" w:fill="auto"/>
            <w:noWrap/>
            <w:hideMark/>
          </w:tcPr>
          <w:p w14:paraId="4F47D5E9"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11E634A0"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477D9499"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37BA8D72"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0AD11C6B"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133BEBB9"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7CCECA2E"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45A3669D"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3F9F9C56" w14:textId="77777777" w:rsidTr="00AC5934">
        <w:trPr>
          <w:trHeight w:val="255"/>
        </w:trPr>
        <w:tc>
          <w:tcPr>
            <w:tcW w:w="864" w:type="dxa"/>
            <w:tcBorders>
              <w:top w:val="nil"/>
              <w:left w:val="nil"/>
              <w:bottom w:val="nil"/>
              <w:right w:val="nil"/>
            </w:tcBorders>
            <w:shd w:val="clear" w:color="auto" w:fill="auto"/>
            <w:noWrap/>
            <w:hideMark/>
          </w:tcPr>
          <w:p w14:paraId="467801F8"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6C66DE04"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04F0704C" w14:textId="41602B80"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00" w:type="dxa"/>
            <w:tcBorders>
              <w:top w:val="nil"/>
              <w:left w:val="nil"/>
              <w:bottom w:val="nil"/>
              <w:right w:val="nil"/>
            </w:tcBorders>
            <w:shd w:val="clear" w:color="auto" w:fill="auto"/>
            <w:noWrap/>
            <w:hideMark/>
          </w:tcPr>
          <w:p w14:paraId="1710C7FD" w14:textId="34417891"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49</w:t>
            </w:r>
          </w:p>
        </w:tc>
        <w:tc>
          <w:tcPr>
            <w:tcW w:w="800" w:type="dxa"/>
            <w:tcBorders>
              <w:top w:val="nil"/>
              <w:left w:val="nil"/>
              <w:bottom w:val="nil"/>
              <w:right w:val="nil"/>
            </w:tcBorders>
            <w:shd w:val="clear" w:color="auto" w:fill="auto"/>
            <w:noWrap/>
            <w:hideMark/>
          </w:tcPr>
          <w:p w14:paraId="79D4E71C" w14:textId="7D57193E"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19</w:t>
            </w:r>
          </w:p>
        </w:tc>
        <w:tc>
          <w:tcPr>
            <w:tcW w:w="1180" w:type="dxa"/>
            <w:tcBorders>
              <w:top w:val="nil"/>
              <w:left w:val="nil"/>
              <w:bottom w:val="nil"/>
              <w:right w:val="nil"/>
            </w:tcBorders>
            <w:shd w:val="clear" w:color="auto" w:fill="auto"/>
            <w:noWrap/>
            <w:hideMark/>
          </w:tcPr>
          <w:p w14:paraId="77B311D5" w14:textId="57FADBE0"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11561</w:t>
            </w:r>
          </w:p>
        </w:tc>
        <w:tc>
          <w:tcPr>
            <w:tcW w:w="860" w:type="dxa"/>
            <w:tcBorders>
              <w:top w:val="nil"/>
              <w:left w:val="nil"/>
              <w:bottom w:val="nil"/>
              <w:right w:val="nil"/>
            </w:tcBorders>
            <w:shd w:val="clear" w:color="auto" w:fill="auto"/>
            <w:noWrap/>
            <w:hideMark/>
          </w:tcPr>
          <w:p w14:paraId="2BC0118A" w14:textId="0F8692F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w:t>
            </w:r>
          </w:p>
        </w:tc>
        <w:tc>
          <w:tcPr>
            <w:tcW w:w="840" w:type="dxa"/>
            <w:tcBorders>
              <w:top w:val="nil"/>
              <w:left w:val="nil"/>
              <w:bottom w:val="nil"/>
              <w:right w:val="nil"/>
            </w:tcBorders>
            <w:shd w:val="clear" w:color="auto" w:fill="auto"/>
            <w:noWrap/>
            <w:hideMark/>
          </w:tcPr>
          <w:p w14:paraId="026DAA09"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948" w:type="dxa"/>
            <w:tcBorders>
              <w:top w:val="nil"/>
              <w:left w:val="nil"/>
              <w:bottom w:val="nil"/>
              <w:right w:val="nil"/>
            </w:tcBorders>
            <w:shd w:val="clear" w:color="auto" w:fill="auto"/>
            <w:noWrap/>
            <w:hideMark/>
          </w:tcPr>
          <w:p w14:paraId="4420D903"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860" w:type="dxa"/>
            <w:tcBorders>
              <w:top w:val="nil"/>
              <w:left w:val="nil"/>
              <w:bottom w:val="nil"/>
              <w:right w:val="nil"/>
            </w:tcBorders>
            <w:shd w:val="clear" w:color="auto" w:fill="auto"/>
            <w:noWrap/>
            <w:hideMark/>
          </w:tcPr>
          <w:p w14:paraId="3B321558"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2604</w:t>
            </w:r>
          </w:p>
        </w:tc>
        <w:tc>
          <w:tcPr>
            <w:tcW w:w="860" w:type="dxa"/>
            <w:tcBorders>
              <w:top w:val="nil"/>
              <w:left w:val="nil"/>
              <w:bottom w:val="nil"/>
              <w:right w:val="nil"/>
            </w:tcBorders>
            <w:shd w:val="clear" w:color="auto" w:fill="auto"/>
            <w:noWrap/>
            <w:hideMark/>
          </w:tcPr>
          <w:p w14:paraId="0B69A5DE"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2604</w:t>
            </w:r>
          </w:p>
        </w:tc>
        <w:tc>
          <w:tcPr>
            <w:tcW w:w="1240" w:type="dxa"/>
            <w:tcBorders>
              <w:top w:val="nil"/>
              <w:left w:val="nil"/>
              <w:bottom w:val="nil"/>
              <w:right w:val="nil"/>
            </w:tcBorders>
            <w:shd w:val="clear" w:color="auto" w:fill="auto"/>
            <w:noWrap/>
            <w:hideMark/>
          </w:tcPr>
          <w:p w14:paraId="5C302F9E" w14:textId="1CFEEE1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Ref.</w:t>
            </w:r>
          </w:p>
        </w:tc>
      </w:tr>
      <w:tr w:rsidR="00AC5934" w:rsidRPr="00DB368D" w14:paraId="250D4654" w14:textId="77777777" w:rsidTr="00AC5934">
        <w:trPr>
          <w:trHeight w:val="285"/>
        </w:trPr>
        <w:tc>
          <w:tcPr>
            <w:tcW w:w="864" w:type="dxa"/>
            <w:tcBorders>
              <w:top w:val="nil"/>
              <w:left w:val="nil"/>
              <w:bottom w:val="nil"/>
              <w:right w:val="nil"/>
            </w:tcBorders>
            <w:shd w:val="clear" w:color="auto" w:fill="auto"/>
            <w:noWrap/>
            <w:hideMark/>
          </w:tcPr>
          <w:p w14:paraId="693D6435"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733A44B4" w14:textId="7B482544" w:rsidR="00AC5934" w:rsidRPr="00DB368D" w:rsidRDefault="00F274EE"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Return to routine screening ††</w:t>
            </w:r>
          </w:p>
        </w:tc>
        <w:tc>
          <w:tcPr>
            <w:tcW w:w="800" w:type="dxa"/>
            <w:tcBorders>
              <w:top w:val="nil"/>
              <w:left w:val="nil"/>
              <w:bottom w:val="nil"/>
              <w:right w:val="nil"/>
            </w:tcBorders>
            <w:shd w:val="clear" w:color="auto" w:fill="auto"/>
            <w:noWrap/>
            <w:hideMark/>
          </w:tcPr>
          <w:p w14:paraId="1D6AAC79" w14:textId="1F0F7494"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NA</w:t>
            </w:r>
          </w:p>
        </w:tc>
        <w:tc>
          <w:tcPr>
            <w:tcW w:w="800" w:type="dxa"/>
            <w:tcBorders>
              <w:top w:val="nil"/>
              <w:left w:val="nil"/>
              <w:bottom w:val="nil"/>
              <w:right w:val="nil"/>
            </w:tcBorders>
            <w:shd w:val="clear" w:color="auto" w:fill="auto"/>
            <w:noWrap/>
            <w:hideMark/>
          </w:tcPr>
          <w:p w14:paraId="206753D5"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3707DCDC"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43B0AC87"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6BD79141"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47EC5F20"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520A39D9"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6D5A10E5"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4B3AAD0A"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16AD7A3B" w14:textId="77777777" w:rsidTr="00AC5934">
        <w:trPr>
          <w:trHeight w:val="255"/>
        </w:trPr>
        <w:tc>
          <w:tcPr>
            <w:tcW w:w="864" w:type="dxa"/>
            <w:tcBorders>
              <w:top w:val="nil"/>
              <w:left w:val="nil"/>
              <w:bottom w:val="nil"/>
              <w:right w:val="nil"/>
            </w:tcBorders>
            <w:shd w:val="clear" w:color="auto" w:fill="auto"/>
            <w:noWrap/>
            <w:hideMark/>
          </w:tcPr>
          <w:p w14:paraId="094FDB5C"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579F1FE7" w14:textId="611E353F"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Low-intensity surveillance</w:t>
            </w:r>
          </w:p>
        </w:tc>
        <w:tc>
          <w:tcPr>
            <w:tcW w:w="800" w:type="dxa"/>
            <w:tcBorders>
              <w:top w:val="nil"/>
              <w:left w:val="nil"/>
              <w:bottom w:val="nil"/>
              <w:right w:val="nil"/>
            </w:tcBorders>
            <w:shd w:val="clear" w:color="auto" w:fill="auto"/>
            <w:noWrap/>
            <w:hideMark/>
          </w:tcPr>
          <w:p w14:paraId="0E97C5B3" w14:textId="7E2433B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42</w:t>
            </w:r>
          </w:p>
        </w:tc>
        <w:tc>
          <w:tcPr>
            <w:tcW w:w="800" w:type="dxa"/>
            <w:tcBorders>
              <w:top w:val="nil"/>
              <w:left w:val="nil"/>
              <w:bottom w:val="nil"/>
              <w:right w:val="nil"/>
            </w:tcBorders>
            <w:shd w:val="clear" w:color="auto" w:fill="auto"/>
            <w:noWrap/>
            <w:hideMark/>
          </w:tcPr>
          <w:p w14:paraId="6F882344" w14:textId="48F17DC1"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13</w:t>
            </w:r>
          </w:p>
        </w:tc>
        <w:tc>
          <w:tcPr>
            <w:tcW w:w="1180" w:type="dxa"/>
            <w:tcBorders>
              <w:top w:val="nil"/>
              <w:left w:val="nil"/>
              <w:bottom w:val="nil"/>
              <w:right w:val="nil"/>
            </w:tcBorders>
            <w:shd w:val="clear" w:color="auto" w:fill="auto"/>
            <w:noWrap/>
            <w:hideMark/>
          </w:tcPr>
          <w:p w14:paraId="54BDCD3B" w14:textId="5CB42FDF"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11577</w:t>
            </w:r>
          </w:p>
        </w:tc>
        <w:tc>
          <w:tcPr>
            <w:tcW w:w="860" w:type="dxa"/>
            <w:tcBorders>
              <w:top w:val="nil"/>
              <w:left w:val="nil"/>
              <w:bottom w:val="nil"/>
              <w:right w:val="nil"/>
            </w:tcBorders>
            <w:shd w:val="clear" w:color="auto" w:fill="auto"/>
            <w:noWrap/>
            <w:hideMark/>
          </w:tcPr>
          <w:p w14:paraId="10772F12" w14:textId="3D17572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16</w:t>
            </w:r>
          </w:p>
        </w:tc>
        <w:tc>
          <w:tcPr>
            <w:tcW w:w="840" w:type="dxa"/>
            <w:tcBorders>
              <w:top w:val="nil"/>
              <w:left w:val="nil"/>
              <w:bottom w:val="nil"/>
              <w:right w:val="nil"/>
            </w:tcBorders>
            <w:shd w:val="clear" w:color="auto" w:fill="auto"/>
            <w:noWrap/>
            <w:hideMark/>
          </w:tcPr>
          <w:p w14:paraId="475588D3"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694</w:t>
            </w:r>
          </w:p>
        </w:tc>
        <w:tc>
          <w:tcPr>
            <w:tcW w:w="948" w:type="dxa"/>
            <w:tcBorders>
              <w:top w:val="nil"/>
              <w:left w:val="nil"/>
              <w:bottom w:val="nil"/>
              <w:right w:val="nil"/>
            </w:tcBorders>
            <w:shd w:val="clear" w:color="auto" w:fill="auto"/>
            <w:noWrap/>
            <w:hideMark/>
          </w:tcPr>
          <w:p w14:paraId="376EE4D7"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574</w:t>
            </w:r>
          </w:p>
        </w:tc>
        <w:tc>
          <w:tcPr>
            <w:tcW w:w="860" w:type="dxa"/>
            <w:tcBorders>
              <w:top w:val="nil"/>
              <w:left w:val="nil"/>
              <w:bottom w:val="nil"/>
              <w:right w:val="nil"/>
            </w:tcBorders>
            <w:shd w:val="clear" w:color="auto" w:fill="auto"/>
            <w:noWrap/>
            <w:hideMark/>
          </w:tcPr>
          <w:p w14:paraId="344DCBF2"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2487</w:t>
            </w:r>
          </w:p>
        </w:tc>
        <w:tc>
          <w:tcPr>
            <w:tcW w:w="860" w:type="dxa"/>
            <w:tcBorders>
              <w:top w:val="nil"/>
              <w:left w:val="nil"/>
              <w:bottom w:val="nil"/>
              <w:right w:val="nil"/>
            </w:tcBorders>
            <w:shd w:val="clear" w:color="auto" w:fill="auto"/>
            <w:noWrap/>
            <w:hideMark/>
          </w:tcPr>
          <w:p w14:paraId="2795D377"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3061</w:t>
            </w:r>
          </w:p>
        </w:tc>
        <w:tc>
          <w:tcPr>
            <w:tcW w:w="1240" w:type="dxa"/>
            <w:tcBorders>
              <w:top w:val="nil"/>
              <w:left w:val="nil"/>
              <w:bottom w:val="nil"/>
              <w:right w:val="nil"/>
            </w:tcBorders>
            <w:shd w:val="clear" w:color="auto" w:fill="auto"/>
            <w:noWrap/>
            <w:hideMark/>
          </w:tcPr>
          <w:p w14:paraId="1D5D12F8" w14:textId="0DBA8B1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Dom.</w:t>
            </w:r>
          </w:p>
        </w:tc>
      </w:tr>
      <w:tr w:rsidR="00AC5934" w:rsidRPr="00DB368D" w14:paraId="187EB0D6" w14:textId="77777777" w:rsidTr="00AC5934">
        <w:trPr>
          <w:trHeight w:val="255"/>
        </w:trPr>
        <w:tc>
          <w:tcPr>
            <w:tcW w:w="864" w:type="dxa"/>
            <w:tcBorders>
              <w:top w:val="nil"/>
              <w:left w:val="nil"/>
              <w:bottom w:val="nil"/>
              <w:right w:val="nil"/>
            </w:tcBorders>
            <w:shd w:val="clear" w:color="auto" w:fill="auto"/>
            <w:noWrap/>
            <w:hideMark/>
          </w:tcPr>
          <w:p w14:paraId="1836DD83"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0BDCA749" w14:textId="5DF8C37E"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High-intensity surveillance</w:t>
            </w:r>
          </w:p>
        </w:tc>
        <w:tc>
          <w:tcPr>
            <w:tcW w:w="800" w:type="dxa"/>
            <w:tcBorders>
              <w:top w:val="nil"/>
              <w:left w:val="nil"/>
              <w:bottom w:val="nil"/>
              <w:right w:val="nil"/>
            </w:tcBorders>
            <w:shd w:val="clear" w:color="auto" w:fill="auto"/>
            <w:noWrap/>
            <w:hideMark/>
          </w:tcPr>
          <w:p w14:paraId="2B0A53F1" w14:textId="01A7D3FA"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37</w:t>
            </w:r>
          </w:p>
        </w:tc>
        <w:tc>
          <w:tcPr>
            <w:tcW w:w="800" w:type="dxa"/>
            <w:tcBorders>
              <w:top w:val="nil"/>
              <w:left w:val="nil"/>
              <w:bottom w:val="nil"/>
              <w:right w:val="nil"/>
            </w:tcBorders>
            <w:shd w:val="clear" w:color="auto" w:fill="auto"/>
            <w:noWrap/>
            <w:hideMark/>
          </w:tcPr>
          <w:p w14:paraId="464315C6" w14:textId="0DF9AF3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11</w:t>
            </w:r>
          </w:p>
        </w:tc>
        <w:tc>
          <w:tcPr>
            <w:tcW w:w="1180" w:type="dxa"/>
            <w:tcBorders>
              <w:top w:val="nil"/>
              <w:left w:val="nil"/>
              <w:bottom w:val="nil"/>
              <w:right w:val="nil"/>
            </w:tcBorders>
            <w:shd w:val="clear" w:color="auto" w:fill="auto"/>
            <w:noWrap/>
            <w:hideMark/>
          </w:tcPr>
          <w:p w14:paraId="16A722E0" w14:textId="4BFB862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11590</w:t>
            </w:r>
          </w:p>
        </w:tc>
        <w:tc>
          <w:tcPr>
            <w:tcW w:w="860" w:type="dxa"/>
            <w:tcBorders>
              <w:top w:val="nil"/>
              <w:left w:val="nil"/>
              <w:bottom w:val="nil"/>
              <w:right w:val="nil"/>
            </w:tcBorders>
            <w:shd w:val="clear" w:color="auto" w:fill="auto"/>
            <w:noWrap/>
            <w:hideMark/>
          </w:tcPr>
          <w:p w14:paraId="24F1ABF7" w14:textId="13C6812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28</w:t>
            </w:r>
          </w:p>
        </w:tc>
        <w:tc>
          <w:tcPr>
            <w:tcW w:w="840" w:type="dxa"/>
            <w:tcBorders>
              <w:top w:val="nil"/>
              <w:left w:val="nil"/>
              <w:bottom w:val="nil"/>
              <w:right w:val="nil"/>
            </w:tcBorders>
            <w:shd w:val="clear" w:color="auto" w:fill="auto"/>
            <w:noWrap/>
            <w:hideMark/>
          </w:tcPr>
          <w:p w14:paraId="665EEC3C"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1114</w:t>
            </w:r>
          </w:p>
        </w:tc>
        <w:tc>
          <w:tcPr>
            <w:tcW w:w="948" w:type="dxa"/>
            <w:tcBorders>
              <w:top w:val="nil"/>
              <w:left w:val="nil"/>
              <w:bottom w:val="nil"/>
              <w:right w:val="nil"/>
            </w:tcBorders>
            <w:shd w:val="clear" w:color="auto" w:fill="auto"/>
            <w:noWrap/>
            <w:hideMark/>
          </w:tcPr>
          <w:p w14:paraId="62999AE7"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991</w:t>
            </w:r>
          </w:p>
        </w:tc>
        <w:tc>
          <w:tcPr>
            <w:tcW w:w="860" w:type="dxa"/>
            <w:tcBorders>
              <w:top w:val="nil"/>
              <w:left w:val="nil"/>
              <w:bottom w:val="nil"/>
              <w:right w:val="nil"/>
            </w:tcBorders>
            <w:shd w:val="clear" w:color="auto" w:fill="auto"/>
            <w:noWrap/>
            <w:hideMark/>
          </w:tcPr>
          <w:p w14:paraId="39D87958"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2292</w:t>
            </w:r>
          </w:p>
        </w:tc>
        <w:tc>
          <w:tcPr>
            <w:tcW w:w="860" w:type="dxa"/>
            <w:tcBorders>
              <w:top w:val="nil"/>
              <w:left w:val="nil"/>
              <w:bottom w:val="nil"/>
              <w:right w:val="nil"/>
            </w:tcBorders>
            <w:shd w:val="clear" w:color="auto" w:fill="auto"/>
            <w:noWrap/>
            <w:hideMark/>
          </w:tcPr>
          <w:p w14:paraId="40B3EE40"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3283</w:t>
            </w:r>
          </w:p>
        </w:tc>
        <w:tc>
          <w:tcPr>
            <w:tcW w:w="1240" w:type="dxa"/>
            <w:tcBorders>
              <w:top w:val="nil"/>
              <w:left w:val="nil"/>
              <w:bottom w:val="nil"/>
              <w:right w:val="nil"/>
            </w:tcBorders>
            <w:shd w:val="clear" w:color="auto" w:fill="auto"/>
            <w:noWrap/>
            <w:hideMark/>
          </w:tcPr>
          <w:p w14:paraId="7AEE0690"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23800</w:t>
            </w:r>
          </w:p>
        </w:tc>
      </w:tr>
      <w:tr w:rsidR="00AC5934" w:rsidRPr="00DB368D" w14:paraId="42402BC7" w14:textId="77777777" w:rsidTr="00AC5934">
        <w:trPr>
          <w:trHeight w:val="255"/>
        </w:trPr>
        <w:tc>
          <w:tcPr>
            <w:tcW w:w="864" w:type="dxa"/>
            <w:tcBorders>
              <w:top w:val="nil"/>
              <w:left w:val="nil"/>
              <w:bottom w:val="nil"/>
              <w:right w:val="nil"/>
            </w:tcBorders>
            <w:shd w:val="clear" w:color="auto" w:fill="auto"/>
            <w:noWrap/>
            <w:hideMark/>
          </w:tcPr>
          <w:p w14:paraId="4F52B238"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328BFC31" w14:textId="1D6CAC64" w:rsidR="00AC5934" w:rsidRPr="00DB368D" w:rsidRDefault="00AC5934" w:rsidP="00AC5934">
            <w:pPr>
              <w:spacing w:after="0" w:line="240" w:lineRule="auto"/>
              <w:rPr>
                <w:rFonts w:ascii="Arial" w:eastAsia="Times New Roman" w:hAnsi="Arial" w:cs="Arial"/>
                <w:sz w:val="20"/>
                <w:szCs w:val="20"/>
                <w:lang w:val="en-US"/>
              </w:rPr>
            </w:pPr>
          </w:p>
        </w:tc>
        <w:tc>
          <w:tcPr>
            <w:tcW w:w="800" w:type="dxa"/>
            <w:tcBorders>
              <w:top w:val="nil"/>
              <w:left w:val="nil"/>
              <w:bottom w:val="nil"/>
              <w:right w:val="nil"/>
            </w:tcBorders>
            <w:shd w:val="clear" w:color="auto" w:fill="auto"/>
            <w:noWrap/>
            <w:hideMark/>
          </w:tcPr>
          <w:p w14:paraId="3F56A237" w14:textId="77777777" w:rsidR="00AC5934" w:rsidRPr="00DB368D" w:rsidRDefault="00AC5934" w:rsidP="00AC5934">
            <w:pPr>
              <w:spacing w:after="0" w:line="240" w:lineRule="auto"/>
              <w:rPr>
                <w:rFonts w:ascii="Arial" w:eastAsia="Times New Roman" w:hAnsi="Arial" w:cs="Arial"/>
                <w:sz w:val="20"/>
                <w:szCs w:val="20"/>
                <w:lang w:val="en-US"/>
              </w:rPr>
            </w:pPr>
          </w:p>
        </w:tc>
        <w:tc>
          <w:tcPr>
            <w:tcW w:w="800" w:type="dxa"/>
            <w:tcBorders>
              <w:top w:val="nil"/>
              <w:left w:val="nil"/>
              <w:bottom w:val="nil"/>
              <w:right w:val="nil"/>
            </w:tcBorders>
            <w:shd w:val="clear" w:color="auto" w:fill="auto"/>
            <w:noWrap/>
            <w:hideMark/>
          </w:tcPr>
          <w:p w14:paraId="7999FD94"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23A222A9"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1E1865AB"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29011469"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2978B7F8"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173664EF"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1CCAF560"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37F4B7E9"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51D669FE" w14:textId="77777777" w:rsidTr="00AC5934">
        <w:trPr>
          <w:trHeight w:val="255"/>
        </w:trPr>
        <w:tc>
          <w:tcPr>
            <w:tcW w:w="864" w:type="dxa"/>
            <w:tcBorders>
              <w:top w:val="nil"/>
              <w:left w:val="nil"/>
              <w:bottom w:val="nil"/>
              <w:right w:val="nil"/>
            </w:tcBorders>
            <w:shd w:val="clear" w:color="auto" w:fill="auto"/>
            <w:noWrap/>
            <w:hideMark/>
          </w:tcPr>
          <w:p w14:paraId="32DC4BBC" w14:textId="77777777" w:rsidR="00AC5934" w:rsidRPr="00DB368D" w:rsidRDefault="00AC5934" w:rsidP="00AC5934">
            <w:pPr>
              <w:spacing w:after="0" w:line="240" w:lineRule="auto"/>
              <w:rPr>
                <w:rFonts w:ascii="Arial" w:eastAsia="Times New Roman" w:hAnsi="Arial" w:cs="Arial"/>
                <w:b/>
                <w:bCs/>
                <w:sz w:val="20"/>
                <w:szCs w:val="20"/>
                <w:lang w:val="en-US"/>
              </w:rPr>
            </w:pPr>
            <w:r w:rsidRPr="00DB368D">
              <w:rPr>
                <w:rFonts w:ascii="Arial" w:eastAsia="Times New Roman" w:hAnsi="Arial" w:cs="Arial"/>
                <w:b/>
                <w:bCs/>
                <w:sz w:val="20"/>
                <w:szCs w:val="20"/>
                <w:lang w:val="en-US"/>
              </w:rPr>
              <w:t>HRA</w:t>
            </w:r>
          </w:p>
        </w:tc>
        <w:tc>
          <w:tcPr>
            <w:tcW w:w="2880" w:type="dxa"/>
            <w:tcBorders>
              <w:top w:val="nil"/>
              <w:left w:val="nil"/>
              <w:bottom w:val="nil"/>
              <w:right w:val="nil"/>
            </w:tcBorders>
            <w:shd w:val="clear" w:color="auto" w:fill="auto"/>
            <w:noWrap/>
            <w:hideMark/>
          </w:tcPr>
          <w:p w14:paraId="485227FD" w14:textId="3E8555D4" w:rsidR="00AC5934" w:rsidRPr="00DB368D" w:rsidRDefault="00AC5934" w:rsidP="00AC5934">
            <w:pPr>
              <w:spacing w:after="0" w:line="240" w:lineRule="auto"/>
              <w:rPr>
                <w:rFonts w:ascii="Arial" w:eastAsia="Times New Roman" w:hAnsi="Arial" w:cs="Arial"/>
                <w:b/>
                <w:bCs/>
                <w:sz w:val="20"/>
                <w:szCs w:val="20"/>
                <w:lang w:val="en-US"/>
              </w:rPr>
            </w:pPr>
            <w:r w:rsidRPr="00DB368D">
              <w:rPr>
                <w:rFonts w:ascii="Arial" w:eastAsia="Times New Roman" w:hAnsi="Arial" w:cs="Arial"/>
                <w:b/>
                <w:bCs/>
                <w:sz w:val="20"/>
                <w:szCs w:val="20"/>
                <w:lang w:val="en-US"/>
              </w:rPr>
              <w:t>Patients aged 50 y</w:t>
            </w:r>
          </w:p>
        </w:tc>
        <w:tc>
          <w:tcPr>
            <w:tcW w:w="800" w:type="dxa"/>
            <w:tcBorders>
              <w:top w:val="nil"/>
              <w:left w:val="nil"/>
              <w:bottom w:val="nil"/>
              <w:right w:val="nil"/>
            </w:tcBorders>
            <w:shd w:val="clear" w:color="auto" w:fill="auto"/>
            <w:noWrap/>
            <w:hideMark/>
          </w:tcPr>
          <w:p w14:paraId="12D4F3B3" w14:textId="77777777" w:rsidR="00AC5934" w:rsidRPr="00DB368D" w:rsidRDefault="00AC5934" w:rsidP="00AC5934">
            <w:pPr>
              <w:spacing w:after="0" w:line="240" w:lineRule="auto"/>
              <w:rPr>
                <w:rFonts w:ascii="Arial" w:eastAsia="Times New Roman" w:hAnsi="Arial" w:cs="Arial"/>
                <w:b/>
                <w:bCs/>
                <w:sz w:val="20"/>
                <w:szCs w:val="20"/>
                <w:lang w:val="en-US"/>
              </w:rPr>
            </w:pPr>
          </w:p>
        </w:tc>
        <w:tc>
          <w:tcPr>
            <w:tcW w:w="800" w:type="dxa"/>
            <w:tcBorders>
              <w:top w:val="nil"/>
              <w:left w:val="nil"/>
              <w:bottom w:val="nil"/>
              <w:right w:val="nil"/>
            </w:tcBorders>
            <w:shd w:val="clear" w:color="auto" w:fill="auto"/>
            <w:noWrap/>
            <w:hideMark/>
          </w:tcPr>
          <w:p w14:paraId="0E95C4E4"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22AF0E69"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30C892BC"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19B1FFCE"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5CAF3C94"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49B3E331"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151F9815"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1EC39FCE"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119ED81E" w14:textId="77777777" w:rsidTr="00AC5934">
        <w:trPr>
          <w:trHeight w:val="255"/>
        </w:trPr>
        <w:tc>
          <w:tcPr>
            <w:tcW w:w="864" w:type="dxa"/>
            <w:tcBorders>
              <w:top w:val="nil"/>
              <w:left w:val="nil"/>
              <w:bottom w:val="nil"/>
              <w:right w:val="nil"/>
            </w:tcBorders>
            <w:shd w:val="clear" w:color="auto" w:fill="auto"/>
            <w:noWrap/>
            <w:hideMark/>
          </w:tcPr>
          <w:p w14:paraId="29AD0C0B"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1FC60AEF"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6EB3C282" w14:textId="0B9E471F"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00" w:type="dxa"/>
            <w:tcBorders>
              <w:top w:val="nil"/>
              <w:left w:val="nil"/>
              <w:bottom w:val="nil"/>
              <w:right w:val="nil"/>
            </w:tcBorders>
            <w:shd w:val="clear" w:color="auto" w:fill="auto"/>
            <w:noWrap/>
            <w:hideMark/>
          </w:tcPr>
          <w:p w14:paraId="0139DE21" w14:textId="73A999F4"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169</w:t>
            </w:r>
          </w:p>
        </w:tc>
        <w:tc>
          <w:tcPr>
            <w:tcW w:w="800" w:type="dxa"/>
            <w:tcBorders>
              <w:top w:val="nil"/>
              <w:left w:val="nil"/>
              <w:bottom w:val="nil"/>
              <w:right w:val="nil"/>
            </w:tcBorders>
            <w:shd w:val="clear" w:color="auto" w:fill="auto"/>
            <w:noWrap/>
            <w:hideMark/>
          </w:tcPr>
          <w:p w14:paraId="240B56DB" w14:textId="03A9ECDC"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69</w:t>
            </w:r>
          </w:p>
        </w:tc>
        <w:tc>
          <w:tcPr>
            <w:tcW w:w="1180" w:type="dxa"/>
            <w:tcBorders>
              <w:top w:val="nil"/>
              <w:left w:val="nil"/>
              <w:bottom w:val="nil"/>
              <w:right w:val="nil"/>
            </w:tcBorders>
            <w:shd w:val="clear" w:color="auto" w:fill="auto"/>
            <w:noWrap/>
            <w:hideMark/>
          </w:tcPr>
          <w:p w14:paraId="620FD23F" w14:textId="0D728DD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19302</w:t>
            </w:r>
          </w:p>
        </w:tc>
        <w:tc>
          <w:tcPr>
            <w:tcW w:w="860" w:type="dxa"/>
            <w:tcBorders>
              <w:top w:val="nil"/>
              <w:left w:val="nil"/>
              <w:bottom w:val="nil"/>
              <w:right w:val="nil"/>
            </w:tcBorders>
            <w:shd w:val="clear" w:color="auto" w:fill="auto"/>
            <w:noWrap/>
            <w:hideMark/>
          </w:tcPr>
          <w:p w14:paraId="14019331" w14:textId="7632BE6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w:t>
            </w:r>
          </w:p>
        </w:tc>
        <w:tc>
          <w:tcPr>
            <w:tcW w:w="840" w:type="dxa"/>
            <w:tcBorders>
              <w:top w:val="nil"/>
              <w:left w:val="nil"/>
              <w:bottom w:val="nil"/>
              <w:right w:val="nil"/>
            </w:tcBorders>
            <w:shd w:val="clear" w:color="auto" w:fill="auto"/>
            <w:noWrap/>
            <w:hideMark/>
          </w:tcPr>
          <w:p w14:paraId="1B7887EF"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948" w:type="dxa"/>
            <w:tcBorders>
              <w:top w:val="nil"/>
              <w:left w:val="nil"/>
              <w:bottom w:val="nil"/>
              <w:right w:val="nil"/>
            </w:tcBorders>
            <w:shd w:val="clear" w:color="auto" w:fill="auto"/>
            <w:noWrap/>
            <w:hideMark/>
          </w:tcPr>
          <w:p w14:paraId="7A039A16"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860" w:type="dxa"/>
            <w:tcBorders>
              <w:top w:val="nil"/>
              <w:left w:val="nil"/>
              <w:bottom w:val="nil"/>
              <w:right w:val="nil"/>
            </w:tcBorders>
            <w:shd w:val="clear" w:color="auto" w:fill="auto"/>
            <w:noWrap/>
            <w:hideMark/>
          </w:tcPr>
          <w:p w14:paraId="773B3C05"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6608</w:t>
            </w:r>
          </w:p>
        </w:tc>
        <w:tc>
          <w:tcPr>
            <w:tcW w:w="860" w:type="dxa"/>
            <w:tcBorders>
              <w:top w:val="nil"/>
              <w:left w:val="nil"/>
              <w:bottom w:val="nil"/>
              <w:right w:val="nil"/>
            </w:tcBorders>
            <w:shd w:val="clear" w:color="auto" w:fill="auto"/>
            <w:noWrap/>
            <w:hideMark/>
          </w:tcPr>
          <w:p w14:paraId="367A79BD"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6608</w:t>
            </w:r>
          </w:p>
        </w:tc>
        <w:tc>
          <w:tcPr>
            <w:tcW w:w="1240" w:type="dxa"/>
            <w:tcBorders>
              <w:top w:val="nil"/>
              <w:left w:val="nil"/>
              <w:bottom w:val="nil"/>
              <w:right w:val="nil"/>
            </w:tcBorders>
            <w:shd w:val="clear" w:color="auto" w:fill="auto"/>
            <w:noWrap/>
            <w:hideMark/>
          </w:tcPr>
          <w:p w14:paraId="0B0D205A" w14:textId="3D423551"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Dom.</w:t>
            </w:r>
          </w:p>
        </w:tc>
      </w:tr>
      <w:tr w:rsidR="00AC5934" w:rsidRPr="00DB368D" w14:paraId="5C4D741E" w14:textId="77777777" w:rsidTr="00AC5934">
        <w:trPr>
          <w:trHeight w:val="255"/>
        </w:trPr>
        <w:tc>
          <w:tcPr>
            <w:tcW w:w="864" w:type="dxa"/>
            <w:tcBorders>
              <w:top w:val="nil"/>
              <w:left w:val="nil"/>
              <w:bottom w:val="nil"/>
              <w:right w:val="nil"/>
            </w:tcBorders>
            <w:shd w:val="clear" w:color="auto" w:fill="auto"/>
            <w:noWrap/>
            <w:hideMark/>
          </w:tcPr>
          <w:p w14:paraId="15D5ABF3"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413253D5" w14:textId="0BDAA83E" w:rsidR="00AC5934" w:rsidRPr="00DB368D" w:rsidRDefault="00F274EE"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Return to routine screening ††</w:t>
            </w:r>
          </w:p>
        </w:tc>
        <w:tc>
          <w:tcPr>
            <w:tcW w:w="800" w:type="dxa"/>
            <w:tcBorders>
              <w:top w:val="nil"/>
              <w:left w:val="nil"/>
              <w:bottom w:val="nil"/>
              <w:right w:val="nil"/>
            </w:tcBorders>
            <w:shd w:val="clear" w:color="auto" w:fill="auto"/>
            <w:noWrap/>
            <w:hideMark/>
          </w:tcPr>
          <w:p w14:paraId="42C6E1F4" w14:textId="28CCF07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131</w:t>
            </w:r>
          </w:p>
        </w:tc>
        <w:tc>
          <w:tcPr>
            <w:tcW w:w="800" w:type="dxa"/>
            <w:tcBorders>
              <w:top w:val="nil"/>
              <w:left w:val="nil"/>
              <w:bottom w:val="nil"/>
              <w:right w:val="nil"/>
            </w:tcBorders>
            <w:shd w:val="clear" w:color="auto" w:fill="auto"/>
            <w:noWrap/>
            <w:hideMark/>
          </w:tcPr>
          <w:p w14:paraId="62D723BB" w14:textId="62FAEFC3"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34</w:t>
            </w:r>
          </w:p>
        </w:tc>
        <w:tc>
          <w:tcPr>
            <w:tcW w:w="1180" w:type="dxa"/>
            <w:tcBorders>
              <w:top w:val="nil"/>
              <w:left w:val="nil"/>
              <w:bottom w:val="nil"/>
              <w:right w:val="nil"/>
            </w:tcBorders>
            <w:shd w:val="clear" w:color="auto" w:fill="auto"/>
            <w:noWrap/>
            <w:hideMark/>
          </w:tcPr>
          <w:p w14:paraId="7282B1D2" w14:textId="29CF9113"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19462</w:t>
            </w:r>
          </w:p>
        </w:tc>
        <w:tc>
          <w:tcPr>
            <w:tcW w:w="860" w:type="dxa"/>
            <w:tcBorders>
              <w:top w:val="nil"/>
              <w:left w:val="nil"/>
              <w:bottom w:val="nil"/>
              <w:right w:val="nil"/>
            </w:tcBorders>
            <w:shd w:val="clear" w:color="auto" w:fill="auto"/>
            <w:noWrap/>
            <w:hideMark/>
          </w:tcPr>
          <w:p w14:paraId="1AECACEB" w14:textId="03800285"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159</w:t>
            </w:r>
          </w:p>
        </w:tc>
        <w:tc>
          <w:tcPr>
            <w:tcW w:w="840" w:type="dxa"/>
            <w:tcBorders>
              <w:top w:val="nil"/>
              <w:left w:val="nil"/>
              <w:bottom w:val="nil"/>
              <w:right w:val="nil"/>
            </w:tcBorders>
            <w:shd w:val="clear" w:color="auto" w:fill="auto"/>
            <w:noWrap/>
            <w:hideMark/>
          </w:tcPr>
          <w:p w14:paraId="04B26EF1"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600</w:t>
            </w:r>
          </w:p>
        </w:tc>
        <w:tc>
          <w:tcPr>
            <w:tcW w:w="948" w:type="dxa"/>
            <w:tcBorders>
              <w:top w:val="nil"/>
              <w:left w:val="nil"/>
              <w:bottom w:val="nil"/>
              <w:right w:val="nil"/>
            </w:tcBorders>
            <w:shd w:val="clear" w:color="auto" w:fill="auto"/>
            <w:noWrap/>
            <w:hideMark/>
          </w:tcPr>
          <w:p w14:paraId="4C56D689"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581</w:t>
            </w:r>
          </w:p>
        </w:tc>
        <w:tc>
          <w:tcPr>
            <w:tcW w:w="860" w:type="dxa"/>
            <w:tcBorders>
              <w:top w:val="nil"/>
              <w:left w:val="nil"/>
              <w:bottom w:val="nil"/>
              <w:right w:val="nil"/>
            </w:tcBorders>
            <w:shd w:val="clear" w:color="auto" w:fill="auto"/>
            <w:noWrap/>
            <w:hideMark/>
          </w:tcPr>
          <w:p w14:paraId="3A712E72"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5532</w:t>
            </w:r>
          </w:p>
        </w:tc>
        <w:tc>
          <w:tcPr>
            <w:tcW w:w="860" w:type="dxa"/>
            <w:tcBorders>
              <w:top w:val="nil"/>
              <w:left w:val="nil"/>
              <w:bottom w:val="nil"/>
              <w:right w:val="nil"/>
            </w:tcBorders>
            <w:shd w:val="clear" w:color="auto" w:fill="auto"/>
            <w:noWrap/>
            <w:hideMark/>
          </w:tcPr>
          <w:p w14:paraId="230F9BBD"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6113</w:t>
            </w:r>
          </w:p>
        </w:tc>
        <w:tc>
          <w:tcPr>
            <w:tcW w:w="1240" w:type="dxa"/>
            <w:tcBorders>
              <w:top w:val="nil"/>
              <w:left w:val="nil"/>
              <w:bottom w:val="nil"/>
              <w:right w:val="nil"/>
            </w:tcBorders>
            <w:shd w:val="clear" w:color="auto" w:fill="auto"/>
            <w:noWrap/>
            <w:hideMark/>
          </w:tcPr>
          <w:p w14:paraId="45AEC1CB" w14:textId="2388387D"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Dom.</w:t>
            </w:r>
          </w:p>
        </w:tc>
      </w:tr>
      <w:tr w:rsidR="00AC5934" w:rsidRPr="00DB368D" w14:paraId="34D85587" w14:textId="77777777" w:rsidTr="00AC5934">
        <w:trPr>
          <w:trHeight w:val="255"/>
        </w:trPr>
        <w:tc>
          <w:tcPr>
            <w:tcW w:w="864" w:type="dxa"/>
            <w:tcBorders>
              <w:top w:val="nil"/>
              <w:left w:val="nil"/>
              <w:bottom w:val="nil"/>
              <w:right w:val="nil"/>
            </w:tcBorders>
            <w:shd w:val="clear" w:color="auto" w:fill="auto"/>
            <w:noWrap/>
            <w:hideMark/>
          </w:tcPr>
          <w:p w14:paraId="226C87E7"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38A67D10" w14:textId="473D9B02"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Low-intensity surveillance</w:t>
            </w:r>
          </w:p>
        </w:tc>
        <w:tc>
          <w:tcPr>
            <w:tcW w:w="800" w:type="dxa"/>
            <w:tcBorders>
              <w:top w:val="nil"/>
              <w:left w:val="nil"/>
              <w:bottom w:val="nil"/>
              <w:right w:val="nil"/>
            </w:tcBorders>
            <w:shd w:val="clear" w:color="auto" w:fill="auto"/>
            <w:noWrap/>
            <w:hideMark/>
          </w:tcPr>
          <w:p w14:paraId="6618A7FA" w14:textId="0406E534"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88</w:t>
            </w:r>
          </w:p>
        </w:tc>
        <w:tc>
          <w:tcPr>
            <w:tcW w:w="800" w:type="dxa"/>
            <w:tcBorders>
              <w:top w:val="nil"/>
              <w:left w:val="nil"/>
              <w:bottom w:val="nil"/>
              <w:right w:val="nil"/>
            </w:tcBorders>
            <w:shd w:val="clear" w:color="auto" w:fill="auto"/>
            <w:noWrap/>
            <w:hideMark/>
          </w:tcPr>
          <w:p w14:paraId="5AF10181" w14:textId="187C122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23</w:t>
            </w:r>
          </w:p>
        </w:tc>
        <w:tc>
          <w:tcPr>
            <w:tcW w:w="1180" w:type="dxa"/>
            <w:tcBorders>
              <w:top w:val="nil"/>
              <w:left w:val="nil"/>
              <w:bottom w:val="nil"/>
              <w:right w:val="nil"/>
            </w:tcBorders>
            <w:shd w:val="clear" w:color="auto" w:fill="auto"/>
            <w:noWrap/>
            <w:hideMark/>
          </w:tcPr>
          <w:p w14:paraId="6AD389FA" w14:textId="0E8819AB"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19520</w:t>
            </w:r>
          </w:p>
        </w:tc>
        <w:tc>
          <w:tcPr>
            <w:tcW w:w="860" w:type="dxa"/>
            <w:tcBorders>
              <w:top w:val="nil"/>
              <w:left w:val="nil"/>
              <w:bottom w:val="nil"/>
              <w:right w:val="nil"/>
            </w:tcBorders>
            <w:shd w:val="clear" w:color="auto" w:fill="auto"/>
            <w:noWrap/>
            <w:hideMark/>
          </w:tcPr>
          <w:p w14:paraId="50612D09" w14:textId="35110BF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218</w:t>
            </w:r>
          </w:p>
        </w:tc>
        <w:tc>
          <w:tcPr>
            <w:tcW w:w="840" w:type="dxa"/>
            <w:tcBorders>
              <w:top w:val="nil"/>
              <w:left w:val="nil"/>
              <w:bottom w:val="nil"/>
              <w:right w:val="nil"/>
            </w:tcBorders>
            <w:shd w:val="clear" w:color="auto" w:fill="auto"/>
            <w:noWrap/>
            <w:hideMark/>
          </w:tcPr>
          <w:p w14:paraId="3B099DCB"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2709</w:t>
            </w:r>
          </w:p>
        </w:tc>
        <w:tc>
          <w:tcPr>
            <w:tcW w:w="948" w:type="dxa"/>
            <w:tcBorders>
              <w:top w:val="nil"/>
              <w:left w:val="nil"/>
              <w:bottom w:val="nil"/>
              <w:right w:val="nil"/>
            </w:tcBorders>
            <w:shd w:val="clear" w:color="auto" w:fill="auto"/>
            <w:noWrap/>
            <w:hideMark/>
          </w:tcPr>
          <w:p w14:paraId="7AF74152"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1955</w:t>
            </w:r>
          </w:p>
        </w:tc>
        <w:tc>
          <w:tcPr>
            <w:tcW w:w="860" w:type="dxa"/>
            <w:tcBorders>
              <w:top w:val="nil"/>
              <w:left w:val="nil"/>
              <w:bottom w:val="nil"/>
              <w:right w:val="nil"/>
            </w:tcBorders>
            <w:shd w:val="clear" w:color="auto" w:fill="auto"/>
            <w:noWrap/>
            <w:hideMark/>
          </w:tcPr>
          <w:p w14:paraId="7A91D90D"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3901</w:t>
            </w:r>
          </w:p>
        </w:tc>
        <w:tc>
          <w:tcPr>
            <w:tcW w:w="860" w:type="dxa"/>
            <w:tcBorders>
              <w:top w:val="nil"/>
              <w:left w:val="nil"/>
              <w:bottom w:val="nil"/>
              <w:right w:val="nil"/>
            </w:tcBorders>
            <w:shd w:val="clear" w:color="auto" w:fill="auto"/>
            <w:noWrap/>
            <w:hideMark/>
          </w:tcPr>
          <w:p w14:paraId="4840C813"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5856</w:t>
            </w:r>
          </w:p>
        </w:tc>
        <w:tc>
          <w:tcPr>
            <w:tcW w:w="1240" w:type="dxa"/>
            <w:tcBorders>
              <w:top w:val="nil"/>
              <w:left w:val="nil"/>
              <w:bottom w:val="nil"/>
              <w:right w:val="nil"/>
            </w:tcBorders>
            <w:shd w:val="clear" w:color="auto" w:fill="auto"/>
            <w:noWrap/>
            <w:hideMark/>
          </w:tcPr>
          <w:p w14:paraId="0BAE329D" w14:textId="016A0422"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Ref.</w:t>
            </w:r>
          </w:p>
        </w:tc>
      </w:tr>
      <w:tr w:rsidR="00AC5934" w:rsidRPr="00DB368D" w14:paraId="0873D255" w14:textId="77777777" w:rsidTr="00AC5934">
        <w:trPr>
          <w:trHeight w:val="255"/>
        </w:trPr>
        <w:tc>
          <w:tcPr>
            <w:tcW w:w="864" w:type="dxa"/>
            <w:tcBorders>
              <w:top w:val="nil"/>
              <w:left w:val="nil"/>
              <w:bottom w:val="nil"/>
              <w:right w:val="nil"/>
            </w:tcBorders>
            <w:shd w:val="clear" w:color="auto" w:fill="auto"/>
            <w:noWrap/>
            <w:hideMark/>
          </w:tcPr>
          <w:p w14:paraId="6A55E120"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7BAA7498" w14:textId="7324444B"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High-intensity surveillance</w:t>
            </w:r>
          </w:p>
        </w:tc>
        <w:tc>
          <w:tcPr>
            <w:tcW w:w="800" w:type="dxa"/>
            <w:tcBorders>
              <w:top w:val="nil"/>
              <w:left w:val="nil"/>
              <w:bottom w:val="nil"/>
              <w:right w:val="nil"/>
            </w:tcBorders>
            <w:shd w:val="clear" w:color="auto" w:fill="auto"/>
            <w:noWrap/>
            <w:hideMark/>
          </w:tcPr>
          <w:p w14:paraId="5547E19B" w14:textId="7C841605"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75</w:t>
            </w:r>
          </w:p>
        </w:tc>
        <w:tc>
          <w:tcPr>
            <w:tcW w:w="800" w:type="dxa"/>
            <w:tcBorders>
              <w:top w:val="nil"/>
              <w:left w:val="nil"/>
              <w:bottom w:val="nil"/>
              <w:right w:val="nil"/>
            </w:tcBorders>
            <w:shd w:val="clear" w:color="auto" w:fill="auto"/>
            <w:noWrap/>
            <w:hideMark/>
          </w:tcPr>
          <w:p w14:paraId="41A6D0D9" w14:textId="2888B9B5"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18</w:t>
            </w:r>
          </w:p>
        </w:tc>
        <w:tc>
          <w:tcPr>
            <w:tcW w:w="1180" w:type="dxa"/>
            <w:tcBorders>
              <w:top w:val="nil"/>
              <w:left w:val="nil"/>
              <w:bottom w:val="nil"/>
              <w:right w:val="nil"/>
            </w:tcBorders>
            <w:shd w:val="clear" w:color="auto" w:fill="auto"/>
            <w:noWrap/>
            <w:hideMark/>
          </w:tcPr>
          <w:p w14:paraId="37A6F0FF" w14:textId="5968E95F"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19553</w:t>
            </w:r>
          </w:p>
        </w:tc>
        <w:tc>
          <w:tcPr>
            <w:tcW w:w="860" w:type="dxa"/>
            <w:tcBorders>
              <w:top w:val="nil"/>
              <w:left w:val="nil"/>
              <w:bottom w:val="nil"/>
              <w:right w:val="nil"/>
            </w:tcBorders>
            <w:shd w:val="clear" w:color="auto" w:fill="auto"/>
            <w:noWrap/>
            <w:hideMark/>
          </w:tcPr>
          <w:p w14:paraId="1A782A26" w14:textId="791D4BE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251</w:t>
            </w:r>
          </w:p>
        </w:tc>
        <w:tc>
          <w:tcPr>
            <w:tcW w:w="840" w:type="dxa"/>
            <w:tcBorders>
              <w:top w:val="nil"/>
              <w:left w:val="nil"/>
              <w:bottom w:val="nil"/>
              <w:right w:val="nil"/>
            </w:tcBorders>
            <w:shd w:val="clear" w:color="auto" w:fill="auto"/>
            <w:noWrap/>
            <w:hideMark/>
          </w:tcPr>
          <w:p w14:paraId="0EF5C089"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3883</w:t>
            </w:r>
          </w:p>
        </w:tc>
        <w:tc>
          <w:tcPr>
            <w:tcW w:w="948" w:type="dxa"/>
            <w:tcBorders>
              <w:top w:val="nil"/>
              <w:left w:val="nil"/>
              <w:bottom w:val="nil"/>
              <w:right w:val="nil"/>
            </w:tcBorders>
            <w:shd w:val="clear" w:color="auto" w:fill="auto"/>
            <w:noWrap/>
            <w:hideMark/>
          </w:tcPr>
          <w:p w14:paraId="04E7FB40"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2872</w:t>
            </w:r>
          </w:p>
        </w:tc>
        <w:tc>
          <w:tcPr>
            <w:tcW w:w="860" w:type="dxa"/>
            <w:tcBorders>
              <w:top w:val="nil"/>
              <w:left w:val="nil"/>
              <w:bottom w:val="nil"/>
              <w:right w:val="nil"/>
            </w:tcBorders>
            <w:shd w:val="clear" w:color="auto" w:fill="auto"/>
            <w:noWrap/>
            <w:hideMark/>
          </w:tcPr>
          <w:p w14:paraId="529E718F"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3258</w:t>
            </w:r>
          </w:p>
        </w:tc>
        <w:tc>
          <w:tcPr>
            <w:tcW w:w="860" w:type="dxa"/>
            <w:tcBorders>
              <w:top w:val="nil"/>
              <w:left w:val="nil"/>
              <w:bottom w:val="nil"/>
              <w:right w:val="nil"/>
            </w:tcBorders>
            <w:shd w:val="clear" w:color="auto" w:fill="auto"/>
            <w:noWrap/>
            <w:hideMark/>
          </w:tcPr>
          <w:p w14:paraId="23775457"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6131</w:t>
            </w:r>
          </w:p>
        </w:tc>
        <w:tc>
          <w:tcPr>
            <w:tcW w:w="1240" w:type="dxa"/>
            <w:tcBorders>
              <w:top w:val="nil"/>
              <w:left w:val="nil"/>
              <w:bottom w:val="nil"/>
              <w:right w:val="nil"/>
            </w:tcBorders>
            <w:shd w:val="clear" w:color="auto" w:fill="auto"/>
            <w:noWrap/>
            <w:hideMark/>
          </w:tcPr>
          <w:p w14:paraId="672EC621"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8400</w:t>
            </w:r>
          </w:p>
        </w:tc>
      </w:tr>
      <w:tr w:rsidR="00AC5934" w:rsidRPr="00DB368D" w14:paraId="68A65FF2" w14:textId="77777777" w:rsidTr="00AC5934">
        <w:trPr>
          <w:trHeight w:val="255"/>
        </w:trPr>
        <w:tc>
          <w:tcPr>
            <w:tcW w:w="864" w:type="dxa"/>
            <w:tcBorders>
              <w:top w:val="nil"/>
              <w:left w:val="nil"/>
              <w:bottom w:val="nil"/>
              <w:right w:val="nil"/>
            </w:tcBorders>
            <w:shd w:val="clear" w:color="auto" w:fill="auto"/>
            <w:noWrap/>
            <w:hideMark/>
          </w:tcPr>
          <w:p w14:paraId="5E58C165"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0E003A94" w14:textId="7299BDB3" w:rsidR="00AC5934" w:rsidRPr="00DB368D" w:rsidRDefault="00AC5934" w:rsidP="00AC5934">
            <w:pPr>
              <w:spacing w:after="0" w:line="240" w:lineRule="auto"/>
              <w:rPr>
                <w:rFonts w:ascii="Arial" w:eastAsia="Times New Roman" w:hAnsi="Arial" w:cs="Arial"/>
                <w:sz w:val="20"/>
                <w:szCs w:val="20"/>
                <w:lang w:val="en-US"/>
              </w:rPr>
            </w:pPr>
          </w:p>
        </w:tc>
        <w:tc>
          <w:tcPr>
            <w:tcW w:w="800" w:type="dxa"/>
            <w:tcBorders>
              <w:top w:val="nil"/>
              <w:left w:val="nil"/>
              <w:bottom w:val="nil"/>
              <w:right w:val="nil"/>
            </w:tcBorders>
            <w:shd w:val="clear" w:color="auto" w:fill="auto"/>
            <w:noWrap/>
            <w:hideMark/>
          </w:tcPr>
          <w:p w14:paraId="39D3EF0C" w14:textId="77777777" w:rsidR="00AC5934" w:rsidRPr="00DB368D" w:rsidRDefault="00AC5934" w:rsidP="00AC5934">
            <w:pPr>
              <w:spacing w:after="0" w:line="240" w:lineRule="auto"/>
              <w:rPr>
                <w:rFonts w:ascii="Arial" w:eastAsia="Times New Roman" w:hAnsi="Arial" w:cs="Arial"/>
                <w:sz w:val="20"/>
                <w:szCs w:val="20"/>
                <w:lang w:val="en-US"/>
              </w:rPr>
            </w:pPr>
          </w:p>
        </w:tc>
        <w:tc>
          <w:tcPr>
            <w:tcW w:w="800" w:type="dxa"/>
            <w:tcBorders>
              <w:top w:val="nil"/>
              <w:left w:val="nil"/>
              <w:bottom w:val="nil"/>
              <w:right w:val="nil"/>
            </w:tcBorders>
            <w:shd w:val="clear" w:color="auto" w:fill="auto"/>
            <w:noWrap/>
            <w:hideMark/>
          </w:tcPr>
          <w:p w14:paraId="12866A71"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49AE24AD"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38C1E075"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00CCB9A8"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48FB0AA4"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61D420A6"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21F57B44"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0333789A"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69C9BB4A" w14:textId="77777777" w:rsidTr="00AC5934">
        <w:trPr>
          <w:trHeight w:val="255"/>
        </w:trPr>
        <w:tc>
          <w:tcPr>
            <w:tcW w:w="864" w:type="dxa"/>
            <w:tcBorders>
              <w:top w:val="nil"/>
              <w:left w:val="nil"/>
              <w:bottom w:val="nil"/>
              <w:right w:val="nil"/>
            </w:tcBorders>
            <w:shd w:val="clear" w:color="auto" w:fill="auto"/>
            <w:noWrap/>
            <w:hideMark/>
          </w:tcPr>
          <w:p w14:paraId="51BBA301"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266930E9" w14:textId="5C99FDBC" w:rsidR="00AC5934" w:rsidRPr="00DB368D" w:rsidRDefault="00AC5934" w:rsidP="00AC5934">
            <w:pPr>
              <w:spacing w:after="0" w:line="240" w:lineRule="auto"/>
              <w:rPr>
                <w:rFonts w:ascii="Arial" w:eastAsia="Times New Roman" w:hAnsi="Arial" w:cs="Arial"/>
                <w:b/>
                <w:bCs/>
                <w:sz w:val="20"/>
                <w:szCs w:val="20"/>
                <w:lang w:val="en-US"/>
              </w:rPr>
            </w:pPr>
            <w:r w:rsidRPr="00DB368D">
              <w:rPr>
                <w:rFonts w:ascii="Arial" w:eastAsia="Times New Roman" w:hAnsi="Arial" w:cs="Arial"/>
                <w:b/>
                <w:bCs/>
                <w:sz w:val="20"/>
                <w:szCs w:val="20"/>
                <w:lang w:val="en-US"/>
              </w:rPr>
              <w:t>Patients aged 60 y</w:t>
            </w:r>
          </w:p>
        </w:tc>
        <w:tc>
          <w:tcPr>
            <w:tcW w:w="800" w:type="dxa"/>
            <w:tcBorders>
              <w:top w:val="nil"/>
              <w:left w:val="nil"/>
              <w:bottom w:val="nil"/>
              <w:right w:val="nil"/>
            </w:tcBorders>
            <w:shd w:val="clear" w:color="auto" w:fill="auto"/>
            <w:noWrap/>
            <w:hideMark/>
          </w:tcPr>
          <w:p w14:paraId="2C86226D" w14:textId="77777777" w:rsidR="00AC5934" w:rsidRPr="00DB368D" w:rsidRDefault="00AC5934" w:rsidP="00AC5934">
            <w:pPr>
              <w:spacing w:after="0" w:line="240" w:lineRule="auto"/>
              <w:rPr>
                <w:rFonts w:ascii="Arial" w:eastAsia="Times New Roman" w:hAnsi="Arial" w:cs="Arial"/>
                <w:b/>
                <w:bCs/>
                <w:sz w:val="20"/>
                <w:szCs w:val="20"/>
                <w:lang w:val="en-US"/>
              </w:rPr>
            </w:pPr>
          </w:p>
        </w:tc>
        <w:tc>
          <w:tcPr>
            <w:tcW w:w="800" w:type="dxa"/>
            <w:tcBorders>
              <w:top w:val="nil"/>
              <w:left w:val="nil"/>
              <w:bottom w:val="nil"/>
              <w:right w:val="nil"/>
            </w:tcBorders>
            <w:shd w:val="clear" w:color="auto" w:fill="auto"/>
            <w:noWrap/>
            <w:hideMark/>
          </w:tcPr>
          <w:p w14:paraId="30E389E3"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242D9E96"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0529A129"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29184C02"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24289F5A"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45760321"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5B62F51C"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133816A7"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4343E6DA" w14:textId="77777777" w:rsidTr="00AC5934">
        <w:trPr>
          <w:trHeight w:val="255"/>
        </w:trPr>
        <w:tc>
          <w:tcPr>
            <w:tcW w:w="864" w:type="dxa"/>
            <w:tcBorders>
              <w:top w:val="nil"/>
              <w:left w:val="nil"/>
              <w:bottom w:val="nil"/>
              <w:right w:val="nil"/>
            </w:tcBorders>
            <w:shd w:val="clear" w:color="auto" w:fill="auto"/>
            <w:noWrap/>
            <w:hideMark/>
          </w:tcPr>
          <w:p w14:paraId="7B22EFAE"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7833A470"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0651D256" w14:textId="70385BEA"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00" w:type="dxa"/>
            <w:tcBorders>
              <w:top w:val="nil"/>
              <w:left w:val="nil"/>
              <w:bottom w:val="nil"/>
              <w:right w:val="nil"/>
            </w:tcBorders>
            <w:shd w:val="clear" w:color="auto" w:fill="auto"/>
            <w:noWrap/>
            <w:hideMark/>
          </w:tcPr>
          <w:p w14:paraId="0BFEE4EB" w14:textId="2FDB6DEE"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124</w:t>
            </w:r>
          </w:p>
        </w:tc>
        <w:tc>
          <w:tcPr>
            <w:tcW w:w="800" w:type="dxa"/>
            <w:tcBorders>
              <w:top w:val="nil"/>
              <w:left w:val="nil"/>
              <w:bottom w:val="nil"/>
              <w:right w:val="nil"/>
            </w:tcBorders>
            <w:shd w:val="clear" w:color="auto" w:fill="auto"/>
            <w:noWrap/>
            <w:hideMark/>
          </w:tcPr>
          <w:p w14:paraId="4CA0BD46" w14:textId="13BEB3E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49</w:t>
            </w:r>
          </w:p>
        </w:tc>
        <w:tc>
          <w:tcPr>
            <w:tcW w:w="1180" w:type="dxa"/>
            <w:tcBorders>
              <w:top w:val="nil"/>
              <w:left w:val="nil"/>
              <w:bottom w:val="nil"/>
              <w:right w:val="nil"/>
            </w:tcBorders>
            <w:shd w:val="clear" w:color="auto" w:fill="auto"/>
            <w:noWrap/>
            <w:hideMark/>
          </w:tcPr>
          <w:p w14:paraId="4D89FF38" w14:textId="3CFC7FBB"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15631</w:t>
            </w:r>
          </w:p>
        </w:tc>
        <w:tc>
          <w:tcPr>
            <w:tcW w:w="860" w:type="dxa"/>
            <w:tcBorders>
              <w:top w:val="nil"/>
              <w:left w:val="nil"/>
              <w:bottom w:val="nil"/>
              <w:right w:val="nil"/>
            </w:tcBorders>
            <w:shd w:val="clear" w:color="auto" w:fill="auto"/>
            <w:noWrap/>
            <w:hideMark/>
          </w:tcPr>
          <w:p w14:paraId="4210EA8D" w14:textId="1884A791"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w:t>
            </w:r>
          </w:p>
        </w:tc>
        <w:tc>
          <w:tcPr>
            <w:tcW w:w="840" w:type="dxa"/>
            <w:tcBorders>
              <w:top w:val="nil"/>
              <w:left w:val="nil"/>
              <w:bottom w:val="nil"/>
              <w:right w:val="nil"/>
            </w:tcBorders>
            <w:shd w:val="clear" w:color="auto" w:fill="auto"/>
            <w:noWrap/>
            <w:hideMark/>
          </w:tcPr>
          <w:p w14:paraId="1E02E995"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948" w:type="dxa"/>
            <w:tcBorders>
              <w:top w:val="nil"/>
              <w:left w:val="nil"/>
              <w:bottom w:val="nil"/>
              <w:right w:val="nil"/>
            </w:tcBorders>
            <w:shd w:val="clear" w:color="auto" w:fill="auto"/>
            <w:noWrap/>
            <w:hideMark/>
          </w:tcPr>
          <w:p w14:paraId="70C7C21B"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860" w:type="dxa"/>
            <w:tcBorders>
              <w:top w:val="nil"/>
              <w:left w:val="nil"/>
              <w:bottom w:val="nil"/>
              <w:right w:val="nil"/>
            </w:tcBorders>
            <w:shd w:val="clear" w:color="auto" w:fill="auto"/>
            <w:noWrap/>
            <w:hideMark/>
          </w:tcPr>
          <w:p w14:paraId="3A6E82DD"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5554</w:t>
            </w:r>
          </w:p>
        </w:tc>
        <w:tc>
          <w:tcPr>
            <w:tcW w:w="860" w:type="dxa"/>
            <w:tcBorders>
              <w:top w:val="nil"/>
              <w:left w:val="nil"/>
              <w:bottom w:val="nil"/>
              <w:right w:val="nil"/>
            </w:tcBorders>
            <w:shd w:val="clear" w:color="auto" w:fill="auto"/>
            <w:noWrap/>
            <w:hideMark/>
          </w:tcPr>
          <w:p w14:paraId="3C9F3845"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5554</w:t>
            </w:r>
          </w:p>
        </w:tc>
        <w:tc>
          <w:tcPr>
            <w:tcW w:w="1240" w:type="dxa"/>
            <w:tcBorders>
              <w:top w:val="nil"/>
              <w:left w:val="nil"/>
              <w:bottom w:val="nil"/>
              <w:right w:val="nil"/>
            </w:tcBorders>
            <w:shd w:val="clear" w:color="auto" w:fill="auto"/>
            <w:noWrap/>
            <w:hideMark/>
          </w:tcPr>
          <w:p w14:paraId="4F427308" w14:textId="2824ACBC"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Dom.</w:t>
            </w:r>
          </w:p>
        </w:tc>
      </w:tr>
      <w:tr w:rsidR="00AC5934" w:rsidRPr="00DB368D" w14:paraId="2677881D" w14:textId="77777777" w:rsidTr="00AC5934">
        <w:trPr>
          <w:trHeight w:val="255"/>
        </w:trPr>
        <w:tc>
          <w:tcPr>
            <w:tcW w:w="864" w:type="dxa"/>
            <w:tcBorders>
              <w:top w:val="nil"/>
              <w:left w:val="nil"/>
              <w:bottom w:val="nil"/>
              <w:right w:val="nil"/>
            </w:tcBorders>
            <w:shd w:val="clear" w:color="auto" w:fill="auto"/>
            <w:noWrap/>
            <w:hideMark/>
          </w:tcPr>
          <w:p w14:paraId="1EFC1715"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480E4AF5" w14:textId="493AADC5" w:rsidR="00AC5934" w:rsidRPr="00DB368D" w:rsidRDefault="00F274EE"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Return to routine screening ††</w:t>
            </w:r>
          </w:p>
        </w:tc>
        <w:tc>
          <w:tcPr>
            <w:tcW w:w="800" w:type="dxa"/>
            <w:tcBorders>
              <w:top w:val="nil"/>
              <w:left w:val="nil"/>
              <w:bottom w:val="nil"/>
              <w:right w:val="nil"/>
            </w:tcBorders>
            <w:shd w:val="clear" w:color="auto" w:fill="auto"/>
            <w:noWrap/>
            <w:hideMark/>
          </w:tcPr>
          <w:p w14:paraId="675E7A09" w14:textId="62C4FE2D"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111</w:t>
            </w:r>
          </w:p>
        </w:tc>
        <w:tc>
          <w:tcPr>
            <w:tcW w:w="800" w:type="dxa"/>
            <w:tcBorders>
              <w:top w:val="nil"/>
              <w:left w:val="nil"/>
              <w:bottom w:val="nil"/>
              <w:right w:val="nil"/>
            </w:tcBorders>
            <w:shd w:val="clear" w:color="auto" w:fill="auto"/>
            <w:noWrap/>
            <w:hideMark/>
          </w:tcPr>
          <w:p w14:paraId="2E7C8DBA" w14:textId="5A9FCA54"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32</w:t>
            </w:r>
          </w:p>
        </w:tc>
        <w:tc>
          <w:tcPr>
            <w:tcW w:w="1180" w:type="dxa"/>
            <w:tcBorders>
              <w:top w:val="nil"/>
              <w:left w:val="nil"/>
              <w:bottom w:val="nil"/>
              <w:right w:val="nil"/>
            </w:tcBorders>
            <w:shd w:val="clear" w:color="auto" w:fill="auto"/>
            <w:noWrap/>
            <w:hideMark/>
          </w:tcPr>
          <w:p w14:paraId="7B55E5F8" w14:textId="5F31D29C"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15700</w:t>
            </w:r>
          </w:p>
        </w:tc>
        <w:tc>
          <w:tcPr>
            <w:tcW w:w="860" w:type="dxa"/>
            <w:tcBorders>
              <w:top w:val="nil"/>
              <w:left w:val="nil"/>
              <w:bottom w:val="nil"/>
              <w:right w:val="nil"/>
            </w:tcBorders>
            <w:shd w:val="clear" w:color="auto" w:fill="auto"/>
            <w:noWrap/>
            <w:hideMark/>
          </w:tcPr>
          <w:p w14:paraId="29644D49" w14:textId="0D7D56B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69</w:t>
            </w:r>
          </w:p>
        </w:tc>
        <w:tc>
          <w:tcPr>
            <w:tcW w:w="840" w:type="dxa"/>
            <w:tcBorders>
              <w:top w:val="nil"/>
              <w:left w:val="nil"/>
              <w:bottom w:val="nil"/>
              <w:right w:val="nil"/>
            </w:tcBorders>
            <w:shd w:val="clear" w:color="auto" w:fill="auto"/>
            <w:noWrap/>
            <w:hideMark/>
          </w:tcPr>
          <w:p w14:paraId="07F5BC78"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278</w:t>
            </w:r>
          </w:p>
        </w:tc>
        <w:tc>
          <w:tcPr>
            <w:tcW w:w="948" w:type="dxa"/>
            <w:tcBorders>
              <w:top w:val="nil"/>
              <w:left w:val="nil"/>
              <w:bottom w:val="nil"/>
              <w:right w:val="nil"/>
            </w:tcBorders>
            <w:shd w:val="clear" w:color="auto" w:fill="auto"/>
            <w:noWrap/>
            <w:hideMark/>
          </w:tcPr>
          <w:p w14:paraId="794BFDFD"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302</w:t>
            </w:r>
          </w:p>
        </w:tc>
        <w:tc>
          <w:tcPr>
            <w:tcW w:w="860" w:type="dxa"/>
            <w:tcBorders>
              <w:top w:val="nil"/>
              <w:left w:val="nil"/>
              <w:bottom w:val="nil"/>
              <w:right w:val="nil"/>
            </w:tcBorders>
            <w:shd w:val="clear" w:color="auto" w:fill="auto"/>
            <w:noWrap/>
            <w:hideMark/>
          </w:tcPr>
          <w:p w14:paraId="735BCE2A"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5283</w:t>
            </w:r>
          </w:p>
        </w:tc>
        <w:tc>
          <w:tcPr>
            <w:tcW w:w="860" w:type="dxa"/>
            <w:tcBorders>
              <w:top w:val="nil"/>
              <w:left w:val="nil"/>
              <w:bottom w:val="nil"/>
              <w:right w:val="nil"/>
            </w:tcBorders>
            <w:shd w:val="clear" w:color="auto" w:fill="auto"/>
            <w:noWrap/>
            <w:hideMark/>
          </w:tcPr>
          <w:p w14:paraId="240119D2"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5585</w:t>
            </w:r>
          </w:p>
        </w:tc>
        <w:tc>
          <w:tcPr>
            <w:tcW w:w="1240" w:type="dxa"/>
            <w:tcBorders>
              <w:top w:val="nil"/>
              <w:left w:val="nil"/>
              <w:bottom w:val="nil"/>
              <w:right w:val="nil"/>
            </w:tcBorders>
            <w:shd w:val="clear" w:color="auto" w:fill="auto"/>
            <w:noWrap/>
            <w:hideMark/>
          </w:tcPr>
          <w:p w14:paraId="456A9F8C" w14:textId="1180E70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Dom.</w:t>
            </w:r>
          </w:p>
        </w:tc>
      </w:tr>
      <w:tr w:rsidR="00AC5934" w:rsidRPr="00DB368D" w14:paraId="647A0F0B" w14:textId="77777777" w:rsidTr="00AC5934">
        <w:trPr>
          <w:trHeight w:val="255"/>
        </w:trPr>
        <w:tc>
          <w:tcPr>
            <w:tcW w:w="864" w:type="dxa"/>
            <w:tcBorders>
              <w:top w:val="nil"/>
              <w:left w:val="nil"/>
              <w:bottom w:val="nil"/>
              <w:right w:val="nil"/>
            </w:tcBorders>
            <w:shd w:val="clear" w:color="auto" w:fill="auto"/>
            <w:noWrap/>
            <w:hideMark/>
          </w:tcPr>
          <w:p w14:paraId="52AD9A99"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6910C628" w14:textId="1E0AA6A0"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Low-intensity surveillance</w:t>
            </w:r>
          </w:p>
        </w:tc>
        <w:tc>
          <w:tcPr>
            <w:tcW w:w="800" w:type="dxa"/>
            <w:tcBorders>
              <w:top w:val="nil"/>
              <w:left w:val="nil"/>
              <w:bottom w:val="nil"/>
              <w:right w:val="nil"/>
            </w:tcBorders>
            <w:shd w:val="clear" w:color="auto" w:fill="auto"/>
            <w:noWrap/>
            <w:hideMark/>
          </w:tcPr>
          <w:p w14:paraId="438EDFEC" w14:textId="11FCA2CD"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72</w:t>
            </w:r>
          </w:p>
        </w:tc>
        <w:tc>
          <w:tcPr>
            <w:tcW w:w="800" w:type="dxa"/>
            <w:tcBorders>
              <w:top w:val="nil"/>
              <w:left w:val="nil"/>
              <w:bottom w:val="nil"/>
              <w:right w:val="nil"/>
            </w:tcBorders>
            <w:shd w:val="clear" w:color="auto" w:fill="auto"/>
            <w:noWrap/>
            <w:hideMark/>
          </w:tcPr>
          <w:p w14:paraId="5B313015" w14:textId="6B921B2C"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19</w:t>
            </w:r>
          </w:p>
        </w:tc>
        <w:tc>
          <w:tcPr>
            <w:tcW w:w="1180" w:type="dxa"/>
            <w:tcBorders>
              <w:top w:val="nil"/>
              <w:left w:val="nil"/>
              <w:bottom w:val="nil"/>
              <w:right w:val="nil"/>
            </w:tcBorders>
            <w:shd w:val="clear" w:color="auto" w:fill="auto"/>
            <w:noWrap/>
            <w:hideMark/>
          </w:tcPr>
          <w:p w14:paraId="090E7D2F" w14:textId="32E4441D"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15768</w:t>
            </w:r>
          </w:p>
        </w:tc>
        <w:tc>
          <w:tcPr>
            <w:tcW w:w="860" w:type="dxa"/>
            <w:tcBorders>
              <w:top w:val="nil"/>
              <w:left w:val="nil"/>
              <w:bottom w:val="nil"/>
              <w:right w:val="nil"/>
            </w:tcBorders>
            <w:shd w:val="clear" w:color="auto" w:fill="auto"/>
            <w:noWrap/>
            <w:hideMark/>
          </w:tcPr>
          <w:p w14:paraId="0BE5289A" w14:textId="34874A4F"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137</w:t>
            </w:r>
          </w:p>
        </w:tc>
        <w:tc>
          <w:tcPr>
            <w:tcW w:w="840" w:type="dxa"/>
            <w:tcBorders>
              <w:top w:val="nil"/>
              <w:left w:val="nil"/>
              <w:bottom w:val="nil"/>
              <w:right w:val="nil"/>
            </w:tcBorders>
            <w:shd w:val="clear" w:color="auto" w:fill="auto"/>
            <w:noWrap/>
            <w:hideMark/>
          </w:tcPr>
          <w:p w14:paraId="71535C15"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1816</w:t>
            </w:r>
          </w:p>
        </w:tc>
        <w:tc>
          <w:tcPr>
            <w:tcW w:w="948" w:type="dxa"/>
            <w:tcBorders>
              <w:top w:val="nil"/>
              <w:left w:val="nil"/>
              <w:bottom w:val="nil"/>
              <w:right w:val="nil"/>
            </w:tcBorders>
            <w:shd w:val="clear" w:color="auto" w:fill="auto"/>
            <w:noWrap/>
            <w:hideMark/>
          </w:tcPr>
          <w:p w14:paraId="26007E0D"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1496</w:t>
            </w:r>
          </w:p>
        </w:tc>
        <w:tc>
          <w:tcPr>
            <w:tcW w:w="860" w:type="dxa"/>
            <w:tcBorders>
              <w:top w:val="nil"/>
              <w:left w:val="nil"/>
              <w:bottom w:val="nil"/>
              <w:right w:val="nil"/>
            </w:tcBorders>
            <w:shd w:val="clear" w:color="auto" w:fill="auto"/>
            <w:noWrap/>
            <w:hideMark/>
          </w:tcPr>
          <w:p w14:paraId="7BF08C44"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3646</w:t>
            </w:r>
          </w:p>
        </w:tc>
        <w:tc>
          <w:tcPr>
            <w:tcW w:w="860" w:type="dxa"/>
            <w:tcBorders>
              <w:top w:val="nil"/>
              <w:left w:val="nil"/>
              <w:bottom w:val="nil"/>
              <w:right w:val="nil"/>
            </w:tcBorders>
            <w:shd w:val="clear" w:color="auto" w:fill="auto"/>
            <w:noWrap/>
            <w:hideMark/>
          </w:tcPr>
          <w:p w14:paraId="5641FAD9"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5142</w:t>
            </w:r>
          </w:p>
        </w:tc>
        <w:tc>
          <w:tcPr>
            <w:tcW w:w="1240" w:type="dxa"/>
            <w:tcBorders>
              <w:top w:val="nil"/>
              <w:left w:val="nil"/>
              <w:bottom w:val="nil"/>
              <w:right w:val="nil"/>
            </w:tcBorders>
            <w:shd w:val="clear" w:color="auto" w:fill="auto"/>
            <w:noWrap/>
            <w:hideMark/>
          </w:tcPr>
          <w:p w14:paraId="2C0C0720" w14:textId="11D08AE9"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Ref.</w:t>
            </w:r>
          </w:p>
        </w:tc>
      </w:tr>
      <w:tr w:rsidR="00AC5934" w:rsidRPr="00DB368D" w14:paraId="184FEBB3" w14:textId="77777777" w:rsidTr="00AC5934">
        <w:trPr>
          <w:trHeight w:val="255"/>
        </w:trPr>
        <w:tc>
          <w:tcPr>
            <w:tcW w:w="864" w:type="dxa"/>
            <w:tcBorders>
              <w:top w:val="nil"/>
              <w:left w:val="nil"/>
              <w:bottom w:val="nil"/>
              <w:right w:val="nil"/>
            </w:tcBorders>
            <w:shd w:val="clear" w:color="auto" w:fill="auto"/>
            <w:noWrap/>
            <w:hideMark/>
          </w:tcPr>
          <w:p w14:paraId="39A01095"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4CA8FA12" w14:textId="3936D04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High-intensity surveillance</w:t>
            </w:r>
          </w:p>
        </w:tc>
        <w:tc>
          <w:tcPr>
            <w:tcW w:w="800" w:type="dxa"/>
            <w:tcBorders>
              <w:top w:val="nil"/>
              <w:left w:val="nil"/>
              <w:bottom w:val="nil"/>
              <w:right w:val="nil"/>
            </w:tcBorders>
            <w:shd w:val="clear" w:color="auto" w:fill="auto"/>
            <w:noWrap/>
            <w:hideMark/>
          </w:tcPr>
          <w:p w14:paraId="098E6B7F" w14:textId="5148FB1E"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60</w:t>
            </w:r>
          </w:p>
        </w:tc>
        <w:tc>
          <w:tcPr>
            <w:tcW w:w="800" w:type="dxa"/>
            <w:tcBorders>
              <w:top w:val="nil"/>
              <w:left w:val="nil"/>
              <w:bottom w:val="nil"/>
              <w:right w:val="nil"/>
            </w:tcBorders>
            <w:shd w:val="clear" w:color="auto" w:fill="auto"/>
            <w:noWrap/>
            <w:hideMark/>
          </w:tcPr>
          <w:p w14:paraId="37BE8A47" w14:textId="7BA0D52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15</w:t>
            </w:r>
          </w:p>
        </w:tc>
        <w:tc>
          <w:tcPr>
            <w:tcW w:w="1180" w:type="dxa"/>
            <w:tcBorders>
              <w:top w:val="nil"/>
              <w:left w:val="nil"/>
              <w:bottom w:val="nil"/>
              <w:right w:val="nil"/>
            </w:tcBorders>
            <w:shd w:val="clear" w:color="auto" w:fill="auto"/>
            <w:noWrap/>
            <w:hideMark/>
          </w:tcPr>
          <w:p w14:paraId="23CBA6E7" w14:textId="6FD8AF0C"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15797</w:t>
            </w:r>
          </w:p>
        </w:tc>
        <w:tc>
          <w:tcPr>
            <w:tcW w:w="860" w:type="dxa"/>
            <w:tcBorders>
              <w:top w:val="nil"/>
              <w:left w:val="nil"/>
              <w:bottom w:val="nil"/>
              <w:right w:val="nil"/>
            </w:tcBorders>
            <w:shd w:val="clear" w:color="auto" w:fill="auto"/>
            <w:noWrap/>
            <w:hideMark/>
          </w:tcPr>
          <w:p w14:paraId="56CEAEFA" w14:textId="7CB1ADF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166</w:t>
            </w:r>
          </w:p>
        </w:tc>
        <w:tc>
          <w:tcPr>
            <w:tcW w:w="840" w:type="dxa"/>
            <w:tcBorders>
              <w:top w:val="nil"/>
              <w:left w:val="nil"/>
              <w:bottom w:val="nil"/>
              <w:right w:val="nil"/>
            </w:tcBorders>
            <w:shd w:val="clear" w:color="auto" w:fill="auto"/>
            <w:noWrap/>
            <w:hideMark/>
          </w:tcPr>
          <w:p w14:paraId="521B9C76"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2741</w:t>
            </w:r>
          </w:p>
        </w:tc>
        <w:tc>
          <w:tcPr>
            <w:tcW w:w="948" w:type="dxa"/>
            <w:tcBorders>
              <w:top w:val="nil"/>
              <w:left w:val="nil"/>
              <w:bottom w:val="nil"/>
              <w:right w:val="nil"/>
            </w:tcBorders>
            <w:shd w:val="clear" w:color="auto" w:fill="auto"/>
            <w:noWrap/>
            <w:hideMark/>
          </w:tcPr>
          <w:p w14:paraId="084E4D70"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2285</w:t>
            </w:r>
          </w:p>
        </w:tc>
        <w:tc>
          <w:tcPr>
            <w:tcW w:w="860" w:type="dxa"/>
            <w:tcBorders>
              <w:top w:val="nil"/>
              <w:left w:val="nil"/>
              <w:bottom w:val="nil"/>
              <w:right w:val="nil"/>
            </w:tcBorders>
            <w:shd w:val="clear" w:color="auto" w:fill="auto"/>
            <w:noWrap/>
            <w:hideMark/>
          </w:tcPr>
          <w:p w14:paraId="3EFD6AC0"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3029</w:t>
            </w:r>
          </w:p>
        </w:tc>
        <w:tc>
          <w:tcPr>
            <w:tcW w:w="860" w:type="dxa"/>
            <w:tcBorders>
              <w:top w:val="nil"/>
              <w:left w:val="nil"/>
              <w:bottom w:val="nil"/>
              <w:right w:val="nil"/>
            </w:tcBorders>
            <w:shd w:val="clear" w:color="auto" w:fill="auto"/>
            <w:noWrap/>
            <w:hideMark/>
          </w:tcPr>
          <w:p w14:paraId="1AF50FE9"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5314</w:t>
            </w:r>
          </w:p>
        </w:tc>
        <w:tc>
          <w:tcPr>
            <w:tcW w:w="1240" w:type="dxa"/>
            <w:tcBorders>
              <w:top w:val="nil"/>
              <w:left w:val="nil"/>
              <w:bottom w:val="nil"/>
              <w:right w:val="nil"/>
            </w:tcBorders>
            <w:shd w:val="clear" w:color="auto" w:fill="auto"/>
            <w:noWrap/>
            <w:hideMark/>
          </w:tcPr>
          <w:p w14:paraId="53D7C93C"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5900</w:t>
            </w:r>
          </w:p>
        </w:tc>
      </w:tr>
      <w:tr w:rsidR="00AC5934" w:rsidRPr="00DB368D" w14:paraId="08CD1924" w14:textId="77777777" w:rsidTr="00AC5934">
        <w:trPr>
          <w:trHeight w:val="255"/>
        </w:trPr>
        <w:tc>
          <w:tcPr>
            <w:tcW w:w="864" w:type="dxa"/>
            <w:tcBorders>
              <w:top w:val="nil"/>
              <w:left w:val="nil"/>
              <w:bottom w:val="nil"/>
              <w:right w:val="nil"/>
            </w:tcBorders>
            <w:shd w:val="clear" w:color="auto" w:fill="auto"/>
            <w:noWrap/>
            <w:hideMark/>
          </w:tcPr>
          <w:p w14:paraId="4D11F0E4"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445343E1" w14:textId="01B27E97" w:rsidR="00AC5934" w:rsidRPr="00DB368D" w:rsidRDefault="00AC5934" w:rsidP="00AC5934">
            <w:pPr>
              <w:spacing w:after="0" w:line="240" w:lineRule="auto"/>
              <w:rPr>
                <w:rFonts w:ascii="Arial" w:eastAsia="Times New Roman" w:hAnsi="Arial" w:cs="Arial"/>
                <w:sz w:val="20"/>
                <w:szCs w:val="20"/>
                <w:lang w:val="en-US"/>
              </w:rPr>
            </w:pPr>
          </w:p>
        </w:tc>
        <w:tc>
          <w:tcPr>
            <w:tcW w:w="800" w:type="dxa"/>
            <w:tcBorders>
              <w:top w:val="nil"/>
              <w:left w:val="nil"/>
              <w:bottom w:val="nil"/>
              <w:right w:val="nil"/>
            </w:tcBorders>
            <w:shd w:val="clear" w:color="auto" w:fill="auto"/>
            <w:noWrap/>
            <w:hideMark/>
          </w:tcPr>
          <w:p w14:paraId="495FDB8A" w14:textId="77777777" w:rsidR="00AC5934" w:rsidRPr="00DB368D" w:rsidRDefault="00AC5934" w:rsidP="00AC5934">
            <w:pPr>
              <w:spacing w:after="0" w:line="240" w:lineRule="auto"/>
              <w:rPr>
                <w:rFonts w:ascii="Arial" w:eastAsia="Times New Roman" w:hAnsi="Arial" w:cs="Arial"/>
                <w:sz w:val="20"/>
                <w:szCs w:val="20"/>
                <w:lang w:val="en-US"/>
              </w:rPr>
            </w:pPr>
          </w:p>
        </w:tc>
        <w:tc>
          <w:tcPr>
            <w:tcW w:w="800" w:type="dxa"/>
            <w:tcBorders>
              <w:top w:val="nil"/>
              <w:left w:val="nil"/>
              <w:bottom w:val="nil"/>
              <w:right w:val="nil"/>
            </w:tcBorders>
            <w:shd w:val="clear" w:color="auto" w:fill="auto"/>
            <w:noWrap/>
            <w:hideMark/>
          </w:tcPr>
          <w:p w14:paraId="7D761DF0"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3767741A"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16DDE34A"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59653931"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1B4FE631"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633EB406"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778D3C4B"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71168A86"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1C56B97A" w14:textId="77777777" w:rsidTr="00AC5934">
        <w:trPr>
          <w:trHeight w:val="255"/>
        </w:trPr>
        <w:tc>
          <w:tcPr>
            <w:tcW w:w="864" w:type="dxa"/>
            <w:tcBorders>
              <w:top w:val="nil"/>
              <w:left w:val="nil"/>
              <w:bottom w:val="nil"/>
              <w:right w:val="nil"/>
            </w:tcBorders>
            <w:shd w:val="clear" w:color="auto" w:fill="auto"/>
            <w:noWrap/>
            <w:hideMark/>
          </w:tcPr>
          <w:p w14:paraId="3F4A2F81"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1C0D2EE6" w14:textId="52A36B49" w:rsidR="00AC5934" w:rsidRPr="00DB368D" w:rsidRDefault="00AC5934" w:rsidP="00AC5934">
            <w:pPr>
              <w:spacing w:after="0" w:line="240" w:lineRule="auto"/>
              <w:rPr>
                <w:rFonts w:ascii="Arial" w:eastAsia="Times New Roman" w:hAnsi="Arial" w:cs="Arial"/>
                <w:b/>
                <w:bCs/>
                <w:sz w:val="20"/>
                <w:szCs w:val="20"/>
                <w:lang w:val="en-US"/>
              </w:rPr>
            </w:pPr>
            <w:r w:rsidRPr="00DB368D">
              <w:rPr>
                <w:rFonts w:ascii="Arial" w:eastAsia="Times New Roman" w:hAnsi="Arial" w:cs="Arial"/>
                <w:b/>
                <w:bCs/>
                <w:sz w:val="20"/>
                <w:szCs w:val="20"/>
                <w:lang w:val="en-US"/>
              </w:rPr>
              <w:t>Patients aged 70 y</w:t>
            </w:r>
          </w:p>
        </w:tc>
        <w:tc>
          <w:tcPr>
            <w:tcW w:w="800" w:type="dxa"/>
            <w:tcBorders>
              <w:top w:val="nil"/>
              <w:left w:val="nil"/>
              <w:bottom w:val="nil"/>
              <w:right w:val="nil"/>
            </w:tcBorders>
            <w:shd w:val="clear" w:color="auto" w:fill="auto"/>
            <w:noWrap/>
            <w:hideMark/>
          </w:tcPr>
          <w:p w14:paraId="40CCE886" w14:textId="77777777" w:rsidR="00AC5934" w:rsidRPr="00DB368D" w:rsidRDefault="00AC5934" w:rsidP="00AC5934">
            <w:pPr>
              <w:spacing w:after="0" w:line="240" w:lineRule="auto"/>
              <w:rPr>
                <w:rFonts w:ascii="Arial" w:eastAsia="Times New Roman" w:hAnsi="Arial" w:cs="Arial"/>
                <w:b/>
                <w:bCs/>
                <w:sz w:val="20"/>
                <w:szCs w:val="20"/>
                <w:lang w:val="en-US"/>
              </w:rPr>
            </w:pPr>
          </w:p>
        </w:tc>
        <w:tc>
          <w:tcPr>
            <w:tcW w:w="800" w:type="dxa"/>
            <w:tcBorders>
              <w:top w:val="nil"/>
              <w:left w:val="nil"/>
              <w:bottom w:val="nil"/>
              <w:right w:val="nil"/>
            </w:tcBorders>
            <w:shd w:val="clear" w:color="auto" w:fill="auto"/>
            <w:noWrap/>
            <w:hideMark/>
          </w:tcPr>
          <w:p w14:paraId="100134A6"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194D8139"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4D633508"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71F65F20"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13AC4C0F"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53EE919F"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0255671E"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39917588"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6536B571" w14:textId="77777777" w:rsidTr="00AC5934">
        <w:trPr>
          <w:trHeight w:val="255"/>
        </w:trPr>
        <w:tc>
          <w:tcPr>
            <w:tcW w:w="864" w:type="dxa"/>
            <w:tcBorders>
              <w:top w:val="nil"/>
              <w:left w:val="nil"/>
              <w:bottom w:val="nil"/>
              <w:right w:val="nil"/>
            </w:tcBorders>
            <w:shd w:val="clear" w:color="auto" w:fill="auto"/>
            <w:noWrap/>
            <w:hideMark/>
          </w:tcPr>
          <w:p w14:paraId="46163358"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37382F21"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surveillance/</w:t>
            </w:r>
          </w:p>
          <w:p w14:paraId="5CBC8F62" w14:textId="0174CD13"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No return to screening</w:t>
            </w:r>
          </w:p>
        </w:tc>
        <w:tc>
          <w:tcPr>
            <w:tcW w:w="800" w:type="dxa"/>
            <w:tcBorders>
              <w:top w:val="nil"/>
              <w:left w:val="nil"/>
              <w:bottom w:val="nil"/>
              <w:right w:val="nil"/>
            </w:tcBorders>
            <w:shd w:val="clear" w:color="auto" w:fill="auto"/>
            <w:noWrap/>
            <w:hideMark/>
          </w:tcPr>
          <w:p w14:paraId="48D58954" w14:textId="6FC9511C"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70</w:t>
            </w:r>
          </w:p>
        </w:tc>
        <w:tc>
          <w:tcPr>
            <w:tcW w:w="800" w:type="dxa"/>
            <w:tcBorders>
              <w:top w:val="nil"/>
              <w:left w:val="nil"/>
              <w:bottom w:val="nil"/>
              <w:right w:val="nil"/>
            </w:tcBorders>
            <w:shd w:val="clear" w:color="auto" w:fill="auto"/>
            <w:noWrap/>
            <w:hideMark/>
          </w:tcPr>
          <w:p w14:paraId="4302367B" w14:textId="51B5624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26</w:t>
            </w:r>
          </w:p>
        </w:tc>
        <w:tc>
          <w:tcPr>
            <w:tcW w:w="1180" w:type="dxa"/>
            <w:tcBorders>
              <w:top w:val="nil"/>
              <w:left w:val="nil"/>
              <w:bottom w:val="nil"/>
              <w:right w:val="nil"/>
            </w:tcBorders>
            <w:shd w:val="clear" w:color="auto" w:fill="auto"/>
            <w:noWrap/>
            <w:hideMark/>
          </w:tcPr>
          <w:p w14:paraId="46F0D3CA" w14:textId="173A1B9A"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11536</w:t>
            </w:r>
          </w:p>
        </w:tc>
        <w:tc>
          <w:tcPr>
            <w:tcW w:w="860" w:type="dxa"/>
            <w:tcBorders>
              <w:top w:val="nil"/>
              <w:left w:val="nil"/>
              <w:bottom w:val="nil"/>
              <w:right w:val="nil"/>
            </w:tcBorders>
            <w:shd w:val="clear" w:color="auto" w:fill="auto"/>
            <w:noWrap/>
            <w:hideMark/>
          </w:tcPr>
          <w:p w14:paraId="1FF9D4AF" w14:textId="0EF5163F"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w:t>
            </w:r>
          </w:p>
        </w:tc>
        <w:tc>
          <w:tcPr>
            <w:tcW w:w="840" w:type="dxa"/>
            <w:tcBorders>
              <w:top w:val="nil"/>
              <w:left w:val="nil"/>
              <w:bottom w:val="nil"/>
              <w:right w:val="nil"/>
            </w:tcBorders>
            <w:shd w:val="clear" w:color="auto" w:fill="auto"/>
            <w:noWrap/>
            <w:hideMark/>
          </w:tcPr>
          <w:p w14:paraId="4E61116B"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948" w:type="dxa"/>
            <w:tcBorders>
              <w:top w:val="nil"/>
              <w:left w:val="nil"/>
              <w:bottom w:val="nil"/>
              <w:right w:val="nil"/>
            </w:tcBorders>
            <w:shd w:val="clear" w:color="auto" w:fill="auto"/>
            <w:noWrap/>
            <w:hideMark/>
          </w:tcPr>
          <w:p w14:paraId="7CE61986"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0</w:t>
            </w:r>
          </w:p>
        </w:tc>
        <w:tc>
          <w:tcPr>
            <w:tcW w:w="860" w:type="dxa"/>
            <w:tcBorders>
              <w:top w:val="nil"/>
              <w:left w:val="nil"/>
              <w:bottom w:val="nil"/>
              <w:right w:val="nil"/>
            </w:tcBorders>
            <w:shd w:val="clear" w:color="auto" w:fill="auto"/>
            <w:noWrap/>
            <w:hideMark/>
          </w:tcPr>
          <w:p w14:paraId="226E19D9"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3443</w:t>
            </w:r>
          </w:p>
        </w:tc>
        <w:tc>
          <w:tcPr>
            <w:tcW w:w="860" w:type="dxa"/>
            <w:tcBorders>
              <w:top w:val="nil"/>
              <w:left w:val="nil"/>
              <w:bottom w:val="nil"/>
              <w:right w:val="nil"/>
            </w:tcBorders>
            <w:shd w:val="clear" w:color="auto" w:fill="auto"/>
            <w:noWrap/>
            <w:hideMark/>
          </w:tcPr>
          <w:p w14:paraId="74E27085"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3443</w:t>
            </w:r>
          </w:p>
        </w:tc>
        <w:tc>
          <w:tcPr>
            <w:tcW w:w="1240" w:type="dxa"/>
            <w:tcBorders>
              <w:top w:val="nil"/>
              <w:left w:val="nil"/>
              <w:bottom w:val="nil"/>
              <w:right w:val="nil"/>
            </w:tcBorders>
            <w:shd w:val="clear" w:color="auto" w:fill="auto"/>
            <w:noWrap/>
            <w:hideMark/>
          </w:tcPr>
          <w:p w14:paraId="5CCDFB83" w14:textId="69805322"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Ref.</w:t>
            </w:r>
          </w:p>
        </w:tc>
      </w:tr>
      <w:tr w:rsidR="00AC5934" w:rsidRPr="00DB368D" w14:paraId="4B389864" w14:textId="77777777" w:rsidTr="00AC5934">
        <w:trPr>
          <w:trHeight w:val="285"/>
        </w:trPr>
        <w:tc>
          <w:tcPr>
            <w:tcW w:w="864" w:type="dxa"/>
            <w:tcBorders>
              <w:top w:val="nil"/>
              <w:left w:val="nil"/>
              <w:bottom w:val="nil"/>
              <w:right w:val="nil"/>
            </w:tcBorders>
            <w:shd w:val="clear" w:color="auto" w:fill="auto"/>
            <w:noWrap/>
            <w:hideMark/>
          </w:tcPr>
          <w:p w14:paraId="7EDB9C9E"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4A14612B" w14:textId="25A83380" w:rsidR="00AC5934" w:rsidRPr="00DB368D" w:rsidRDefault="00F274EE"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Return to routine screening ††</w:t>
            </w:r>
          </w:p>
        </w:tc>
        <w:tc>
          <w:tcPr>
            <w:tcW w:w="800" w:type="dxa"/>
            <w:tcBorders>
              <w:top w:val="nil"/>
              <w:left w:val="nil"/>
              <w:bottom w:val="nil"/>
              <w:right w:val="nil"/>
            </w:tcBorders>
            <w:shd w:val="clear" w:color="auto" w:fill="auto"/>
            <w:noWrap/>
            <w:hideMark/>
          </w:tcPr>
          <w:p w14:paraId="0AE08D8F" w14:textId="233257A6"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NA</w:t>
            </w:r>
          </w:p>
        </w:tc>
        <w:tc>
          <w:tcPr>
            <w:tcW w:w="800" w:type="dxa"/>
            <w:tcBorders>
              <w:top w:val="nil"/>
              <w:left w:val="nil"/>
              <w:bottom w:val="nil"/>
              <w:right w:val="nil"/>
            </w:tcBorders>
            <w:shd w:val="clear" w:color="auto" w:fill="auto"/>
            <w:noWrap/>
            <w:hideMark/>
          </w:tcPr>
          <w:p w14:paraId="63A35FBE" w14:textId="77777777" w:rsidR="00AC5934" w:rsidRPr="00DB368D" w:rsidRDefault="00AC5934" w:rsidP="00AC5934">
            <w:pPr>
              <w:spacing w:after="0" w:line="240" w:lineRule="auto"/>
              <w:rPr>
                <w:rFonts w:ascii="Arial" w:eastAsia="Times New Roman" w:hAnsi="Arial" w:cs="Arial"/>
                <w:sz w:val="20"/>
                <w:szCs w:val="20"/>
                <w:lang w:val="en-US"/>
              </w:rPr>
            </w:pPr>
          </w:p>
        </w:tc>
        <w:tc>
          <w:tcPr>
            <w:tcW w:w="1180" w:type="dxa"/>
            <w:tcBorders>
              <w:top w:val="nil"/>
              <w:left w:val="nil"/>
              <w:bottom w:val="nil"/>
              <w:right w:val="nil"/>
            </w:tcBorders>
            <w:shd w:val="clear" w:color="auto" w:fill="auto"/>
            <w:noWrap/>
            <w:hideMark/>
          </w:tcPr>
          <w:p w14:paraId="0D9CF017"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58B363B1" w14:textId="77777777" w:rsidR="00AC5934" w:rsidRPr="00DB368D" w:rsidRDefault="00AC5934" w:rsidP="00AC5934">
            <w:pPr>
              <w:spacing w:after="0" w:line="240" w:lineRule="auto"/>
              <w:rPr>
                <w:rFonts w:ascii="Arial" w:eastAsia="Times New Roman" w:hAnsi="Arial" w:cs="Arial"/>
                <w:sz w:val="20"/>
                <w:szCs w:val="20"/>
                <w:lang w:val="en-US"/>
              </w:rPr>
            </w:pPr>
          </w:p>
        </w:tc>
        <w:tc>
          <w:tcPr>
            <w:tcW w:w="840" w:type="dxa"/>
            <w:tcBorders>
              <w:top w:val="nil"/>
              <w:left w:val="nil"/>
              <w:bottom w:val="nil"/>
              <w:right w:val="nil"/>
            </w:tcBorders>
            <w:shd w:val="clear" w:color="auto" w:fill="auto"/>
            <w:noWrap/>
            <w:hideMark/>
          </w:tcPr>
          <w:p w14:paraId="7504661F" w14:textId="77777777" w:rsidR="00AC5934" w:rsidRPr="00DB368D" w:rsidRDefault="00AC5934" w:rsidP="00AC5934">
            <w:pPr>
              <w:spacing w:after="0" w:line="240" w:lineRule="auto"/>
              <w:rPr>
                <w:rFonts w:ascii="Arial" w:eastAsia="Times New Roman" w:hAnsi="Arial" w:cs="Arial"/>
                <w:sz w:val="20"/>
                <w:szCs w:val="20"/>
                <w:lang w:val="en-US"/>
              </w:rPr>
            </w:pPr>
          </w:p>
        </w:tc>
        <w:tc>
          <w:tcPr>
            <w:tcW w:w="948" w:type="dxa"/>
            <w:tcBorders>
              <w:top w:val="nil"/>
              <w:left w:val="nil"/>
              <w:bottom w:val="nil"/>
              <w:right w:val="nil"/>
            </w:tcBorders>
            <w:shd w:val="clear" w:color="auto" w:fill="auto"/>
            <w:noWrap/>
            <w:hideMark/>
          </w:tcPr>
          <w:p w14:paraId="44CEB7E3"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4971466C" w14:textId="77777777" w:rsidR="00AC5934" w:rsidRPr="00DB368D" w:rsidRDefault="00AC5934" w:rsidP="00AC5934">
            <w:pPr>
              <w:spacing w:after="0" w:line="240" w:lineRule="auto"/>
              <w:rPr>
                <w:rFonts w:ascii="Arial" w:eastAsia="Times New Roman" w:hAnsi="Arial" w:cs="Arial"/>
                <w:sz w:val="20"/>
                <w:szCs w:val="20"/>
                <w:lang w:val="en-US"/>
              </w:rPr>
            </w:pPr>
          </w:p>
        </w:tc>
        <w:tc>
          <w:tcPr>
            <w:tcW w:w="860" w:type="dxa"/>
            <w:tcBorders>
              <w:top w:val="nil"/>
              <w:left w:val="nil"/>
              <w:bottom w:val="nil"/>
              <w:right w:val="nil"/>
            </w:tcBorders>
            <w:shd w:val="clear" w:color="auto" w:fill="auto"/>
            <w:noWrap/>
            <w:hideMark/>
          </w:tcPr>
          <w:p w14:paraId="19A7779A" w14:textId="77777777" w:rsidR="00AC5934" w:rsidRPr="00DB368D" w:rsidRDefault="00AC5934" w:rsidP="00AC5934">
            <w:pPr>
              <w:spacing w:after="0" w:line="240" w:lineRule="auto"/>
              <w:rPr>
                <w:rFonts w:ascii="Arial" w:eastAsia="Times New Roman" w:hAnsi="Arial" w:cs="Arial"/>
                <w:sz w:val="20"/>
                <w:szCs w:val="20"/>
                <w:lang w:val="en-US"/>
              </w:rPr>
            </w:pPr>
          </w:p>
        </w:tc>
        <w:tc>
          <w:tcPr>
            <w:tcW w:w="1240" w:type="dxa"/>
            <w:tcBorders>
              <w:top w:val="nil"/>
              <w:left w:val="nil"/>
              <w:bottom w:val="nil"/>
              <w:right w:val="nil"/>
            </w:tcBorders>
            <w:shd w:val="clear" w:color="auto" w:fill="auto"/>
            <w:noWrap/>
            <w:hideMark/>
          </w:tcPr>
          <w:p w14:paraId="5753F706"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4E7A2F5C" w14:textId="77777777" w:rsidTr="00AC5934">
        <w:trPr>
          <w:trHeight w:val="255"/>
        </w:trPr>
        <w:tc>
          <w:tcPr>
            <w:tcW w:w="864" w:type="dxa"/>
            <w:tcBorders>
              <w:top w:val="nil"/>
              <w:left w:val="nil"/>
              <w:bottom w:val="nil"/>
              <w:right w:val="nil"/>
            </w:tcBorders>
            <w:shd w:val="clear" w:color="auto" w:fill="auto"/>
            <w:noWrap/>
            <w:hideMark/>
          </w:tcPr>
          <w:p w14:paraId="553B0DCB"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558CF9F0" w14:textId="387ABD1D"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Low-intensity surveillance</w:t>
            </w:r>
          </w:p>
        </w:tc>
        <w:tc>
          <w:tcPr>
            <w:tcW w:w="800" w:type="dxa"/>
            <w:tcBorders>
              <w:top w:val="nil"/>
              <w:left w:val="nil"/>
              <w:bottom w:val="nil"/>
              <w:right w:val="nil"/>
            </w:tcBorders>
            <w:shd w:val="clear" w:color="auto" w:fill="auto"/>
            <w:noWrap/>
            <w:hideMark/>
          </w:tcPr>
          <w:p w14:paraId="1C5D5A2F" w14:textId="42D74FA5"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51</w:t>
            </w:r>
          </w:p>
        </w:tc>
        <w:tc>
          <w:tcPr>
            <w:tcW w:w="800" w:type="dxa"/>
            <w:tcBorders>
              <w:top w:val="nil"/>
              <w:left w:val="nil"/>
              <w:bottom w:val="nil"/>
              <w:right w:val="nil"/>
            </w:tcBorders>
            <w:shd w:val="clear" w:color="auto" w:fill="auto"/>
            <w:noWrap/>
            <w:hideMark/>
          </w:tcPr>
          <w:p w14:paraId="4459896D" w14:textId="6DC3CFA9"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14</w:t>
            </w:r>
          </w:p>
        </w:tc>
        <w:tc>
          <w:tcPr>
            <w:tcW w:w="1180" w:type="dxa"/>
            <w:tcBorders>
              <w:top w:val="nil"/>
              <w:left w:val="nil"/>
              <w:bottom w:val="nil"/>
              <w:right w:val="nil"/>
            </w:tcBorders>
            <w:shd w:val="clear" w:color="auto" w:fill="auto"/>
            <w:noWrap/>
            <w:hideMark/>
          </w:tcPr>
          <w:p w14:paraId="39F9F7F6" w14:textId="53F6894B"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11582</w:t>
            </w:r>
          </w:p>
        </w:tc>
        <w:tc>
          <w:tcPr>
            <w:tcW w:w="860" w:type="dxa"/>
            <w:tcBorders>
              <w:top w:val="nil"/>
              <w:left w:val="nil"/>
              <w:bottom w:val="nil"/>
              <w:right w:val="nil"/>
            </w:tcBorders>
            <w:shd w:val="clear" w:color="auto" w:fill="auto"/>
            <w:noWrap/>
            <w:hideMark/>
          </w:tcPr>
          <w:p w14:paraId="45AA5848" w14:textId="2FB9E998"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46</w:t>
            </w:r>
          </w:p>
        </w:tc>
        <w:tc>
          <w:tcPr>
            <w:tcW w:w="840" w:type="dxa"/>
            <w:tcBorders>
              <w:top w:val="nil"/>
              <w:left w:val="nil"/>
              <w:bottom w:val="nil"/>
              <w:right w:val="nil"/>
            </w:tcBorders>
            <w:shd w:val="clear" w:color="auto" w:fill="auto"/>
            <w:noWrap/>
            <w:hideMark/>
          </w:tcPr>
          <w:p w14:paraId="330999AC"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956</w:t>
            </w:r>
          </w:p>
        </w:tc>
        <w:tc>
          <w:tcPr>
            <w:tcW w:w="948" w:type="dxa"/>
            <w:tcBorders>
              <w:top w:val="nil"/>
              <w:left w:val="nil"/>
              <w:bottom w:val="nil"/>
              <w:right w:val="nil"/>
            </w:tcBorders>
            <w:shd w:val="clear" w:color="auto" w:fill="auto"/>
            <w:noWrap/>
            <w:hideMark/>
          </w:tcPr>
          <w:p w14:paraId="12593B52"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906</w:t>
            </w:r>
          </w:p>
        </w:tc>
        <w:tc>
          <w:tcPr>
            <w:tcW w:w="860" w:type="dxa"/>
            <w:tcBorders>
              <w:top w:val="nil"/>
              <w:left w:val="nil"/>
              <w:bottom w:val="nil"/>
              <w:right w:val="nil"/>
            </w:tcBorders>
            <w:shd w:val="clear" w:color="auto" w:fill="auto"/>
            <w:noWrap/>
            <w:hideMark/>
          </w:tcPr>
          <w:p w14:paraId="0445787B"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2734</w:t>
            </w:r>
          </w:p>
        </w:tc>
        <w:tc>
          <w:tcPr>
            <w:tcW w:w="860" w:type="dxa"/>
            <w:tcBorders>
              <w:top w:val="nil"/>
              <w:left w:val="nil"/>
              <w:bottom w:val="nil"/>
              <w:right w:val="nil"/>
            </w:tcBorders>
            <w:shd w:val="clear" w:color="auto" w:fill="auto"/>
            <w:noWrap/>
            <w:hideMark/>
          </w:tcPr>
          <w:p w14:paraId="782BC94B"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3640</w:t>
            </w:r>
          </w:p>
        </w:tc>
        <w:tc>
          <w:tcPr>
            <w:tcW w:w="1240" w:type="dxa"/>
            <w:tcBorders>
              <w:top w:val="nil"/>
              <w:left w:val="nil"/>
              <w:bottom w:val="nil"/>
              <w:right w:val="nil"/>
            </w:tcBorders>
            <w:shd w:val="clear" w:color="auto" w:fill="auto"/>
            <w:noWrap/>
            <w:hideMark/>
          </w:tcPr>
          <w:p w14:paraId="2DC089FB"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4300</w:t>
            </w:r>
          </w:p>
        </w:tc>
      </w:tr>
      <w:tr w:rsidR="00AC5934" w:rsidRPr="00DB368D" w14:paraId="78FDE346" w14:textId="77777777" w:rsidTr="00AC5934">
        <w:trPr>
          <w:trHeight w:val="255"/>
        </w:trPr>
        <w:tc>
          <w:tcPr>
            <w:tcW w:w="864" w:type="dxa"/>
            <w:tcBorders>
              <w:top w:val="nil"/>
              <w:left w:val="nil"/>
              <w:bottom w:val="single" w:sz="4" w:space="0" w:color="auto"/>
              <w:right w:val="nil"/>
            </w:tcBorders>
            <w:shd w:val="clear" w:color="auto" w:fill="auto"/>
            <w:noWrap/>
            <w:hideMark/>
          </w:tcPr>
          <w:p w14:paraId="4077B9B5"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 </w:t>
            </w:r>
          </w:p>
        </w:tc>
        <w:tc>
          <w:tcPr>
            <w:tcW w:w="2880" w:type="dxa"/>
            <w:tcBorders>
              <w:top w:val="nil"/>
              <w:left w:val="nil"/>
              <w:bottom w:val="single" w:sz="4" w:space="0" w:color="auto"/>
              <w:right w:val="nil"/>
            </w:tcBorders>
            <w:shd w:val="clear" w:color="auto" w:fill="auto"/>
            <w:noWrap/>
            <w:hideMark/>
          </w:tcPr>
          <w:p w14:paraId="4C1C3410" w14:textId="76772600"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High-intensity surveillance</w:t>
            </w:r>
          </w:p>
        </w:tc>
        <w:tc>
          <w:tcPr>
            <w:tcW w:w="800" w:type="dxa"/>
            <w:tcBorders>
              <w:top w:val="nil"/>
              <w:left w:val="nil"/>
              <w:bottom w:val="single" w:sz="4" w:space="0" w:color="auto"/>
              <w:right w:val="nil"/>
            </w:tcBorders>
            <w:shd w:val="clear" w:color="auto" w:fill="auto"/>
            <w:noWrap/>
            <w:hideMark/>
          </w:tcPr>
          <w:p w14:paraId="71062572" w14:textId="56BEDB1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41</w:t>
            </w:r>
          </w:p>
        </w:tc>
        <w:tc>
          <w:tcPr>
            <w:tcW w:w="800" w:type="dxa"/>
            <w:tcBorders>
              <w:top w:val="nil"/>
              <w:left w:val="nil"/>
              <w:bottom w:val="single" w:sz="4" w:space="0" w:color="auto"/>
              <w:right w:val="nil"/>
            </w:tcBorders>
            <w:shd w:val="clear" w:color="auto" w:fill="auto"/>
            <w:noWrap/>
            <w:hideMark/>
          </w:tcPr>
          <w:p w14:paraId="13D78C3D" w14:textId="4696DEE4"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sz w:val="20"/>
              </w:rPr>
              <w:t>10</w:t>
            </w:r>
          </w:p>
        </w:tc>
        <w:tc>
          <w:tcPr>
            <w:tcW w:w="1180" w:type="dxa"/>
            <w:tcBorders>
              <w:top w:val="nil"/>
              <w:left w:val="nil"/>
              <w:bottom w:val="single" w:sz="4" w:space="0" w:color="auto"/>
              <w:right w:val="nil"/>
            </w:tcBorders>
            <w:shd w:val="clear" w:color="auto" w:fill="auto"/>
            <w:noWrap/>
            <w:hideMark/>
          </w:tcPr>
          <w:p w14:paraId="4F2BC385" w14:textId="4E236A51"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11600</w:t>
            </w:r>
          </w:p>
        </w:tc>
        <w:tc>
          <w:tcPr>
            <w:tcW w:w="860" w:type="dxa"/>
            <w:tcBorders>
              <w:top w:val="nil"/>
              <w:left w:val="nil"/>
              <w:bottom w:val="single" w:sz="4" w:space="0" w:color="auto"/>
              <w:right w:val="nil"/>
            </w:tcBorders>
            <w:shd w:val="clear" w:color="auto" w:fill="auto"/>
            <w:noWrap/>
            <w:hideMark/>
          </w:tcPr>
          <w:p w14:paraId="5CF8AA78" w14:textId="3D05AE2B"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hAnsi="Arial" w:cs="Arial"/>
                <w:color w:val="000000"/>
                <w:sz w:val="20"/>
                <w:szCs w:val="20"/>
              </w:rPr>
              <w:t>63</w:t>
            </w:r>
          </w:p>
        </w:tc>
        <w:tc>
          <w:tcPr>
            <w:tcW w:w="840" w:type="dxa"/>
            <w:tcBorders>
              <w:top w:val="nil"/>
              <w:left w:val="nil"/>
              <w:bottom w:val="single" w:sz="4" w:space="0" w:color="auto"/>
              <w:right w:val="nil"/>
            </w:tcBorders>
            <w:shd w:val="clear" w:color="auto" w:fill="auto"/>
            <w:noWrap/>
            <w:hideMark/>
          </w:tcPr>
          <w:p w14:paraId="4AB09FAD"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1710</w:t>
            </w:r>
          </w:p>
        </w:tc>
        <w:tc>
          <w:tcPr>
            <w:tcW w:w="948" w:type="dxa"/>
            <w:tcBorders>
              <w:top w:val="nil"/>
              <w:left w:val="nil"/>
              <w:bottom w:val="single" w:sz="4" w:space="0" w:color="auto"/>
              <w:right w:val="nil"/>
            </w:tcBorders>
            <w:shd w:val="clear" w:color="auto" w:fill="auto"/>
            <w:noWrap/>
            <w:hideMark/>
          </w:tcPr>
          <w:p w14:paraId="74EA80C4"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1596</w:t>
            </w:r>
          </w:p>
        </w:tc>
        <w:tc>
          <w:tcPr>
            <w:tcW w:w="860" w:type="dxa"/>
            <w:tcBorders>
              <w:top w:val="nil"/>
              <w:left w:val="nil"/>
              <w:bottom w:val="single" w:sz="4" w:space="0" w:color="auto"/>
              <w:right w:val="nil"/>
            </w:tcBorders>
            <w:shd w:val="clear" w:color="auto" w:fill="auto"/>
            <w:noWrap/>
            <w:hideMark/>
          </w:tcPr>
          <w:p w14:paraId="635AE5FF"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2320</w:t>
            </w:r>
          </w:p>
        </w:tc>
        <w:tc>
          <w:tcPr>
            <w:tcW w:w="860" w:type="dxa"/>
            <w:tcBorders>
              <w:top w:val="nil"/>
              <w:left w:val="nil"/>
              <w:bottom w:val="single" w:sz="4" w:space="0" w:color="auto"/>
              <w:right w:val="nil"/>
            </w:tcBorders>
            <w:shd w:val="clear" w:color="auto" w:fill="auto"/>
            <w:noWrap/>
            <w:hideMark/>
          </w:tcPr>
          <w:p w14:paraId="31365F26"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3916</w:t>
            </w:r>
          </w:p>
        </w:tc>
        <w:tc>
          <w:tcPr>
            <w:tcW w:w="1240" w:type="dxa"/>
            <w:tcBorders>
              <w:top w:val="nil"/>
              <w:left w:val="nil"/>
              <w:bottom w:val="single" w:sz="4" w:space="0" w:color="auto"/>
              <w:right w:val="nil"/>
            </w:tcBorders>
            <w:shd w:val="clear" w:color="auto" w:fill="auto"/>
            <w:noWrap/>
            <w:hideMark/>
          </w:tcPr>
          <w:p w14:paraId="58B6D45D" w14:textId="77777777" w:rsidR="00AC5934" w:rsidRPr="00DB368D" w:rsidRDefault="00AC5934" w:rsidP="00AC5934">
            <w:pPr>
              <w:spacing w:after="0" w:line="240" w:lineRule="auto"/>
              <w:rPr>
                <w:rFonts w:ascii="Arial" w:eastAsia="Times New Roman" w:hAnsi="Arial" w:cs="Arial"/>
                <w:sz w:val="20"/>
                <w:szCs w:val="20"/>
                <w:lang w:val="en-US"/>
              </w:rPr>
            </w:pPr>
            <w:r w:rsidRPr="00DB368D">
              <w:rPr>
                <w:rFonts w:ascii="Arial" w:eastAsia="Times New Roman" w:hAnsi="Arial" w:cs="Arial"/>
                <w:sz w:val="20"/>
                <w:szCs w:val="20"/>
                <w:lang w:val="en-US"/>
              </w:rPr>
              <w:t>15400</w:t>
            </w:r>
          </w:p>
        </w:tc>
      </w:tr>
    </w:tbl>
    <w:p w14:paraId="3B2797D2" w14:textId="685DF90C" w:rsidR="00B973A2" w:rsidRPr="00DB368D" w:rsidRDefault="003E3181" w:rsidP="00F212CC">
      <w:pPr>
        <w:rPr>
          <w:rFonts w:ascii="Arial" w:hAnsi="Arial" w:cs="Arial"/>
          <w:sz w:val="16"/>
          <w:szCs w:val="16"/>
          <w:vertAlign w:val="superscript"/>
          <w:lang w:val="en-US"/>
        </w:rPr>
      </w:pPr>
      <w:r w:rsidRPr="00DB368D">
        <w:rPr>
          <w:rFonts w:ascii="Arial" w:hAnsi="Arial" w:cs="Arial"/>
          <w:sz w:val="16"/>
          <w:szCs w:val="16"/>
          <w:lang w:val="en-US"/>
        </w:rPr>
        <w:t>Abbrevations: CRC = colorectal cancer; disc. = discounted; Dom. = dominated; FIT = fecal immunochemical test; HRA = high-risk adenoma; ICER = incremental cost-effectiveness ratio; LRA = low-risk adenoma; LYG = life-years gained; QALY = quality-adjusted life</w:t>
      </w:r>
      <w:r w:rsidR="00B26B3D" w:rsidRPr="00DB368D">
        <w:rPr>
          <w:rFonts w:ascii="Arial" w:hAnsi="Arial" w:cs="Arial"/>
          <w:sz w:val="16"/>
          <w:szCs w:val="16"/>
          <w:lang w:val="en-US"/>
        </w:rPr>
        <w:t xml:space="preserve"> </w:t>
      </w:r>
      <w:r w:rsidRPr="00DB368D">
        <w:rPr>
          <w:rFonts w:ascii="Arial" w:hAnsi="Arial" w:cs="Arial"/>
          <w:sz w:val="16"/>
          <w:szCs w:val="16"/>
          <w:lang w:val="en-US"/>
        </w:rPr>
        <w:t>year; Ref. = reference case.</w:t>
      </w:r>
      <w:r w:rsidR="00773771" w:rsidRPr="00DB368D">
        <w:rPr>
          <w:rFonts w:ascii="Arial" w:hAnsi="Arial" w:cs="Arial"/>
          <w:sz w:val="18"/>
          <w:szCs w:val="20"/>
          <w:lang w:val="en-US"/>
        </w:rPr>
        <w:br/>
      </w:r>
      <w:r w:rsidR="00773771" w:rsidRPr="00DB368D">
        <w:rPr>
          <w:rFonts w:ascii="Arial" w:hAnsi="Arial" w:cs="Arial"/>
          <w:sz w:val="16"/>
          <w:szCs w:val="20"/>
          <w:vertAlign w:val="superscript"/>
          <w:lang w:val="en-US"/>
        </w:rPr>
        <w:br/>
      </w:r>
      <w:r w:rsidR="00F274EE" w:rsidRPr="00DB368D">
        <w:rPr>
          <w:rFonts w:ascii="Arial" w:hAnsi="Arial" w:cs="Arial"/>
          <w:sz w:val="16"/>
          <w:szCs w:val="16"/>
          <w:lang w:val="en-US"/>
        </w:rPr>
        <w:t xml:space="preserve">* Adenomas were detected through FIT screening. Results for patients with adenomas detected through colonoscopy screening are provided in </w:t>
      </w:r>
      <w:r w:rsidR="00F274EE" w:rsidRPr="00DB368D">
        <w:rPr>
          <w:rFonts w:ascii="Arial" w:hAnsi="Arial" w:cs="Arial"/>
          <w:color w:val="0000FF"/>
          <w:sz w:val="16"/>
          <w:szCs w:val="16"/>
          <w:lang w:val="en-US"/>
        </w:rPr>
        <w:t>Supplementary Table 6</w:t>
      </w:r>
      <w:r w:rsidR="00F274EE" w:rsidRPr="00DB368D">
        <w:rPr>
          <w:rFonts w:ascii="Arial" w:hAnsi="Arial" w:cs="Arial"/>
          <w:sz w:val="16"/>
          <w:szCs w:val="16"/>
          <w:lang w:val="en-US"/>
        </w:rPr>
        <w:t>.</w:t>
      </w:r>
      <w:r w:rsidR="00F274EE" w:rsidRPr="00DB368D">
        <w:rPr>
          <w:rFonts w:ascii="Arial" w:hAnsi="Arial" w:cs="Arial"/>
          <w:sz w:val="16"/>
          <w:szCs w:val="16"/>
          <w:lang w:val="en-US"/>
        </w:rPr>
        <w:br/>
        <w:t xml:space="preserve">† Low-risk adenomas were defined as 1-2 tubular adenomas &lt;10 mm in diameter; high-risk adenomas were defined as </w:t>
      </w:r>
      <w:r w:rsidR="0042480E" w:rsidRPr="00DB368D">
        <w:rPr>
          <w:rFonts w:ascii="Arial" w:hAnsi="Arial" w:cs="Arial"/>
          <w:sz w:val="16"/>
          <w:szCs w:val="16"/>
          <w:lang w:val="en-US"/>
        </w:rPr>
        <w:t>≥3</w:t>
      </w:r>
      <w:r w:rsidR="00F274EE" w:rsidRPr="00DB368D">
        <w:rPr>
          <w:rFonts w:ascii="Arial" w:hAnsi="Arial" w:cs="Arial"/>
          <w:sz w:val="16"/>
          <w:szCs w:val="16"/>
          <w:lang w:val="en-US"/>
        </w:rPr>
        <w:t xml:space="preserve"> tubular adenomas &lt;10mm in diameter, and/or </w:t>
      </w:r>
      <w:r w:rsidR="0042480E" w:rsidRPr="00DB368D">
        <w:rPr>
          <w:rFonts w:ascii="Arial" w:hAnsi="Arial" w:cs="Arial"/>
          <w:sz w:val="16"/>
          <w:szCs w:val="16"/>
          <w:lang w:val="en-US"/>
        </w:rPr>
        <w:t>≥1 advanced adenoma</w:t>
      </w:r>
      <w:r w:rsidR="00F274EE" w:rsidRPr="00DB368D">
        <w:rPr>
          <w:rFonts w:ascii="Arial" w:hAnsi="Arial" w:cs="Arial"/>
          <w:sz w:val="16"/>
          <w:szCs w:val="16"/>
          <w:lang w:val="en-US"/>
        </w:rPr>
        <w:t xml:space="preserve"> (tubular adenoma ≥10 mm in diameter, tubulovillous adenoma, or adenoma with high-grade dysplasia). In the model histology was not described, and an advanced adenoma was considered a large adenoma.</w:t>
      </w:r>
      <w:r w:rsidR="00F274EE" w:rsidRPr="00DB368D">
        <w:rPr>
          <w:rFonts w:ascii="Arial" w:hAnsi="Arial" w:cs="Arial"/>
          <w:sz w:val="16"/>
          <w:szCs w:val="16"/>
          <w:vertAlign w:val="superscript"/>
          <w:lang w:val="en-US"/>
        </w:rPr>
        <w:br/>
      </w:r>
      <w:r w:rsidR="00F274EE" w:rsidRPr="00DB368D">
        <w:rPr>
          <w:rFonts w:ascii="Arial" w:hAnsi="Arial" w:cs="Arial"/>
          <w:sz w:val="16"/>
          <w:szCs w:val="16"/>
          <w:lang w:val="en-US"/>
        </w:rPr>
        <w:t>‡ There were four scenarios evaluated: No surveillance/No return to screening consisted of a baseline colonoscopy examination only; Return to routine screening consisted of resumed FIT screening after 10 years through age 75 years; Low-intensity surveillance consisted of a colonoscopy after 5 years in case of HRA detection, and colonoscopy after 10 years after detection of LRA, and 10 years or return to screening in case of no detected adenoma (</w:t>
      </w:r>
      <w:r w:rsidR="00F274EE" w:rsidRPr="00DB368D">
        <w:rPr>
          <w:rFonts w:ascii="Arial" w:hAnsi="Arial" w:cs="Arial"/>
          <w:color w:val="0000FF"/>
          <w:sz w:val="16"/>
          <w:szCs w:val="16"/>
          <w:lang w:val="en-US"/>
        </w:rPr>
        <w:t>Supplementary Table 1</w:t>
      </w:r>
      <w:r w:rsidR="00F274EE" w:rsidRPr="00DB368D">
        <w:rPr>
          <w:rFonts w:ascii="Arial" w:hAnsi="Arial" w:cs="Arial"/>
          <w:sz w:val="16"/>
          <w:szCs w:val="16"/>
          <w:lang w:val="en-US"/>
        </w:rPr>
        <w:t>), with a stopping age of 80 years; High-intensity surveillance consisted of a colonoscopy after 3 years in case of an HRA, colonoscopy after 5 years in case of an LRA; and colonoscopy after 10 years in case of no detected adenoma in surveillance (</w:t>
      </w:r>
      <w:r w:rsidR="00F274EE" w:rsidRPr="00DB368D">
        <w:rPr>
          <w:rFonts w:ascii="Arial" w:hAnsi="Arial" w:cs="Arial"/>
          <w:color w:val="0000FF"/>
          <w:sz w:val="16"/>
          <w:szCs w:val="16"/>
          <w:lang w:val="en-US"/>
        </w:rPr>
        <w:t>Supplementary Table 1</w:t>
      </w:r>
      <w:r w:rsidR="00F274EE" w:rsidRPr="00DB368D">
        <w:rPr>
          <w:rFonts w:ascii="Arial" w:hAnsi="Arial" w:cs="Arial"/>
          <w:sz w:val="16"/>
          <w:szCs w:val="16"/>
          <w:lang w:val="en-US"/>
        </w:rPr>
        <w:t>), with a similar stopping age of 80 years.</w:t>
      </w:r>
      <w:r w:rsidR="00F274EE" w:rsidRPr="00DB368D">
        <w:rPr>
          <w:rFonts w:ascii="Arial" w:hAnsi="Arial" w:cs="Arial"/>
          <w:noProof/>
          <w:sz w:val="16"/>
          <w:szCs w:val="16"/>
          <w:lang w:val="en-GB" w:eastAsia="en-GB"/>
        </w:rPr>
        <w:br/>
      </w:r>
      <w:r w:rsidR="00F274EE" w:rsidRPr="00DB368D">
        <w:rPr>
          <w:rFonts w:ascii="Arial" w:hAnsi="Arial" w:cs="Arial"/>
          <w:sz w:val="16"/>
          <w:szCs w:val="16"/>
          <w:lang w:val="en-US"/>
        </w:rPr>
        <w:t xml:space="preserve">§ QALYs were discounted by 3% per annum to baseline at age 50, 60, or 70 years, respectively. See </w:t>
      </w:r>
      <w:r w:rsidR="00F274EE" w:rsidRPr="00DB368D">
        <w:rPr>
          <w:rFonts w:ascii="Arial" w:hAnsi="Arial" w:cs="Arial"/>
          <w:color w:val="0000FF"/>
          <w:sz w:val="16"/>
          <w:szCs w:val="16"/>
          <w:lang w:val="en-US"/>
        </w:rPr>
        <w:t>Supplementary Table 10</w:t>
      </w:r>
      <w:r w:rsidR="00F274EE" w:rsidRPr="00DB368D">
        <w:rPr>
          <w:rFonts w:ascii="Arial" w:hAnsi="Arial" w:cs="Arial"/>
          <w:sz w:val="16"/>
          <w:szCs w:val="16"/>
          <w:lang w:val="en-US"/>
        </w:rPr>
        <w:t xml:space="preserve"> for a specification of quality of life adjustments</w:t>
      </w:r>
      <w:r w:rsidR="00F274EE" w:rsidRPr="00DB368D">
        <w:rPr>
          <w:rFonts w:ascii="Arial" w:hAnsi="Arial" w:cs="Arial"/>
          <w:sz w:val="16"/>
          <w:szCs w:val="16"/>
          <w:lang w:val="en-US"/>
        </w:rPr>
        <w:br/>
        <w:t>|| QALY gained are presented compared to No screening/surveillance.</w:t>
      </w:r>
      <w:r w:rsidR="00F274EE" w:rsidRPr="00DB368D">
        <w:rPr>
          <w:rFonts w:ascii="Arial" w:hAnsi="Arial" w:cs="Arial"/>
          <w:sz w:val="16"/>
          <w:szCs w:val="16"/>
          <w:lang w:val="en-US"/>
        </w:rPr>
        <w:br/>
        <w:t>¶ Costs were discounted by 3% per annum to baseline at age 50, 60, or 70 years, respectively. Cost of colonoscopy complications were included as described elsewhere.</w:t>
      </w:r>
      <w:r w:rsidR="00F274EE" w:rsidRPr="00DB368D">
        <w:rPr>
          <w:rFonts w:ascii="Arial" w:hAnsi="Arial" w:cs="Arial"/>
          <w:sz w:val="16"/>
          <w:szCs w:val="16"/>
        </w:rPr>
        <w:fldChar w:fldCharType="begin"/>
      </w:r>
      <w:r w:rsidR="0042480E" w:rsidRPr="00DB368D">
        <w:rPr>
          <w:rFonts w:ascii="Arial" w:hAnsi="Arial" w:cs="Arial"/>
          <w:sz w:val="16"/>
          <w:szCs w:val="16"/>
          <w:lang w:val="en-US"/>
        </w:rPr>
        <w:instrText xml:space="preserve"> ADDIN EN.CITE &lt;EndNote&gt;&lt;Cite&gt;&lt;Author&gt;van Hees&lt;/Author&gt;&lt;Year&gt;2014&lt;/Year&gt;&lt;RecNum&gt;145&lt;/RecNum&gt;&lt;DisplayText&gt;(65)&lt;/DisplayText&gt;&lt;record&gt;&lt;rec-number&gt;145&lt;/rec-number&gt;&lt;foreign-keys&gt;&lt;key app="EN" db-id="aewtz0s25rderned0d7pvswctft0ddzar0wd" timestamp="1402917469"&gt;145&lt;/key&gt;&lt;/foreign-keys&gt;&lt;ref-type name="Journal Article"&gt;17&lt;/ref-type&gt;&lt;contributors&gt;&lt;authors&gt;&lt;author&gt;van Hees, F.&lt;/author&gt;&lt;author&gt;Habbema, J. D.&lt;/author&gt;&lt;author&gt;Meester, R. G.&lt;/author&gt;&lt;author&gt;Lansdorp-Vogelaar, I.&lt;/author&gt;&lt;author&gt;van Ballegooijen, M.&lt;/author&gt;&lt;author&gt;Zauber, A. G.&lt;/author&gt;&lt;/authors&gt;&lt;/contributors&gt;&lt;titles&gt;&lt;title&gt;Should colorectal cancer screening be considered in elderly persons without previous screening?: a cost-effectiveness analysis&lt;/title&gt;&lt;secondary-title&gt;Ann Intern Med&lt;/secondary-title&gt;&lt;/titles&gt;&lt;periodical&gt;&lt;full-title&gt;Ann Intern Med&lt;/full-title&gt;&lt;/periodical&gt;&lt;pages&gt;750-9&lt;/pages&gt;&lt;volume&gt;160&lt;/volume&gt;&lt;number&gt;11&lt;/number&gt;&lt;dates&gt;&lt;year&gt;2014&lt;/year&gt;&lt;pub-dates&gt;&lt;date&gt;Jun 3&lt;/date&gt;&lt;/pub-dates&gt;&lt;/dates&gt;&lt;isbn&gt;1539-3704 (Electronic)&amp;#xD;0003-4819 (Linking)&lt;/isbn&gt;&lt;accession-num&gt;24887616&lt;/accession-num&gt;&lt;urls&gt;&lt;/urls&gt;&lt;/record&gt;&lt;/Cite&gt;&lt;/EndNote&gt;</w:instrText>
      </w:r>
      <w:r w:rsidR="00F274EE" w:rsidRPr="00DB368D">
        <w:rPr>
          <w:rFonts w:ascii="Arial" w:hAnsi="Arial" w:cs="Arial"/>
          <w:sz w:val="16"/>
          <w:szCs w:val="16"/>
        </w:rPr>
        <w:fldChar w:fldCharType="separate"/>
      </w:r>
      <w:r w:rsidR="0042480E" w:rsidRPr="00DB368D">
        <w:rPr>
          <w:rFonts w:ascii="Arial" w:hAnsi="Arial" w:cs="Arial"/>
          <w:noProof/>
          <w:sz w:val="16"/>
          <w:szCs w:val="16"/>
          <w:lang w:val="en-US"/>
        </w:rPr>
        <w:t>(65)</w:t>
      </w:r>
      <w:r w:rsidR="00F274EE" w:rsidRPr="00DB368D">
        <w:rPr>
          <w:rFonts w:ascii="Arial" w:hAnsi="Arial" w:cs="Arial"/>
          <w:sz w:val="16"/>
          <w:szCs w:val="16"/>
        </w:rPr>
        <w:fldChar w:fldCharType="end"/>
      </w:r>
      <w:r w:rsidR="00F274EE" w:rsidRPr="00DB368D">
        <w:rPr>
          <w:rFonts w:ascii="Arial" w:hAnsi="Arial" w:cs="Arial"/>
          <w:sz w:val="16"/>
          <w:szCs w:val="16"/>
          <w:lang w:val="en-US"/>
        </w:rPr>
        <w:t xml:space="preserve"> See </w:t>
      </w:r>
      <w:r w:rsidR="00F274EE" w:rsidRPr="00DB368D">
        <w:rPr>
          <w:rFonts w:ascii="Arial" w:hAnsi="Arial" w:cs="Arial"/>
          <w:color w:val="0000FF"/>
          <w:sz w:val="16"/>
          <w:szCs w:val="16"/>
          <w:lang w:val="en-US"/>
        </w:rPr>
        <w:t>Supplementary Table 10</w:t>
      </w:r>
      <w:r w:rsidR="00F274EE" w:rsidRPr="00DB368D">
        <w:rPr>
          <w:rFonts w:ascii="Arial" w:hAnsi="Arial" w:cs="Arial"/>
          <w:sz w:val="16"/>
          <w:szCs w:val="16"/>
          <w:lang w:val="en-US"/>
        </w:rPr>
        <w:t xml:space="preserve"> for a specification of cost components.</w:t>
      </w:r>
      <w:r w:rsidR="00F274EE" w:rsidRPr="00DB368D">
        <w:rPr>
          <w:rFonts w:ascii="Arial" w:hAnsi="Arial" w:cs="Arial"/>
          <w:sz w:val="16"/>
          <w:szCs w:val="16"/>
          <w:lang w:val="en-US"/>
        </w:rPr>
        <w:br/>
        <w:t>** Additional cost per QALY gained for some surveillance strategy compared to the next less effective, non-dominated strategy.</w:t>
      </w:r>
      <w:r w:rsidR="00F274EE" w:rsidRPr="00DB368D">
        <w:rPr>
          <w:rFonts w:ascii="Arial" w:hAnsi="Arial" w:cs="Arial"/>
          <w:sz w:val="16"/>
          <w:szCs w:val="16"/>
          <w:lang w:val="en-US"/>
        </w:rPr>
        <w:br/>
        <w:t>†† Patients returned to FIT screening after 10 years through age 70 years. For patients aged 70 years at baseline, this was equivalent to no further screening or surveillance.</w:t>
      </w:r>
    </w:p>
    <w:p w14:paraId="4FD7982D" w14:textId="081BAFB4" w:rsidR="00125C4D" w:rsidRPr="00DB368D" w:rsidRDefault="00125C4D" w:rsidP="00F212CC">
      <w:pPr>
        <w:rPr>
          <w:rFonts w:ascii="Arial" w:hAnsi="Arial" w:cs="Arial"/>
          <w:sz w:val="16"/>
          <w:szCs w:val="16"/>
          <w:lang w:val="en-US"/>
        </w:rPr>
      </w:pPr>
    </w:p>
    <w:p w14:paraId="29304377" w14:textId="23D78544" w:rsidR="00125C4D" w:rsidRPr="00DB368D" w:rsidRDefault="00125C4D" w:rsidP="00F212CC">
      <w:pPr>
        <w:rPr>
          <w:rFonts w:ascii="Arial" w:hAnsi="Arial" w:cs="Arial"/>
          <w:sz w:val="16"/>
          <w:szCs w:val="16"/>
          <w:lang w:val="en-US"/>
        </w:rPr>
        <w:sectPr w:rsidR="00125C4D" w:rsidRPr="00DB368D" w:rsidSect="00CD5CCE">
          <w:pgSz w:w="15840" w:h="12240" w:orient="landscape"/>
          <w:pgMar w:top="1440" w:right="1440" w:bottom="1440" w:left="1440" w:header="709" w:footer="709" w:gutter="0"/>
          <w:cols w:space="708"/>
          <w:docGrid w:linePitch="360"/>
        </w:sectPr>
      </w:pPr>
    </w:p>
    <w:p w14:paraId="6DD57513" w14:textId="73073BD5" w:rsidR="002511AA" w:rsidRPr="00DB368D" w:rsidRDefault="00D740EF" w:rsidP="001369B6">
      <w:pPr>
        <w:pStyle w:val="Heading3"/>
        <w:rPr>
          <w:rFonts w:ascii="Arial" w:hAnsi="Arial" w:cs="Arial"/>
          <w:color w:val="auto"/>
          <w:sz w:val="24"/>
          <w:vertAlign w:val="superscript"/>
          <w:lang w:val="en-US"/>
        </w:rPr>
      </w:pPr>
      <w:bookmarkStart w:id="51" w:name="_Toc13044015"/>
      <w:r w:rsidRPr="00DB368D">
        <w:rPr>
          <w:rFonts w:ascii="Arial" w:hAnsi="Arial" w:cs="Arial"/>
          <w:color w:val="auto"/>
          <w:sz w:val="24"/>
          <w:lang w:val="en-US"/>
        </w:rPr>
        <w:t xml:space="preserve">Supplementary Table </w:t>
      </w:r>
      <w:r w:rsidR="006D2A8D" w:rsidRPr="00DB368D">
        <w:rPr>
          <w:rFonts w:ascii="Arial" w:hAnsi="Arial" w:cs="Arial"/>
          <w:color w:val="auto"/>
          <w:sz w:val="24"/>
          <w:lang w:val="en-US"/>
        </w:rPr>
        <w:t>10</w:t>
      </w:r>
      <w:r w:rsidR="002511AA" w:rsidRPr="00DB368D">
        <w:rPr>
          <w:rFonts w:ascii="Arial" w:hAnsi="Arial" w:cs="Arial"/>
          <w:color w:val="auto"/>
          <w:sz w:val="24"/>
          <w:lang w:val="en-US"/>
        </w:rPr>
        <w:t xml:space="preserve">. </w:t>
      </w:r>
      <w:r w:rsidR="000B6FA7" w:rsidRPr="00DB368D">
        <w:rPr>
          <w:rFonts w:ascii="Arial" w:hAnsi="Arial" w:cs="Arial"/>
          <w:color w:val="auto"/>
          <w:sz w:val="24"/>
          <w:lang w:val="en-US"/>
        </w:rPr>
        <w:t>Component-specific impact of surveillance on quality of life and costs</w:t>
      </w:r>
      <w:r w:rsidR="00060AE3" w:rsidRPr="00DB368D">
        <w:rPr>
          <w:rFonts w:ascii="Arial" w:hAnsi="Arial" w:cs="Arial"/>
          <w:color w:val="auto"/>
          <w:sz w:val="24"/>
          <w:lang w:val="en-US"/>
        </w:rPr>
        <w:t xml:space="preserve"> for </w:t>
      </w:r>
      <w:r w:rsidR="000B6FA7" w:rsidRPr="00DB368D">
        <w:rPr>
          <w:rFonts w:ascii="Arial" w:hAnsi="Arial" w:cs="Arial"/>
          <w:color w:val="auto"/>
          <w:sz w:val="24"/>
          <w:lang w:val="en-US"/>
        </w:rPr>
        <w:t xml:space="preserve">patients with adenomas detected in </w:t>
      </w:r>
      <w:r w:rsidR="006E6ECD" w:rsidRPr="00DB368D">
        <w:rPr>
          <w:rFonts w:ascii="Arial" w:hAnsi="Arial" w:cs="Arial"/>
          <w:color w:val="auto"/>
          <w:sz w:val="24"/>
          <w:lang w:val="en-US"/>
        </w:rPr>
        <w:t>FIT</w:t>
      </w:r>
      <w:r w:rsidR="000B6FA7" w:rsidRPr="00DB368D">
        <w:rPr>
          <w:rFonts w:ascii="Arial" w:hAnsi="Arial" w:cs="Arial"/>
          <w:color w:val="auto"/>
          <w:sz w:val="24"/>
          <w:lang w:val="en-US"/>
        </w:rPr>
        <w:t xml:space="preserve"> screening</w:t>
      </w:r>
      <w:r w:rsidR="00060AE3" w:rsidRPr="00DB368D">
        <w:rPr>
          <w:rFonts w:ascii="Arial" w:hAnsi="Arial" w:cs="Arial"/>
          <w:color w:val="auto"/>
          <w:sz w:val="24"/>
          <w:lang w:val="en-US"/>
        </w:rPr>
        <w:t>, by age and finding at follow-up colonoscopy</w:t>
      </w:r>
      <w:bookmarkEnd w:id="51"/>
    </w:p>
    <w:tbl>
      <w:tblPr>
        <w:tblW w:w="13764" w:type="dxa"/>
        <w:tblInd w:w="108" w:type="dxa"/>
        <w:tblCellMar>
          <w:left w:w="14" w:type="dxa"/>
          <w:right w:w="14" w:type="dxa"/>
        </w:tblCellMar>
        <w:tblLook w:val="04A0" w:firstRow="1" w:lastRow="0" w:firstColumn="1" w:lastColumn="0" w:noHBand="0" w:noVBand="1"/>
      </w:tblPr>
      <w:tblGrid>
        <w:gridCol w:w="864"/>
        <w:gridCol w:w="2880"/>
        <w:gridCol w:w="820"/>
        <w:gridCol w:w="820"/>
        <w:gridCol w:w="820"/>
        <w:gridCol w:w="820"/>
        <w:gridCol w:w="820"/>
        <w:gridCol w:w="820"/>
        <w:gridCol w:w="300"/>
        <w:gridCol w:w="960"/>
        <w:gridCol w:w="960"/>
        <w:gridCol w:w="960"/>
        <w:gridCol w:w="960"/>
        <w:gridCol w:w="960"/>
      </w:tblGrid>
      <w:tr w:rsidR="00AC5934" w:rsidRPr="00DB368D" w14:paraId="77233802" w14:textId="77777777" w:rsidTr="00F274EE">
        <w:trPr>
          <w:trHeight w:val="540"/>
        </w:trPr>
        <w:tc>
          <w:tcPr>
            <w:tcW w:w="864" w:type="dxa"/>
            <w:tcBorders>
              <w:top w:val="single" w:sz="4" w:space="0" w:color="auto"/>
              <w:left w:val="nil"/>
              <w:bottom w:val="nil"/>
              <w:right w:val="nil"/>
            </w:tcBorders>
            <w:shd w:val="clear" w:color="auto" w:fill="auto"/>
            <w:hideMark/>
          </w:tcPr>
          <w:p w14:paraId="74B6D7D3" w14:textId="122EC158"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Risk </w:t>
            </w:r>
            <w:r w:rsidRPr="00DB368D">
              <w:rPr>
                <w:rFonts w:ascii="Arial" w:eastAsia="Times New Roman" w:hAnsi="Arial" w:cs="Arial"/>
                <w:color w:val="000000"/>
                <w:sz w:val="20"/>
                <w:szCs w:val="20"/>
                <w:lang w:val="en-US"/>
              </w:rPr>
              <w:br/>
              <w:t>group</w:t>
            </w:r>
            <w:r w:rsidR="00F274EE" w:rsidRPr="00DB368D">
              <w:rPr>
                <w:rFonts w:ascii="Arial" w:eastAsia="Times New Roman" w:hAnsi="Arial" w:cs="Arial"/>
                <w:color w:val="000000"/>
                <w:sz w:val="20"/>
                <w:szCs w:val="20"/>
                <w:lang w:val="en-US"/>
              </w:rPr>
              <w:t xml:space="preserve"> *</w:t>
            </w:r>
          </w:p>
        </w:tc>
        <w:tc>
          <w:tcPr>
            <w:tcW w:w="2880" w:type="dxa"/>
            <w:tcBorders>
              <w:top w:val="single" w:sz="4" w:space="0" w:color="auto"/>
              <w:left w:val="nil"/>
              <w:bottom w:val="nil"/>
              <w:right w:val="nil"/>
            </w:tcBorders>
            <w:shd w:val="clear" w:color="auto" w:fill="auto"/>
            <w:hideMark/>
          </w:tcPr>
          <w:p w14:paraId="799B9F0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Strategy </w:t>
            </w:r>
          </w:p>
          <w:p w14:paraId="2582BE21" w14:textId="2E3EDD0D"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by age</w:t>
            </w:r>
            <w:r w:rsidR="00F274EE" w:rsidRPr="00DB368D">
              <w:rPr>
                <w:rFonts w:ascii="Arial" w:eastAsia="Times New Roman" w:hAnsi="Arial" w:cs="Arial"/>
                <w:color w:val="000000"/>
                <w:sz w:val="20"/>
                <w:szCs w:val="20"/>
                <w:lang w:val="en-US"/>
              </w:rPr>
              <w:t xml:space="preserve"> †</w:t>
            </w:r>
          </w:p>
        </w:tc>
        <w:tc>
          <w:tcPr>
            <w:tcW w:w="3280" w:type="dxa"/>
            <w:gridSpan w:val="4"/>
            <w:tcBorders>
              <w:top w:val="single" w:sz="4" w:space="0" w:color="auto"/>
              <w:left w:val="nil"/>
              <w:bottom w:val="single" w:sz="4" w:space="0" w:color="auto"/>
              <w:right w:val="nil"/>
            </w:tcBorders>
            <w:shd w:val="clear" w:color="auto" w:fill="auto"/>
            <w:noWrap/>
            <w:hideMark/>
          </w:tcPr>
          <w:p w14:paraId="23C4B0DC" w14:textId="22721299"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Outcomes per 1000 adults</w:t>
            </w:r>
            <w:r w:rsidR="00F274EE" w:rsidRPr="00DB368D">
              <w:rPr>
                <w:rFonts w:ascii="Arial" w:eastAsia="Times New Roman" w:hAnsi="Arial" w:cs="Arial"/>
                <w:color w:val="000000"/>
                <w:sz w:val="20"/>
                <w:szCs w:val="20"/>
                <w:lang w:val="en-US"/>
              </w:rPr>
              <w:t xml:space="preserve"> ‡</w:t>
            </w:r>
          </w:p>
        </w:tc>
        <w:tc>
          <w:tcPr>
            <w:tcW w:w="820" w:type="dxa"/>
            <w:tcBorders>
              <w:top w:val="single" w:sz="4" w:space="0" w:color="auto"/>
              <w:left w:val="nil"/>
              <w:bottom w:val="single" w:sz="4" w:space="0" w:color="auto"/>
              <w:right w:val="nil"/>
            </w:tcBorders>
            <w:shd w:val="clear" w:color="auto" w:fill="auto"/>
            <w:noWrap/>
            <w:hideMark/>
          </w:tcPr>
          <w:p w14:paraId="4BC1BC9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820" w:type="dxa"/>
            <w:tcBorders>
              <w:top w:val="single" w:sz="4" w:space="0" w:color="auto"/>
              <w:left w:val="nil"/>
              <w:bottom w:val="single" w:sz="4" w:space="0" w:color="auto"/>
              <w:right w:val="nil"/>
            </w:tcBorders>
            <w:shd w:val="clear" w:color="auto" w:fill="auto"/>
            <w:noWrap/>
            <w:hideMark/>
          </w:tcPr>
          <w:p w14:paraId="626CD06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300" w:type="dxa"/>
            <w:tcBorders>
              <w:top w:val="single" w:sz="4" w:space="0" w:color="auto"/>
              <w:left w:val="nil"/>
              <w:bottom w:val="single" w:sz="4" w:space="0" w:color="auto"/>
              <w:right w:val="nil"/>
            </w:tcBorders>
            <w:shd w:val="clear" w:color="auto" w:fill="auto"/>
            <w:noWrap/>
            <w:hideMark/>
          </w:tcPr>
          <w:p w14:paraId="03851B8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noWrap/>
            <w:hideMark/>
          </w:tcPr>
          <w:p w14:paraId="247DBE6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noWrap/>
            <w:hideMark/>
          </w:tcPr>
          <w:p w14:paraId="06FEE77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noWrap/>
            <w:hideMark/>
          </w:tcPr>
          <w:p w14:paraId="7C0181F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noWrap/>
            <w:hideMark/>
          </w:tcPr>
          <w:p w14:paraId="60E499A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noWrap/>
            <w:hideMark/>
          </w:tcPr>
          <w:p w14:paraId="3CE6A3B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r>
      <w:tr w:rsidR="00AC5934" w:rsidRPr="00DB368D" w14:paraId="40063228" w14:textId="77777777" w:rsidTr="00F274EE">
        <w:trPr>
          <w:trHeight w:val="510"/>
        </w:trPr>
        <w:tc>
          <w:tcPr>
            <w:tcW w:w="864" w:type="dxa"/>
            <w:tcBorders>
              <w:top w:val="nil"/>
              <w:left w:val="nil"/>
              <w:bottom w:val="nil"/>
              <w:right w:val="nil"/>
            </w:tcBorders>
            <w:shd w:val="clear" w:color="auto" w:fill="auto"/>
            <w:hideMark/>
          </w:tcPr>
          <w:p w14:paraId="1D289C17"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hideMark/>
          </w:tcPr>
          <w:p w14:paraId="39F8DF78"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hideMark/>
          </w:tcPr>
          <w:p w14:paraId="1BA1D284" w14:textId="1F4D03CB" w:rsidR="00AC5934" w:rsidRPr="00DB368D" w:rsidRDefault="00AC5934" w:rsidP="00AC5934">
            <w:pPr>
              <w:spacing w:after="0" w:line="240" w:lineRule="auto"/>
              <w:rPr>
                <w:rFonts w:ascii="Arial" w:eastAsia="Times New Roman" w:hAnsi="Arial" w:cs="Arial"/>
                <w:color w:val="000000"/>
                <w:sz w:val="20"/>
                <w:szCs w:val="20"/>
                <w:lang w:val="en-US"/>
              </w:rPr>
            </w:pPr>
          </w:p>
        </w:tc>
        <w:tc>
          <w:tcPr>
            <w:tcW w:w="3280" w:type="dxa"/>
            <w:gridSpan w:val="4"/>
            <w:tcBorders>
              <w:top w:val="nil"/>
              <w:left w:val="nil"/>
              <w:bottom w:val="single" w:sz="4" w:space="0" w:color="auto"/>
              <w:right w:val="nil"/>
            </w:tcBorders>
            <w:shd w:val="clear" w:color="auto" w:fill="auto"/>
            <w:hideMark/>
          </w:tcPr>
          <w:p w14:paraId="2A15D63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Quality of Life adjustments</w:t>
            </w:r>
          </w:p>
        </w:tc>
        <w:tc>
          <w:tcPr>
            <w:tcW w:w="820" w:type="dxa"/>
            <w:tcBorders>
              <w:top w:val="nil"/>
              <w:left w:val="nil"/>
              <w:bottom w:val="nil"/>
              <w:right w:val="nil"/>
            </w:tcBorders>
            <w:shd w:val="clear" w:color="auto" w:fill="auto"/>
            <w:hideMark/>
          </w:tcPr>
          <w:p w14:paraId="22C7C1AA" w14:textId="031F6593" w:rsidR="00AC5934" w:rsidRPr="00DB368D" w:rsidRDefault="00AC5934" w:rsidP="00AC5934">
            <w:pPr>
              <w:spacing w:after="0" w:line="240" w:lineRule="auto"/>
              <w:rPr>
                <w:rFonts w:ascii="Arial" w:eastAsia="Times New Roman" w:hAnsi="Arial" w:cs="Arial"/>
                <w:color w:val="000000"/>
                <w:sz w:val="20"/>
                <w:szCs w:val="20"/>
                <w:lang w:val="en-US"/>
              </w:rPr>
            </w:pPr>
          </w:p>
        </w:tc>
        <w:tc>
          <w:tcPr>
            <w:tcW w:w="300" w:type="dxa"/>
            <w:tcBorders>
              <w:top w:val="nil"/>
              <w:left w:val="nil"/>
              <w:bottom w:val="nil"/>
              <w:right w:val="nil"/>
            </w:tcBorders>
            <w:shd w:val="clear" w:color="auto" w:fill="auto"/>
            <w:hideMark/>
          </w:tcPr>
          <w:p w14:paraId="645D6DBF"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4800" w:type="dxa"/>
            <w:gridSpan w:val="5"/>
            <w:tcBorders>
              <w:top w:val="nil"/>
              <w:left w:val="nil"/>
              <w:right w:val="nil"/>
            </w:tcBorders>
            <w:shd w:val="clear" w:color="auto" w:fill="auto"/>
            <w:hideMark/>
          </w:tcPr>
          <w:p w14:paraId="6F48342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Cost components (thousand US $)</w:t>
            </w:r>
          </w:p>
        </w:tc>
      </w:tr>
      <w:tr w:rsidR="00AC5934" w:rsidRPr="00DB368D" w14:paraId="467EEFD0" w14:textId="77777777" w:rsidTr="00F274EE">
        <w:trPr>
          <w:trHeight w:val="765"/>
        </w:trPr>
        <w:tc>
          <w:tcPr>
            <w:tcW w:w="864" w:type="dxa"/>
            <w:tcBorders>
              <w:top w:val="nil"/>
              <w:left w:val="nil"/>
              <w:bottom w:val="single" w:sz="4" w:space="0" w:color="auto"/>
              <w:right w:val="nil"/>
            </w:tcBorders>
            <w:shd w:val="clear" w:color="auto" w:fill="auto"/>
            <w:hideMark/>
          </w:tcPr>
          <w:p w14:paraId="48BF0EF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880" w:type="dxa"/>
            <w:tcBorders>
              <w:top w:val="nil"/>
              <w:left w:val="nil"/>
              <w:bottom w:val="single" w:sz="4" w:space="0" w:color="auto"/>
              <w:right w:val="nil"/>
            </w:tcBorders>
            <w:shd w:val="clear" w:color="auto" w:fill="auto"/>
            <w:noWrap/>
            <w:hideMark/>
          </w:tcPr>
          <w:p w14:paraId="64ADB27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820" w:type="dxa"/>
            <w:tcBorders>
              <w:top w:val="nil"/>
              <w:left w:val="nil"/>
              <w:bottom w:val="single" w:sz="4" w:space="0" w:color="auto"/>
              <w:right w:val="nil"/>
            </w:tcBorders>
            <w:shd w:val="clear" w:color="auto" w:fill="auto"/>
            <w:noWrap/>
            <w:hideMark/>
          </w:tcPr>
          <w:p w14:paraId="76A40A18" w14:textId="0BDCDC53"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Life years</w:t>
            </w:r>
          </w:p>
        </w:tc>
        <w:tc>
          <w:tcPr>
            <w:tcW w:w="820" w:type="dxa"/>
            <w:tcBorders>
              <w:top w:val="nil"/>
              <w:left w:val="nil"/>
              <w:bottom w:val="single" w:sz="4" w:space="0" w:color="auto"/>
              <w:right w:val="nil"/>
            </w:tcBorders>
            <w:shd w:val="clear" w:color="auto" w:fill="auto"/>
            <w:hideMark/>
          </w:tcPr>
          <w:p w14:paraId="0E24218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Screen-</w:t>
            </w:r>
            <w:r w:rsidRPr="00DB368D">
              <w:rPr>
                <w:rFonts w:ascii="Arial" w:eastAsia="Times New Roman" w:hAnsi="Arial" w:cs="Arial"/>
                <w:color w:val="000000"/>
                <w:sz w:val="20"/>
                <w:szCs w:val="20"/>
                <w:lang w:val="en-US"/>
              </w:rPr>
              <w:br/>
              <w:t>ing</w:t>
            </w:r>
            <w:r w:rsidRPr="00DB368D">
              <w:rPr>
                <w:rFonts w:ascii="Arial" w:eastAsia="Times New Roman" w:hAnsi="Arial" w:cs="Arial"/>
                <w:color w:val="000000"/>
                <w:sz w:val="20"/>
                <w:szCs w:val="20"/>
                <w:lang w:val="en-US"/>
              </w:rPr>
              <w:br/>
              <w:t>tests</w:t>
            </w:r>
          </w:p>
        </w:tc>
        <w:tc>
          <w:tcPr>
            <w:tcW w:w="820" w:type="dxa"/>
            <w:tcBorders>
              <w:top w:val="nil"/>
              <w:left w:val="nil"/>
              <w:bottom w:val="single" w:sz="4" w:space="0" w:color="auto"/>
              <w:right w:val="nil"/>
            </w:tcBorders>
            <w:shd w:val="clear" w:color="auto" w:fill="auto"/>
            <w:hideMark/>
          </w:tcPr>
          <w:p w14:paraId="1B26CD4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Surveil-</w:t>
            </w:r>
            <w:r w:rsidRPr="00DB368D">
              <w:rPr>
                <w:rFonts w:ascii="Arial" w:eastAsia="Times New Roman" w:hAnsi="Arial" w:cs="Arial"/>
                <w:color w:val="000000"/>
                <w:sz w:val="20"/>
                <w:szCs w:val="20"/>
                <w:lang w:val="en-US"/>
              </w:rPr>
              <w:br/>
              <w:t>lance</w:t>
            </w:r>
            <w:r w:rsidRPr="00DB368D">
              <w:rPr>
                <w:rFonts w:ascii="Arial" w:eastAsia="Times New Roman" w:hAnsi="Arial" w:cs="Arial"/>
                <w:color w:val="000000"/>
                <w:sz w:val="20"/>
                <w:szCs w:val="20"/>
                <w:lang w:val="en-US"/>
              </w:rPr>
              <w:br/>
              <w:t>tests</w:t>
            </w:r>
          </w:p>
        </w:tc>
        <w:tc>
          <w:tcPr>
            <w:tcW w:w="820" w:type="dxa"/>
            <w:tcBorders>
              <w:top w:val="nil"/>
              <w:left w:val="nil"/>
              <w:bottom w:val="single" w:sz="4" w:space="0" w:color="auto"/>
              <w:right w:val="nil"/>
            </w:tcBorders>
            <w:shd w:val="clear" w:color="auto" w:fill="auto"/>
            <w:hideMark/>
          </w:tcPr>
          <w:p w14:paraId="3A9CD33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Compli-</w:t>
            </w:r>
            <w:r w:rsidRPr="00DB368D">
              <w:rPr>
                <w:rFonts w:ascii="Arial" w:eastAsia="Times New Roman" w:hAnsi="Arial" w:cs="Arial"/>
                <w:color w:val="000000"/>
                <w:sz w:val="20"/>
                <w:szCs w:val="20"/>
                <w:lang w:val="en-US"/>
              </w:rPr>
              <w:br/>
              <w:t>cations</w:t>
            </w:r>
          </w:p>
        </w:tc>
        <w:tc>
          <w:tcPr>
            <w:tcW w:w="820" w:type="dxa"/>
            <w:tcBorders>
              <w:top w:val="nil"/>
              <w:left w:val="nil"/>
              <w:bottom w:val="single" w:sz="4" w:space="0" w:color="auto"/>
              <w:right w:val="nil"/>
            </w:tcBorders>
            <w:shd w:val="clear" w:color="auto" w:fill="auto"/>
            <w:hideMark/>
          </w:tcPr>
          <w:p w14:paraId="2D608D7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Treat-</w:t>
            </w:r>
            <w:r w:rsidRPr="00DB368D">
              <w:rPr>
                <w:rFonts w:ascii="Arial" w:eastAsia="Times New Roman" w:hAnsi="Arial" w:cs="Arial"/>
                <w:color w:val="000000"/>
                <w:sz w:val="20"/>
                <w:szCs w:val="20"/>
                <w:lang w:val="en-US"/>
              </w:rPr>
              <w:br/>
              <w:t>ment</w:t>
            </w:r>
          </w:p>
        </w:tc>
        <w:tc>
          <w:tcPr>
            <w:tcW w:w="820" w:type="dxa"/>
            <w:tcBorders>
              <w:top w:val="nil"/>
              <w:left w:val="nil"/>
              <w:bottom w:val="single" w:sz="4" w:space="0" w:color="auto"/>
              <w:right w:val="nil"/>
            </w:tcBorders>
            <w:shd w:val="clear" w:color="auto" w:fill="auto"/>
            <w:noWrap/>
            <w:hideMark/>
          </w:tcPr>
          <w:p w14:paraId="6C202B47" w14:textId="668858D8"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QALYs</w:t>
            </w:r>
          </w:p>
        </w:tc>
        <w:tc>
          <w:tcPr>
            <w:tcW w:w="300" w:type="dxa"/>
            <w:tcBorders>
              <w:top w:val="nil"/>
              <w:left w:val="nil"/>
              <w:bottom w:val="single" w:sz="4" w:space="0" w:color="auto"/>
              <w:right w:val="nil"/>
            </w:tcBorders>
            <w:shd w:val="clear" w:color="auto" w:fill="auto"/>
            <w:noWrap/>
            <w:hideMark/>
          </w:tcPr>
          <w:p w14:paraId="2929383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single" w:sz="4" w:space="0" w:color="auto"/>
              <w:left w:val="nil"/>
              <w:bottom w:val="single" w:sz="4" w:space="0" w:color="auto"/>
              <w:right w:val="nil"/>
            </w:tcBorders>
            <w:shd w:val="clear" w:color="auto" w:fill="auto"/>
            <w:hideMark/>
          </w:tcPr>
          <w:p w14:paraId="2D5E150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Screen-</w:t>
            </w:r>
            <w:r w:rsidRPr="00DB368D">
              <w:rPr>
                <w:rFonts w:ascii="Arial" w:eastAsia="Times New Roman" w:hAnsi="Arial" w:cs="Arial"/>
                <w:color w:val="000000"/>
                <w:sz w:val="20"/>
                <w:szCs w:val="20"/>
                <w:lang w:val="en-US"/>
              </w:rPr>
              <w:br/>
              <w:t>ing</w:t>
            </w:r>
            <w:r w:rsidRPr="00DB368D">
              <w:rPr>
                <w:rFonts w:ascii="Arial" w:eastAsia="Times New Roman" w:hAnsi="Arial" w:cs="Arial"/>
                <w:color w:val="000000"/>
                <w:sz w:val="20"/>
                <w:szCs w:val="20"/>
                <w:lang w:val="en-US"/>
              </w:rPr>
              <w:br/>
              <w:t>tests</w:t>
            </w:r>
          </w:p>
        </w:tc>
        <w:tc>
          <w:tcPr>
            <w:tcW w:w="960" w:type="dxa"/>
            <w:tcBorders>
              <w:top w:val="single" w:sz="4" w:space="0" w:color="auto"/>
              <w:left w:val="nil"/>
              <w:bottom w:val="single" w:sz="4" w:space="0" w:color="auto"/>
              <w:right w:val="nil"/>
            </w:tcBorders>
            <w:shd w:val="clear" w:color="auto" w:fill="auto"/>
            <w:hideMark/>
          </w:tcPr>
          <w:p w14:paraId="0D58B9B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Surveil-</w:t>
            </w:r>
            <w:r w:rsidRPr="00DB368D">
              <w:rPr>
                <w:rFonts w:ascii="Arial" w:eastAsia="Times New Roman" w:hAnsi="Arial" w:cs="Arial"/>
                <w:color w:val="000000"/>
                <w:sz w:val="20"/>
                <w:szCs w:val="20"/>
                <w:lang w:val="en-US"/>
              </w:rPr>
              <w:br/>
              <w:t>lance</w:t>
            </w:r>
            <w:r w:rsidRPr="00DB368D">
              <w:rPr>
                <w:rFonts w:ascii="Arial" w:eastAsia="Times New Roman" w:hAnsi="Arial" w:cs="Arial"/>
                <w:color w:val="000000"/>
                <w:sz w:val="20"/>
                <w:szCs w:val="20"/>
                <w:lang w:val="en-US"/>
              </w:rPr>
              <w:br/>
              <w:t>tests</w:t>
            </w:r>
          </w:p>
        </w:tc>
        <w:tc>
          <w:tcPr>
            <w:tcW w:w="960" w:type="dxa"/>
            <w:tcBorders>
              <w:top w:val="single" w:sz="4" w:space="0" w:color="auto"/>
              <w:left w:val="nil"/>
              <w:bottom w:val="single" w:sz="4" w:space="0" w:color="auto"/>
              <w:right w:val="nil"/>
            </w:tcBorders>
            <w:shd w:val="clear" w:color="auto" w:fill="auto"/>
            <w:hideMark/>
          </w:tcPr>
          <w:p w14:paraId="1FD90F4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Compli-</w:t>
            </w:r>
            <w:r w:rsidRPr="00DB368D">
              <w:rPr>
                <w:rFonts w:ascii="Arial" w:eastAsia="Times New Roman" w:hAnsi="Arial" w:cs="Arial"/>
                <w:color w:val="000000"/>
                <w:sz w:val="20"/>
                <w:szCs w:val="20"/>
                <w:lang w:val="en-US"/>
              </w:rPr>
              <w:br/>
              <w:t>cations</w:t>
            </w:r>
          </w:p>
        </w:tc>
        <w:tc>
          <w:tcPr>
            <w:tcW w:w="960" w:type="dxa"/>
            <w:tcBorders>
              <w:top w:val="single" w:sz="4" w:space="0" w:color="auto"/>
              <w:left w:val="nil"/>
              <w:bottom w:val="single" w:sz="4" w:space="0" w:color="auto"/>
              <w:right w:val="nil"/>
            </w:tcBorders>
            <w:shd w:val="clear" w:color="auto" w:fill="auto"/>
            <w:hideMark/>
          </w:tcPr>
          <w:p w14:paraId="652BC4F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Treat-</w:t>
            </w:r>
            <w:r w:rsidRPr="00DB368D">
              <w:rPr>
                <w:rFonts w:ascii="Arial" w:eastAsia="Times New Roman" w:hAnsi="Arial" w:cs="Arial"/>
                <w:color w:val="000000"/>
                <w:sz w:val="20"/>
                <w:szCs w:val="20"/>
                <w:lang w:val="en-US"/>
              </w:rPr>
              <w:br/>
              <w:t>ment</w:t>
            </w:r>
          </w:p>
        </w:tc>
        <w:tc>
          <w:tcPr>
            <w:tcW w:w="960" w:type="dxa"/>
            <w:tcBorders>
              <w:top w:val="nil"/>
              <w:left w:val="nil"/>
              <w:bottom w:val="single" w:sz="4" w:space="0" w:color="auto"/>
              <w:right w:val="nil"/>
            </w:tcBorders>
            <w:shd w:val="clear" w:color="auto" w:fill="auto"/>
            <w:noWrap/>
            <w:hideMark/>
          </w:tcPr>
          <w:p w14:paraId="5852CBD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Total</w:t>
            </w:r>
          </w:p>
          <w:p w14:paraId="5B2F73EB" w14:textId="4283CBD3" w:rsidR="002059F3" w:rsidRPr="00DB368D" w:rsidRDefault="002059F3"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costs</w:t>
            </w:r>
          </w:p>
        </w:tc>
      </w:tr>
      <w:tr w:rsidR="00AC5934" w:rsidRPr="00DB368D" w14:paraId="102DA400" w14:textId="77777777" w:rsidTr="00F274EE">
        <w:trPr>
          <w:trHeight w:val="255"/>
        </w:trPr>
        <w:tc>
          <w:tcPr>
            <w:tcW w:w="864" w:type="dxa"/>
            <w:tcBorders>
              <w:top w:val="nil"/>
              <w:left w:val="nil"/>
              <w:bottom w:val="nil"/>
              <w:right w:val="nil"/>
            </w:tcBorders>
            <w:shd w:val="clear" w:color="auto" w:fill="auto"/>
            <w:noWrap/>
            <w:hideMark/>
          </w:tcPr>
          <w:p w14:paraId="0EC2D88E"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LRA</w:t>
            </w:r>
          </w:p>
        </w:tc>
        <w:tc>
          <w:tcPr>
            <w:tcW w:w="2880" w:type="dxa"/>
            <w:tcBorders>
              <w:top w:val="nil"/>
              <w:left w:val="nil"/>
              <w:bottom w:val="nil"/>
              <w:right w:val="nil"/>
            </w:tcBorders>
            <w:shd w:val="clear" w:color="auto" w:fill="auto"/>
            <w:noWrap/>
            <w:hideMark/>
          </w:tcPr>
          <w:p w14:paraId="63FA78D4"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50 y</w:t>
            </w:r>
          </w:p>
        </w:tc>
        <w:tc>
          <w:tcPr>
            <w:tcW w:w="820" w:type="dxa"/>
            <w:tcBorders>
              <w:top w:val="nil"/>
              <w:left w:val="nil"/>
              <w:bottom w:val="nil"/>
              <w:right w:val="nil"/>
            </w:tcBorders>
            <w:shd w:val="clear" w:color="auto" w:fill="auto"/>
            <w:noWrap/>
            <w:hideMark/>
          </w:tcPr>
          <w:p w14:paraId="1AFA5487"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p>
        </w:tc>
        <w:tc>
          <w:tcPr>
            <w:tcW w:w="820" w:type="dxa"/>
            <w:tcBorders>
              <w:top w:val="nil"/>
              <w:left w:val="nil"/>
              <w:bottom w:val="nil"/>
              <w:right w:val="nil"/>
            </w:tcBorders>
            <w:shd w:val="clear" w:color="auto" w:fill="auto"/>
            <w:hideMark/>
          </w:tcPr>
          <w:p w14:paraId="10898E05"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hideMark/>
          </w:tcPr>
          <w:p w14:paraId="081A1A88"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6C78762C"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645A5A9C"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795310C6"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02B770AC"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hideMark/>
          </w:tcPr>
          <w:p w14:paraId="526A29F6"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hideMark/>
          </w:tcPr>
          <w:p w14:paraId="4DD8940A"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8B43407"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43CB5B5"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81386F8"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1D3C467F" w14:textId="77777777" w:rsidTr="00F274EE">
        <w:trPr>
          <w:trHeight w:val="510"/>
        </w:trPr>
        <w:tc>
          <w:tcPr>
            <w:tcW w:w="864" w:type="dxa"/>
            <w:tcBorders>
              <w:top w:val="nil"/>
              <w:left w:val="nil"/>
              <w:bottom w:val="nil"/>
              <w:right w:val="nil"/>
            </w:tcBorders>
            <w:shd w:val="clear" w:color="auto" w:fill="auto"/>
            <w:noWrap/>
            <w:hideMark/>
          </w:tcPr>
          <w:p w14:paraId="41F9478D"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133AC4D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509F278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19472</w:t>
            </w:r>
          </w:p>
        </w:tc>
        <w:tc>
          <w:tcPr>
            <w:tcW w:w="820" w:type="dxa"/>
            <w:tcBorders>
              <w:top w:val="nil"/>
              <w:left w:val="nil"/>
              <w:bottom w:val="nil"/>
              <w:right w:val="nil"/>
            </w:tcBorders>
            <w:shd w:val="clear" w:color="auto" w:fill="auto"/>
            <w:noWrap/>
            <w:hideMark/>
          </w:tcPr>
          <w:p w14:paraId="04BD413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6B7A96A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58F2FBD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7CB4E36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-65</w:t>
            </w:r>
          </w:p>
        </w:tc>
        <w:tc>
          <w:tcPr>
            <w:tcW w:w="820" w:type="dxa"/>
            <w:tcBorders>
              <w:top w:val="nil"/>
              <w:left w:val="nil"/>
              <w:bottom w:val="nil"/>
              <w:right w:val="nil"/>
            </w:tcBorders>
            <w:shd w:val="clear" w:color="auto" w:fill="auto"/>
            <w:noWrap/>
            <w:hideMark/>
          </w:tcPr>
          <w:p w14:paraId="42843D3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19407</w:t>
            </w:r>
          </w:p>
        </w:tc>
        <w:tc>
          <w:tcPr>
            <w:tcW w:w="300" w:type="dxa"/>
            <w:tcBorders>
              <w:top w:val="nil"/>
              <w:left w:val="nil"/>
              <w:bottom w:val="nil"/>
              <w:right w:val="nil"/>
            </w:tcBorders>
            <w:shd w:val="clear" w:color="auto" w:fill="auto"/>
            <w:noWrap/>
            <w:hideMark/>
          </w:tcPr>
          <w:p w14:paraId="662CF7FD"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663287A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3B8B6E0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6F090A9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48E8FD7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4699</w:t>
            </w:r>
          </w:p>
        </w:tc>
        <w:tc>
          <w:tcPr>
            <w:tcW w:w="960" w:type="dxa"/>
            <w:tcBorders>
              <w:top w:val="nil"/>
              <w:left w:val="nil"/>
              <w:bottom w:val="nil"/>
              <w:right w:val="nil"/>
            </w:tcBorders>
            <w:shd w:val="clear" w:color="auto" w:fill="auto"/>
            <w:noWrap/>
            <w:hideMark/>
          </w:tcPr>
          <w:p w14:paraId="2D51266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4699</w:t>
            </w:r>
          </w:p>
        </w:tc>
      </w:tr>
      <w:tr w:rsidR="00AC5934" w:rsidRPr="00DB368D" w14:paraId="2795CAEA" w14:textId="77777777" w:rsidTr="00F274EE">
        <w:trPr>
          <w:trHeight w:val="285"/>
        </w:trPr>
        <w:tc>
          <w:tcPr>
            <w:tcW w:w="864" w:type="dxa"/>
            <w:tcBorders>
              <w:top w:val="nil"/>
              <w:left w:val="nil"/>
              <w:bottom w:val="nil"/>
              <w:right w:val="nil"/>
            </w:tcBorders>
            <w:shd w:val="clear" w:color="auto" w:fill="auto"/>
            <w:noWrap/>
            <w:hideMark/>
          </w:tcPr>
          <w:p w14:paraId="2C692545"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58C78535" w14:textId="60DED9B4"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xml:space="preserve">Return to </w:t>
            </w:r>
            <w:r w:rsidR="00F274EE" w:rsidRPr="00DB368D">
              <w:rPr>
                <w:rFonts w:ascii="Arial" w:eastAsia="Times New Roman" w:hAnsi="Arial" w:cs="Arial"/>
                <w:color w:val="000000"/>
                <w:sz w:val="20"/>
                <w:szCs w:val="20"/>
                <w:lang w:val="en-US"/>
              </w:rPr>
              <w:t xml:space="preserve">routine </w:t>
            </w:r>
            <w:r w:rsidRPr="00DB368D">
              <w:rPr>
                <w:rFonts w:ascii="Arial" w:eastAsia="Times New Roman" w:hAnsi="Arial" w:cs="Arial"/>
                <w:color w:val="000000"/>
                <w:sz w:val="20"/>
                <w:szCs w:val="20"/>
                <w:lang w:val="en-US"/>
              </w:rPr>
              <w:t>screening</w:t>
            </w:r>
            <w:r w:rsidR="00F274EE" w:rsidRPr="00DB368D">
              <w:rPr>
                <w:rFonts w:ascii="Arial" w:eastAsia="Times New Roman" w:hAnsi="Arial" w:cs="Arial"/>
                <w:color w:val="000000"/>
                <w:sz w:val="20"/>
                <w:szCs w:val="20"/>
                <w:lang w:val="en-US"/>
              </w:rPr>
              <w:t xml:space="preserve"> §</w:t>
            </w:r>
          </w:p>
        </w:tc>
        <w:tc>
          <w:tcPr>
            <w:tcW w:w="820" w:type="dxa"/>
            <w:tcBorders>
              <w:top w:val="nil"/>
              <w:left w:val="nil"/>
              <w:bottom w:val="nil"/>
              <w:right w:val="nil"/>
            </w:tcBorders>
            <w:shd w:val="clear" w:color="auto" w:fill="auto"/>
            <w:noWrap/>
            <w:hideMark/>
          </w:tcPr>
          <w:p w14:paraId="794E247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19571</w:t>
            </w:r>
          </w:p>
        </w:tc>
        <w:tc>
          <w:tcPr>
            <w:tcW w:w="820" w:type="dxa"/>
            <w:tcBorders>
              <w:top w:val="nil"/>
              <w:left w:val="nil"/>
              <w:bottom w:val="nil"/>
              <w:right w:val="nil"/>
            </w:tcBorders>
            <w:shd w:val="clear" w:color="auto" w:fill="auto"/>
            <w:noWrap/>
            <w:hideMark/>
          </w:tcPr>
          <w:p w14:paraId="45DA87E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820" w:type="dxa"/>
            <w:tcBorders>
              <w:top w:val="nil"/>
              <w:left w:val="nil"/>
              <w:bottom w:val="nil"/>
              <w:right w:val="nil"/>
            </w:tcBorders>
            <w:shd w:val="clear" w:color="auto" w:fill="auto"/>
            <w:noWrap/>
            <w:hideMark/>
          </w:tcPr>
          <w:p w14:paraId="6B9CA79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73D75E8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-0.1</w:t>
            </w:r>
          </w:p>
        </w:tc>
        <w:tc>
          <w:tcPr>
            <w:tcW w:w="820" w:type="dxa"/>
            <w:tcBorders>
              <w:top w:val="nil"/>
              <w:left w:val="nil"/>
              <w:bottom w:val="nil"/>
              <w:right w:val="nil"/>
            </w:tcBorders>
            <w:shd w:val="clear" w:color="auto" w:fill="auto"/>
            <w:noWrap/>
            <w:hideMark/>
          </w:tcPr>
          <w:p w14:paraId="2851F38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-51</w:t>
            </w:r>
          </w:p>
        </w:tc>
        <w:tc>
          <w:tcPr>
            <w:tcW w:w="820" w:type="dxa"/>
            <w:tcBorders>
              <w:top w:val="nil"/>
              <w:left w:val="nil"/>
              <w:bottom w:val="nil"/>
              <w:right w:val="nil"/>
            </w:tcBorders>
            <w:shd w:val="clear" w:color="auto" w:fill="auto"/>
            <w:noWrap/>
            <w:hideMark/>
          </w:tcPr>
          <w:p w14:paraId="6AF93CF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19510</w:t>
            </w:r>
          </w:p>
        </w:tc>
        <w:tc>
          <w:tcPr>
            <w:tcW w:w="300" w:type="dxa"/>
            <w:tcBorders>
              <w:top w:val="nil"/>
              <w:left w:val="nil"/>
              <w:bottom w:val="nil"/>
              <w:right w:val="nil"/>
            </w:tcBorders>
            <w:shd w:val="clear" w:color="auto" w:fill="auto"/>
            <w:noWrap/>
            <w:hideMark/>
          </w:tcPr>
          <w:p w14:paraId="76A4BA47"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288B1B0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160</w:t>
            </w:r>
          </w:p>
        </w:tc>
        <w:tc>
          <w:tcPr>
            <w:tcW w:w="960" w:type="dxa"/>
            <w:tcBorders>
              <w:top w:val="nil"/>
              <w:left w:val="nil"/>
              <w:bottom w:val="nil"/>
              <w:right w:val="nil"/>
            </w:tcBorders>
            <w:shd w:val="clear" w:color="auto" w:fill="auto"/>
            <w:noWrap/>
            <w:hideMark/>
          </w:tcPr>
          <w:p w14:paraId="7B9877F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233E2C5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16</w:t>
            </w:r>
          </w:p>
        </w:tc>
        <w:tc>
          <w:tcPr>
            <w:tcW w:w="960" w:type="dxa"/>
            <w:tcBorders>
              <w:top w:val="nil"/>
              <w:left w:val="nil"/>
              <w:bottom w:val="nil"/>
              <w:right w:val="nil"/>
            </w:tcBorders>
            <w:shd w:val="clear" w:color="auto" w:fill="auto"/>
            <w:noWrap/>
            <w:hideMark/>
          </w:tcPr>
          <w:p w14:paraId="233722A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3994</w:t>
            </w:r>
          </w:p>
        </w:tc>
        <w:tc>
          <w:tcPr>
            <w:tcW w:w="960" w:type="dxa"/>
            <w:tcBorders>
              <w:top w:val="nil"/>
              <w:left w:val="nil"/>
              <w:bottom w:val="nil"/>
              <w:right w:val="nil"/>
            </w:tcBorders>
            <w:shd w:val="clear" w:color="auto" w:fill="auto"/>
            <w:noWrap/>
            <w:hideMark/>
          </w:tcPr>
          <w:p w14:paraId="15382FF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4170</w:t>
            </w:r>
          </w:p>
        </w:tc>
      </w:tr>
      <w:tr w:rsidR="00AC5934" w:rsidRPr="00DB368D" w14:paraId="222EEAF4" w14:textId="77777777" w:rsidTr="00F274EE">
        <w:trPr>
          <w:trHeight w:val="255"/>
        </w:trPr>
        <w:tc>
          <w:tcPr>
            <w:tcW w:w="864" w:type="dxa"/>
            <w:tcBorders>
              <w:top w:val="nil"/>
              <w:left w:val="nil"/>
              <w:bottom w:val="nil"/>
              <w:right w:val="nil"/>
            </w:tcBorders>
            <w:shd w:val="clear" w:color="auto" w:fill="auto"/>
            <w:noWrap/>
            <w:hideMark/>
          </w:tcPr>
          <w:p w14:paraId="389629DB"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73D08EE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2306ED5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19582</w:t>
            </w:r>
          </w:p>
        </w:tc>
        <w:tc>
          <w:tcPr>
            <w:tcW w:w="820" w:type="dxa"/>
            <w:tcBorders>
              <w:top w:val="nil"/>
              <w:left w:val="nil"/>
              <w:bottom w:val="nil"/>
              <w:right w:val="nil"/>
            </w:tcBorders>
            <w:shd w:val="clear" w:color="auto" w:fill="auto"/>
            <w:noWrap/>
            <w:hideMark/>
          </w:tcPr>
          <w:p w14:paraId="5BCAF54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w:t>
            </w:r>
          </w:p>
        </w:tc>
        <w:tc>
          <w:tcPr>
            <w:tcW w:w="820" w:type="dxa"/>
            <w:tcBorders>
              <w:top w:val="nil"/>
              <w:left w:val="nil"/>
              <w:bottom w:val="nil"/>
              <w:right w:val="nil"/>
            </w:tcBorders>
            <w:shd w:val="clear" w:color="auto" w:fill="auto"/>
            <w:noWrap/>
            <w:hideMark/>
          </w:tcPr>
          <w:p w14:paraId="1431394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820" w:type="dxa"/>
            <w:tcBorders>
              <w:top w:val="nil"/>
              <w:left w:val="nil"/>
              <w:bottom w:val="nil"/>
              <w:right w:val="nil"/>
            </w:tcBorders>
            <w:shd w:val="clear" w:color="auto" w:fill="auto"/>
            <w:noWrap/>
            <w:hideMark/>
          </w:tcPr>
          <w:p w14:paraId="3F6F3C5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-0.2</w:t>
            </w:r>
          </w:p>
        </w:tc>
        <w:tc>
          <w:tcPr>
            <w:tcW w:w="820" w:type="dxa"/>
            <w:tcBorders>
              <w:top w:val="nil"/>
              <w:left w:val="nil"/>
              <w:bottom w:val="nil"/>
              <w:right w:val="nil"/>
            </w:tcBorders>
            <w:shd w:val="clear" w:color="auto" w:fill="auto"/>
            <w:noWrap/>
            <w:hideMark/>
          </w:tcPr>
          <w:p w14:paraId="296BF1B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-45</w:t>
            </w:r>
          </w:p>
        </w:tc>
        <w:tc>
          <w:tcPr>
            <w:tcW w:w="820" w:type="dxa"/>
            <w:tcBorders>
              <w:top w:val="nil"/>
              <w:left w:val="nil"/>
              <w:bottom w:val="nil"/>
              <w:right w:val="nil"/>
            </w:tcBorders>
            <w:shd w:val="clear" w:color="auto" w:fill="auto"/>
            <w:noWrap/>
            <w:hideMark/>
          </w:tcPr>
          <w:p w14:paraId="2D24ADD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19530</w:t>
            </w:r>
          </w:p>
        </w:tc>
        <w:tc>
          <w:tcPr>
            <w:tcW w:w="300" w:type="dxa"/>
            <w:tcBorders>
              <w:top w:val="nil"/>
              <w:left w:val="nil"/>
              <w:bottom w:val="nil"/>
              <w:right w:val="nil"/>
            </w:tcBorders>
            <w:shd w:val="clear" w:color="auto" w:fill="auto"/>
            <w:noWrap/>
            <w:hideMark/>
          </w:tcPr>
          <w:p w14:paraId="732E831F"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5A6930E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30</w:t>
            </w:r>
          </w:p>
        </w:tc>
        <w:tc>
          <w:tcPr>
            <w:tcW w:w="960" w:type="dxa"/>
            <w:tcBorders>
              <w:top w:val="nil"/>
              <w:left w:val="nil"/>
              <w:bottom w:val="nil"/>
              <w:right w:val="nil"/>
            </w:tcBorders>
            <w:shd w:val="clear" w:color="auto" w:fill="auto"/>
            <w:noWrap/>
            <w:hideMark/>
          </w:tcPr>
          <w:p w14:paraId="1086C6E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1022</w:t>
            </w:r>
          </w:p>
        </w:tc>
        <w:tc>
          <w:tcPr>
            <w:tcW w:w="960" w:type="dxa"/>
            <w:tcBorders>
              <w:top w:val="nil"/>
              <w:left w:val="nil"/>
              <w:bottom w:val="nil"/>
              <w:right w:val="nil"/>
            </w:tcBorders>
            <w:shd w:val="clear" w:color="auto" w:fill="auto"/>
            <w:noWrap/>
            <w:hideMark/>
          </w:tcPr>
          <w:p w14:paraId="1D890E0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33</w:t>
            </w:r>
          </w:p>
        </w:tc>
        <w:tc>
          <w:tcPr>
            <w:tcW w:w="960" w:type="dxa"/>
            <w:tcBorders>
              <w:top w:val="nil"/>
              <w:left w:val="nil"/>
              <w:bottom w:val="nil"/>
              <w:right w:val="nil"/>
            </w:tcBorders>
            <w:shd w:val="clear" w:color="auto" w:fill="auto"/>
            <w:noWrap/>
            <w:hideMark/>
          </w:tcPr>
          <w:p w14:paraId="2DEB8C9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3310</w:t>
            </w:r>
          </w:p>
        </w:tc>
        <w:tc>
          <w:tcPr>
            <w:tcW w:w="960" w:type="dxa"/>
            <w:tcBorders>
              <w:top w:val="nil"/>
              <w:left w:val="nil"/>
              <w:bottom w:val="nil"/>
              <w:right w:val="nil"/>
            </w:tcBorders>
            <w:shd w:val="clear" w:color="auto" w:fill="auto"/>
            <w:noWrap/>
            <w:hideMark/>
          </w:tcPr>
          <w:p w14:paraId="407D4E3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4396</w:t>
            </w:r>
          </w:p>
        </w:tc>
      </w:tr>
      <w:tr w:rsidR="00AC5934" w:rsidRPr="00DB368D" w14:paraId="35AA6B6E" w14:textId="77777777" w:rsidTr="00F274EE">
        <w:trPr>
          <w:trHeight w:val="255"/>
        </w:trPr>
        <w:tc>
          <w:tcPr>
            <w:tcW w:w="864" w:type="dxa"/>
            <w:tcBorders>
              <w:top w:val="nil"/>
              <w:left w:val="nil"/>
              <w:bottom w:val="nil"/>
              <w:right w:val="nil"/>
            </w:tcBorders>
            <w:shd w:val="clear" w:color="auto" w:fill="auto"/>
            <w:noWrap/>
            <w:hideMark/>
          </w:tcPr>
          <w:p w14:paraId="7CF84AFC"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5C61962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nil"/>
              <w:right w:val="nil"/>
            </w:tcBorders>
            <w:shd w:val="clear" w:color="auto" w:fill="auto"/>
            <w:noWrap/>
            <w:hideMark/>
          </w:tcPr>
          <w:p w14:paraId="26CAA36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19612</w:t>
            </w:r>
          </w:p>
        </w:tc>
        <w:tc>
          <w:tcPr>
            <w:tcW w:w="820" w:type="dxa"/>
            <w:tcBorders>
              <w:top w:val="nil"/>
              <w:left w:val="nil"/>
              <w:bottom w:val="nil"/>
              <w:right w:val="nil"/>
            </w:tcBorders>
            <w:shd w:val="clear" w:color="auto" w:fill="auto"/>
            <w:noWrap/>
            <w:hideMark/>
          </w:tcPr>
          <w:p w14:paraId="46EB473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4B18B81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w:t>
            </w:r>
          </w:p>
        </w:tc>
        <w:tc>
          <w:tcPr>
            <w:tcW w:w="820" w:type="dxa"/>
            <w:tcBorders>
              <w:top w:val="nil"/>
              <w:left w:val="nil"/>
              <w:bottom w:val="nil"/>
              <w:right w:val="nil"/>
            </w:tcBorders>
            <w:shd w:val="clear" w:color="auto" w:fill="auto"/>
            <w:noWrap/>
            <w:hideMark/>
          </w:tcPr>
          <w:p w14:paraId="0E5A33E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-0.3</w:t>
            </w:r>
          </w:p>
        </w:tc>
        <w:tc>
          <w:tcPr>
            <w:tcW w:w="820" w:type="dxa"/>
            <w:tcBorders>
              <w:top w:val="nil"/>
              <w:left w:val="nil"/>
              <w:bottom w:val="nil"/>
              <w:right w:val="nil"/>
            </w:tcBorders>
            <w:shd w:val="clear" w:color="auto" w:fill="auto"/>
            <w:noWrap/>
            <w:hideMark/>
          </w:tcPr>
          <w:p w14:paraId="3585E29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-35</w:t>
            </w:r>
          </w:p>
        </w:tc>
        <w:tc>
          <w:tcPr>
            <w:tcW w:w="820" w:type="dxa"/>
            <w:tcBorders>
              <w:top w:val="nil"/>
              <w:left w:val="nil"/>
              <w:bottom w:val="nil"/>
              <w:right w:val="nil"/>
            </w:tcBorders>
            <w:shd w:val="clear" w:color="auto" w:fill="auto"/>
            <w:noWrap/>
            <w:hideMark/>
          </w:tcPr>
          <w:p w14:paraId="6C525AC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19565</w:t>
            </w:r>
          </w:p>
        </w:tc>
        <w:tc>
          <w:tcPr>
            <w:tcW w:w="300" w:type="dxa"/>
            <w:tcBorders>
              <w:top w:val="nil"/>
              <w:left w:val="nil"/>
              <w:bottom w:val="nil"/>
              <w:right w:val="nil"/>
            </w:tcBorders>
            <w:shd w:val="clear" w:color="auto" w:fill="auto"/>
            <w:noWrap/>
            <w:hideMark/>
          </w:tcPr>
          <w:p w14:paraId="2E71464E"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4AA2F93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693FE63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2159</w:t>
            </w:r>
          </w:p>
        </w:tc>
        <w:tc>
          <w:tcPr>
            <w:tcW w:w="960" w:type="dxa"/>
            <w:tcBorders>
              <w:top w:val="nil"/>
              <w:left w:val="nil"/>
              <w:bottom w:val="nil"/>
              <w:right w:val="nil"/>
            </w:tcBorders>
            <w:shd w:val="clear" w:color="auto" w:fill="auto"/>
            <w:noWrap/>
            <w:hideMark/>
          </w:tcPr>
          <w:p w14:paraId="536F6BA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52</w:t>
            </w:r>
          </w:p>
        </w:tc>
        <w:tc>
          <w:tcPr>
            <w:tcW w:w="960" w:type="dxa"/>
            <w:tcBorders>
              <w:top w:val="nil"/>
              <w:left w:val="nil"/>
              <w:bottom w:val="nil"/>
              <w:right w:val="nil"/>
            </w:tcBorders>
            <w:shd w:val="clear" w:color="auto" w:fill="auto"/>
            <w:noWrap/>
            <w:hideMark/>
          </w:tcPr>
          <w:p w14:paraId="74829F5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2630</w:t>
            </w:r>
          </w:p>
        </w:tc>
        <w:tc>
          <w:tcPr>
            <w:tcW w:w="960" w:type="dxa"/>
            <w:tcBorders>
              <w:top w:val="nil"/>
              <w:left w:val="nil"/>
              <w:bottom w:val="nil"/>
              <w:right w:val="nil"/>
            </w:tcBorders>
            <w:shd w:val="clear" w:color="auto" w:fill="auto"/>
            <w:noWrap/>
            <w:hideMark/>
          </w:tcPr>
          <w:p w14:paraId="5226CD9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4841</w:t>
            </w:r>
          </w:p>
        </w:tc>
      </w:tr>
      <w:tr w:rsidR="00AC5934" w:rsidRPr="00DB368D" w14:paraId="3F0CD7DB" w14:textId="77777777" w:rsidTr="00F274EE">
        <w:trPr>
          <w:trHeight w:val="255"/>
        </w:trPr>
        <w:tc>
          <w:tcPr>
            <w:tcW w:w="864" w:type="dxa"/>
            <w:tcBorders>
              <w:top w:val="nil"/>
              <w:left w:val="nil"/>
              <w:bottom w:val="nil"/>
              <w:right w:val="nil"/>
            </w:tcBorders>
            <w:shd w:val="clear" w:color="auto" w:fill="auto"/>
            <w:noWrap/>
            <w:hideMark/>
          </w:tcPr>
          <w:p w14:paraId="65E836AC"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18864AEA"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72F4B218"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306140AD"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1DFAED5D"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3E70CB52"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0834EE05"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719BF880"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079939AB"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C460FA5"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6D2DB19"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22C23BA"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26361A7"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9A5F74C"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29D9736F" w14:textId="77777777" w:rsidTr="00F274EE">
        <w:trPr>
          <w:trHeight w:val="255"/>
        </w:trPr>
        <w:tc>
          <w:tcPr>
            <w:tcW w:w="864" w:type="dxa"/>
            <w:tcBorders>
              <w:top w:val="nil"/>
              <w:left w:val="nil"/>
              <w:bottom w:val="nil"/>
              <w:right w:val="nil"/>
            </w:tcBorders>
            <w:shd w:val="clear" w:color="auto" w:fill="auto"/>
            <w:noWrap/>
            <w:hideMark/>
          </w:tcPr>
          <w:p w14:paraId="6AC1BDB4"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259797BB"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60 y</w:t>
            </w:r>
          </w:p>
        </w:tc>
        <w:tc>
          <w:tcPr>
            <w:tcW w:w="820" w:type="dxa"/>
            <w:tcBorders>
              <w:top w:val="nil"/>
              <w:left w:val="nil"/>
              <w:bottom w:val="nil"/>
              <w:right w:val="nil"/>
            </w:tcBorders>
            <w:shd w:val="clear" w:color="auto" w:fill="auto"/>
            <w:noWrap/>
            <w:hideMark/>
          </w:tcPr>
          <w:p w14:paraId="43A4A5A5"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p>
        </w:tc>
        <w:tc>
          <w:tcPr>
            <w:tcW w:w="820" w:type="dxa"/>
            <w:tcBorders>
              <w:top w:val="nil"/>
              <w:left w:val="nil"/>
              <w:bottom w:val="nil"/>
              <w:right w:val="nil"/>
            </w:tcBorders>
            <w:shd w:val="clear" w:color="auto" w:fill="auto"/>
            <w:noWrap/>
            <w:hideMark/>
          </w:tcPr>
          <w:p w14:paraId="1E737413"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4E38BB2B"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71713849"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1F89364B"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6DF492C4"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5AAF59E5"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418873A"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C08782B"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BF6B0A9"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1E40F3A"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528D0A8"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3ECE751F" w14:textId="77777777" w:rsidTr="00F274EE">
        <w:trPr>
          <w:trHeight w:val="510"/>
        </w:trPr>
        <w:tc>
          <w:tcPr>
            <w:tcW w:w="864" w:type="dxa"/>
            <w:tcBorders>
              <w:top w:val="nil"/>
              <w:left w:val="nil"/>
              <w:bottom w:val="nil"/>
              <w:right w:val="nil"/>
            </w:tcBorders>
            <w:shd w:val="clear" w:color="auto" w:fill="auto"/>
            <w:noWrap/>
            <w:hideMark/>
          </w:tcPr>
          <w:p w14:paraId="162E2EDC"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04C876F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1989327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15762</w:t>
            </w:r>
          </w:p>
        </w:tc>
        <w:tc>
          <w:tcPr>
            <w:tcW w:w="820" w:type="dxa"/>
            <w:tcBorders>
              <w:top w:val="nil"/>
              <w:left w:val="nil"/>
              <w:bottom w:val="nil"/>
              <w:right w:val="nil"/>
            </w:tcBorders>
            <w:shd w:val="clear" w:color="auto" w:fill="auto"/>
            <w:noWrap/>
            <w:hideMark/>
          </w:tcPr>
          <w:p w14:paraId="3F62747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3F1B0CF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0BCE273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7EC44D7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-48</w:t>
            </w:r>
          </w:p>
        </w:tc>
        <w:tc>
          <w:tcPr>
            <w:tcW w:w="820" w:type="dxa"/>
            <w:tcBorders>
              <w:top w:val="nil"/>
              <w:left w:val="nil"/>
              <w:bottom w:val="nil"/>
              <w:right w:val="nil"/>
            </w:tcBorders>
            <w:shd w:val="clear" w:color="auto" w:fill="auto"/>
            <w:noWrap/>
            <w:hideMark/>
          </w:tcPr>
          <w:p w14:paraId="4BDD97B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15714</w:t>
            </w:r>
          </w:p>
        </w:tc>
        <w:tc>
          <w:tcPr>
            <w:tcW w:w="300" w:type="dxa"/>
            <w:tcBorders>
              <w:top w:val="nil"/>
              <w:left w:val="nil"/>
              <w:bottom w:val="nil"/>
              <w:right w:val="nil"/>
            </w:tcBorders>
            <w:shd w:val="clear" w:color="auto" w:fill="auto"/>
            <w:noWrap/>
            <w:hideMark/>
          </w:tcPr>
          <w:p w14:paraId="0F112EB4"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21397B3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3538E64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62E781A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66656BD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3712</w:t>
            </w:r>
          </w:p>
        </w:tc>
        <w:tc>
          <w:tcPr>
            <w:tcW w:w="960" w:type="dxa"/>
            <w:tcBorders>
              <w:top w:val="nil"/>
              <w:left w:val="nil"/>
              <w:bottom w:val="nil"/>
              <w:right w:val="nil"/>
            </w:tcBorders>
            <w:shd w:val="clear" w:color="auto" w:fill="auto"/>
            <w:noWrap/>
            <w:hideMark/>
          </w:tcPr>
          <w:p w14:paraId="5BE6C2D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3712</w:t>
            </w:r>
          </w:p>
        </w:tc>
      </w:tr>
      <w:tr w:rsidR="00AC5934" w:rsidRPr="00DB368D" w14:paraId="1584C5F5" w14:textId="77777777" w:rsidTr="00F274EE">
        <w:trPr>
          <w:trHeight w:val="285"/>
        </w:trPr>
        <w:tc>
          <w:tcPr>
            <w:tcW w:w="864" w:type="dxa"/>
            <w:tcBorders>
              <w:top w:val="nil"/>
              <w:left w:val="nil"/>
              <w:bottom w:val="nil"/>
              <w:right w:val="nil"/>
            </w:tcBorders>
            <w:shd w:val="clear" w:color="auto" w:fill="auto"/>
            <w:noWrap/>
            <w:hideMark/>
          </w:tcPr>
          <w:p w14:paraId="11700221"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110E53A1" w14:textId="3FB2ACF9" w:rsidR="00AC5934" w:rsidRPr="00DB368D" w:rsidRDefault="00F274EE"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Return to routine screening §</w:t>
            </w:r>
          </w:p>
        </w:tc>
        <w:tc>
          <w:tcPr>
            <w:tcW w:w="820" w:type="dxa"/>
            <w:tcBorders>
              <w:top w:val="nil"/>
              <w:left w:val="nil"/>
              <w:bottom w:val="nil"/>
              <w:right w:val="nil"/>
            </w:tcBorders>
            <w:shd w:val="clear" w:color="auto" w:fill="auto"/>
            <w:noWrap/>
            <w:hideMark/>
          </w:tcPr>
          <w:p w14:paraId="6DAAFE5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15803</w:t>
            </w:r>
          </w:p>
        </w:tc>
        <w:tc>
          <w:tcPr>
            <w:tcW w:w="820" w:type="dxa"/>
            <w:tcBorders>
              <w:top w:val="nil"/>
              <w:left w:val="nil"/>
              <w:bottom w:val="nil"/>
              <w:right w:val="nil"/>
            </w:tcBorders>
            <w:shd w:val="clear" w:color="auto" w:fill="auto"/>
            <w:noWrap/>
            <w:hideMark/>
          </w:tcPr>
          <w:p w14:paraId="53EC019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820" w:type="dxa"/>
            <w:tcBorders>
              <w:top w:val="nil"/>
              <w:left w:val="nil"/>
              <w:bottom w:val="nil"/>
              <w:right w:val="nil"/>
            </w:tcBorders>
            <w:shd w:val="clear" w:color="auto" w:fill="auto"/>
            <w:noWrap/>
            <w:hideMark/>
          </w:tcPr>
          <w:p w14:paraId="200590F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1097136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-0.1</w:t>
            </w:r>
          </w:p>
        </w:tc>
        <w:tc>
          <w:tcPr>
            <w:tcW w:w="820" w:type="dxa"/>
            <w:tcBorders>
              <w:top w:val="nil"/>
              <w:left w:val="nil"/>
              <w:bottom w:val="nil"/>
              <w:right w:val="nil"/>
            </w:tcBorders>
            <w:shd w:val="clear" w:color="auto" w:fill="auto"/>
            <w:noWrap/>
            <w:hideMark/>
          </w:tcPr>
          <w:p w14:paraId="0ED0D8D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-46</w:t>
            </w:r>
          </w:p>
        </w:tc>
        <w:tc>
          <w:tcPr>
            <w:tcW w:w="820" w:type="dxa"/>
            <w:tcBorders>
              <w:top w:val="nil"/>
              <w:left w:val="nil"/>
              <w:bottom w:val="nil"/>
              <w:right w:val="nil"/>
            </w:tcBorders>
            <w:shd w:val="clear" w:color="auto" w:fill="auto"/>
            <w:noWrap/>
            <w:hideMark/>
          </w:tcPr>
          <w:p w14:paraId="7D1BC2A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15752</w:t>
            </w:r>
          </w:p>
        </w:tc>
        <w:tc>
          <w:tcPr>
            <w:tcW w:w="300" w:type="dxa"/>
            <w:tcBorders>
              <w:top w:val="nil"/>
              <w:left w:val="nil"/>
              <w:bottom w:val="nil"/>
              <w:right w:val="nil"/>
            </w:tcBorders>
            <w:shd w:val="clear" w:color="auto" w:fill="auto"/>
            <w:noWrap/>
            <w:hideMark/>
          </w:tcPr>
          <w:p w14:paraId="2D07D8B0"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2110A53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76</w:t>
            </w:r>
          </w:p>
        </w:tc>
        <w:tc>
          <w:tcPr>
            <w:tcW w:w="960" w:type="dxa"/>
            <w:tcBorders>
              <w:top w:val="nil"/>
              <w:left w:val="nil"/>
              <w:bottom w:val="nil"/>
              <w:right w:val="nil"/>
            </w:tcBorders>
            <w:shd w:val="clear" w:color="auto" w:fill="auto"/>
            <w:noWrap/>
            <w:hideMark/>
          </w:tcPr>
          <w:p w14:paraId="169E06B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47738F7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w:t>
            </w:r>
          </w:p>
        </w:tc>
        <w:tc>
          <w:tcPr>
            <w:tcW w:w="960" w:type="dxa"/>
            <w:tcBorders>
              <w:top w:val="nil"/>
              <w:left w:val="nil"/>
              <w:bottom w:val="nil"/>
              <w:right w:val="nil"/>
            </w:tcBorders>
            <w:shd w:val="clear" w:color="auto" w:fill="auto"/>
            <w:noWrap/>
            <w:hideMark/>
          </w:tcPr>
          <w:p w14:paraId="37548A6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3617</w:t>
            </w:r>
          </w:p>
        </w:tc>
        <w:tc>
          <w:tcPr>
            <w:tcW w:w="960" w:type="dxa"/>
            <w:tcBorders>
              <w:top w:val="nil"/>
              <w:left w:val="nil"/>
              <w:bottom w:val="nil"/>
              <w:right w:val="nil"/>
            </w:tcBorders>
            <w:shd w:val="clear" w:color="auto" w:fill="auto"/>
            <w:noWrap/>
            <w:hideMark/>
          </w:tcPr>
          <w:p w14:paraId="414F2D2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3704</w:t>
            </w:r>
          </w:p>
        </w:tc>
      </w:tr>
      <w:tr w:rsidR="00AC5934" w:rsidRPr="00DB368D" w14:paraId="08AACC43" w14:textId="77777777" w:rsidTr="00F274EE">
        <w:trPr>
          <w:trHeight w:val="255"/>
        </w:trPr>
        <w:tc>
          <w:tcPr>
            <w:tcW w:w="864" w:type="dxa"/>
            <w:tcBorders>
              <w:top w:val="nil"/>
              <w:left w:val="nil"/>
              <w:bottom w:val="nil"/>
              <w:right w:val="nil"/>
            </w:tcBorders>
            <w:shd w:val="clear" w:color="auto" w:fill="auto"/>
            <w:noWrap/>
            <w:hideMark/>
          </w:tcPr>
          <w:p w14:paraId="21AAFABC"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3761B0A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39C2AC8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15817</w:t>
            </w:r>
          </w:p>
        </w:tc>
        <w:tc>
          <w:tcPr>
            <w:tcW w:w="820" w:type="dxa"/>
            <w:tcBorders>
              <w:top w:val="nil"/>
              <w:left w:val="nil"/>
              <w:bottom w:val="nil"/>
              <w:right w:val="nil"/>
            </w:tcBorders>
            <w:shd w:val="clear" w:color="auto" w:fill="auto"/>
            <w:noWrap/>
            <w:hideMark/>
          </w:tcPr>
          <w:p w14:paraId="7C621AF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5AB1B16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820" w:type="dxa"/>
            <w:tcBorders>
              <w:top w:val="nil"/>
              <w:left w:val="nil"/>
              <w:bottom w:val="nil"/>
              <w:right w:val="nil"/>
            </w:tcBorders>
            <w:shd w:val="clear" w:color="auto" w:fill="auto"/>
            <w:noWrap/>
            <w:hideMark/>
          </w:tcPr>
          <w:p w14:paraId="6DF07CE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-0.2</w:t>
            </w:r>
          </w:p>
        </w:tc>
        <w:tc>
          <w:tcPr>
            <w:tcW w:w="820" w:type="dxa"/>
            <w:tcBorders>
              <w:top w:val="nil"/>
              <w:left w:val="nil"/>
              <w:bottom w:val="nil"/>
              <w:right w:val="nil"/>
            </w:tcBorders>
            <w:shd w:val="clear" w:color="auto" w:fill="auto"/>
            <w:noWrap/>
            <w:hideMark/>
          </w:tcPr>
          <w:p w14:paraId="3DF3E59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-39</w:t>
            </w:r>
          </w:p>
        </w:tc>
        <w:tc>
          <w:tcPr>
            <w:tcW w:w="820" w:type="dxa"/>
            <w:tcBorders>
              <w:top w:val="nil"/>
              <w:left w:val="nil"/>
              <w:bottom w:val="nil"/>
              <w:right w:val="nil"/>
            </w:tcBorders>
            <w:shd w:val="clear" w:color="auto" w:fill="auto"/>
            <w:noWrap/>
            <w:hideMark/>
          </w:tcPr>
          <w:p w14:paraId="50BB6C2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15773</w:t>
            </w:r>
          </w:p>
        </w:tc>
        <w:tc>
          <w:tcPr>
            <w:tcW w:w="300" w:type="dxa"/>
            <w:tcBorders>
              <w:top w:val="nil"/>
              <w:left w:val="nil"/>
              <w:bottom w:val="nil"/>
              <w:right w:val="nil"/>
            </w:tcBorders>
            <w:shd w:val="clear" w:color="auto" w:fill="auto"/>
            <w:noWrap/>
            <w:hideMark/>
          </w:tcPr>
          <w:p w14:paraId="41310B01"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1180025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76E6FA2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823</w:t>
            </w:r>
          </w:p>
        </w:tc>
        <w:tc>
          <w:tcPr>
            <w:tcW w:w="960" w:type="dxa"/>
            <w:tcBorders>
              <w:top w:val="nil"/>
              <w:left w:val="nil"/>
              <w:bottom w:val="nil"/>
              <w:right w:val="nil"/>
            </w:tcBorders>
            <w:shd w:val="clear" w:color="auto" w:fill="auto"/>
            <w:noWrap/>
            <w:hideMark/>
          </w:tcPr>
          <w:p w14:paraId="1616B01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37</w:t>
            </w:r>
          </w:p>
        </w:tc>
        <w:tc>
          <w:tcPr>
            <w:tcW w:w="960" w:type="dxa"/>
            <w:tcBorders>
              <w:top w:val="nil"/>
              <w:left w:val="nil"/>
              <w:bottom w:val="nil"/>
              <w:right w:val="nil"/>
            </w:tcBorders>
            <w:shd w:val="clear" w:color="auto" w:fill="auto"/>
            <w:noWrap/>
            <w:hideMark/>
          </w:tcPr>
          <w:p w14:paraId="7F6F003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2989</w:t>
            </w:r>
          </w:p>
        </w:tc>
        <w:tc>
          <w:tcPr>
            <w:tcW w:w="960" w:type="dxa"/>
            <w:tcBorders>
              <w:top w:val="nil"/>
              <w:left w:val="nil"/>
              <w:bottom w:val="nil"/>
              <w:right w:val="nil"/>
            </w:tcBorders>
            <w:shd w:val="clear" w:color="auto" w:fill="auto"/>
            <w:noWrap/>
            <w:hideMark/>
          </w:tcPr>
          <w:p w14:paraId="6067C98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3848</w:t>
            </w:r>
          </w:p>
        </w:tc>
      </w:tr>
      <w:tr w:rsidR="00AC5934" w:rsidRPr="00DB368D" w14:paraId="6727566D" w14:textId="77777777" w:rsidTr="00F274EE">
        <w:trPr>
          <w:trHeight w:val="255"/>
        </w:trPr>
        <w:tc>
          <w:tcPr>
            <w:tcW w:w="864" w:type="dxa"/>
            <w:tcBorders>
              <w:top w:val="nil"/>
              <w:left w:val="nil"/>
              <w:bottom w:val="nil"/>
              <w:right w:val="nil"/>
            </w:tcBorders>
            <w:shd w:val="clear" w:color="auto" w:fill="auto"/>
            <w:noWrap/>
            <w:hideMark/>
          </w:tcPr>
          <w:p w14:paraId="1B6ACAC2"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6AF1329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nil"/>
              <w:right w:val="nil"/>
            </w:tcBorders>
            <w:shd w:val="clear" w:color="auto" w:fill="auto"/>
            <w:noWrap/>
            <w:hideMark/>
          </w:tcPr>
          <w:p w14:paraId="422EBAF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15843</w:t>
            </w:r>
          </w:p>
        </w:tc>
        <w:tc>
          <w:tcPr>
            <w:tcW w:w="820" w:type="dxa"/>
            <w:tcBorders>
              <w:top w:val="nil"/>
              <w:left w:val="nil"/>
              <w:bottom w:val="nil"/>
              <w:right w:val="nil"/>
            </w:tcBorders>
            <w:shd w:val="clear" w:color="auto" w:fill="auto"/>
            <w:noWrap/>
            <w:hideMark/>
          </w:tcPr>
          <w:p w14:paraId="15C6CBE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068A202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w:t>
            </w:r>
          </w:p>
        </w:tc>
        <w:tc>
          <w:tcPr>
            <w:tcW w:w="820" w:type="dxa"/>
            <w:tcBorders>
              <w:top w:val="nil"/>
              <w:left w:val="nil"/>
              <w:bottom w:val="nil"/>
              <w:right w:val="nil"/>
            </w:tcBorders>
            <w:shd w:val="clear" w:color="auto" w:fill="auto"/>
            <w:noWrap/>
            <w:hideMark/>
          </w:tcPr>
          <w:p w14:paraId="7C008F4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-0.3</w:t>
            </w:r>
          </w:p>
        </w:tc>
        <w:tc>
          <w:tcPr>
            <w:tcW w:w="820" w:type="dxa"/>
            <w:tcBorders>
              <w:top w:val="nil"/>
              <w:left w:val="nil"/>
              <w:bottom w:val="nil"/>
              <w:right w:val="nil"/>
            </w:tcBorders>
            <w:shd w:val="clear" w:color="auto" w:fill="auto"/>
            <w:noWrap/>
            <w:hideMark/>
          </w:tcPr>
          <w:p w14:paraId="3C863E9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-33</w:t>
            </w:r>
          </w:p>
        </w:tc>
        <w:tc>
          <w:tcPr>
            <w:tcW w:w="820" w:type="dxa"/>
            <w:tcBorders>
              <w:top w:val="nil"/>
              <w:left w:val="nil"/>
              <w:bottom w:val="nil"/>
              <w:right w:val="nil"/>
            </w:tcBorders>
            <w:shd w:val="clear" w:color="auto" w:fill="auto"/>
            <w:noWrap/>
            <w:hideMark/>
          </w:tcPr>
          <w:p w14:paraId="051CC50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15801</w:t>
            </w:r>
          </w:p>
        </w:tc>
        <w:tc>
          <w:tcPr>
            <w:tcW w:w="300" w:type="dxa"/>
            <w:tcBorders>
              <w:top w:val="nil"/>
              <w:left w:val="nil"/>
              <w:bottom w:val="nil"/>
              <w:right w:val="nil"/>
            </w:tcBorders>
            <w:shd w:val="clear" w:color="auto" w:fill="auto"/>
            <w:noWrap/>
            <w:hideMark/>
          </w:tcPr>
          <w:p w14:paraId="3BBEAB81"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1CC63C2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7BFF225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1601</w:t>
            </w:r>
          </w:p>
        </w:tc>
        <w:tc>
          <w:tcPr>
            <w:tcW w:w="960" w:type="dxa"/>
            <w:tcBorders>
              <w:top w:val="nil"/>
              <w:left w:val="nil"/>
              <w:bottom w:val="nil"/>
              <w:right w:val="nil"/>
            </w:tcBorders>
            <w:shd w:val="clear" w:color="auto" w:fill="auto"/>
            <w:noWrap/>
            <w:hideMark/>
          </w:tcPr>
          <w:p w14:paraId="05D4A8C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50</w:t>
            </w:r>
          </w:p>
        </w:tc>
        <w:tc>
          <w:tcPr>
            <w:tcW w:w="960" w:type="dxa"/>
            <w:tcBorders>
              <w:top w:val="nil"/>
              <w:left w:val="nil"/>
              <w:bottom w:val="nil"/>
              <w:right w:val="nil"/>
            </w:tcBorders>
            <w:shd w:val="clear" w:color="auto" w:fill="auto"/>
            <w:noWrap/>
            <w:hideMark/>
          </w:tcPr>
          <w:p w14:paraId="4A5C10B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2512</w:t>
            </w:r>
          </w:p>
        </w:tc>
        <w:tc>
          <w:tcPr>
            <w:tcW w:w="960" w:type="dxa"/>
            <w:tcBorders>
              <w:top w:val="nil"/>
              <w:left w:val="nil"/>
              <w:bottom w:val="nil"/>
              <w:right w:val="nil"/>
            </w:tcBorders>
            <w:shd w:val="clear" w:color="auto" w:fill="auto"/>
            <w:noWrap/>
            <w:hideMark/>
          </w:tcPr>
          <w:p w14:paraId="48FB2E2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4163</w:t>
            </w:r>
          </w:p>
        </w:tc>
      </w:tr>
      <w:tr w:rsidR="00AC5934" w:rsidRPr="00DB368D" w14:paraId="6A8D0C92" w14:textId="77777777" w:rsidTr="00F274EE">
        <w:trPr>
          <w:trHeight w:val="255"/>
        </w:trPr>
        <w:tc>
          <w:tcPr>
            <w:tcW w:w="864" w:type="dxa"/>
            <w:tcBorders>
              <w:top w:val="nil"/>
              <w:left w:val="nil"/>
              <w:bottom w:val="nil"/>
              <w:right w:val="nil"/>
            </w:tcBorders>
            <w:shd w:val="clear" w:color="auto" w:fill="auto"/>
            <w:noWrap/>
            <w:hideMark/>
          </w:tcPr>
          <w:p w14:paraId="6B2B8AE2"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007BE08A"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2B61B8EB"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EFFDE58"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1901CC8C"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7510C84F"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1FE17A68"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2821BD6D"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316CC9AD"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581CBD6"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F75B05A"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0FB3DD7"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1805671"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63811845"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0236A467" w14:textId="77777777" w:rsidTr="00F274EE">
        <w:trPr>
          <w:trHeight w:val="255"/>
        </w:trPr>
        <w:tc>
          <w:tcPr>
            <w:tcW w:w="864" w:type="dxa"/>
            <w:tcBorders>
              <w:top w:val="nil"/>
              <w:left w:val="nil"/>
              <w:bottom w:val="nil"/>
              <w:right w:val="nil"/>
            </w:tcBorders>
            <w:shd w:val="clear" w:color="auto" w:fill="auto"/>
            <w:noWrap/>
            <w:hideMark/>
          </w:tcPr>
          <w:p w14:paraId="40282065"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5E6F96FC"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70 y</w:t>
            </w:r>
          </w:p>
        </w:tc>
        <w:tc>
          <w:tcPr>
            <w:tcW w:w="820" w:type="dxa"/>
            <w:tcBorders>
              <w:top w:val="nil"/>
              <w:left w:val="nil"/>
              <w:bottom w:val="nil"/>
              <w:right w:val="nil"/>
            </w:tcBorders>
            <w:shd w:val="clear" w:color="auto" w:fill="auto"/>
            <w:noWrap/>
            <w:hideMark/>
          </w:tcPr>
          <w:p w14:paraId="7A0028A5"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p>
        </w:tc>
        <w:tc>
          <w:tcPr>
            <w:tcW w:w="820" w:type="dxa"/>
            <w:tcBorders>
              <w:top w:val="nil"/>
              <w:left w:val="nil"/>
              <w:bottom w:val="nil"/>
              <w:right w:val="nil"/>
            </w:tcBorders>
            <w:shd w:val="clear" w:color="auto" w:fill="auto"/>
            <w:noWrap/>
            <w:hideMark/>
          </w:tcPr>
          <w:p w14:paraId="73243FBE"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0AE5B53"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4BF2705E"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2ECDB199"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24230031"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6DCB27D2"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5C3A332"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D586B09"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40F291D"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4A90623"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35D6D4B"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54F4A771" w14:textId="77777777" w:rsidTr="00F274EE">
        <w:trPr>
          <w:trHeight w:val="510"/>
        </w:trPr>
        <w:tc>
          <w:tcPr>
            <w:tcW w:w="864" w:type="dxa"/>
            <w:tcBorders>
              <w:top w:val="nil"/>
              <w:left w:val="nil"/>
              <w:bottom w:val="nil"/>
              <w:right w:val="nil"/>
            </w:tcBorders>
            <w:shd w:val="clear" w:color="auto" w:fill="auto"/>
            <w:noWrap/>
            <w:hideMark/>
          </w:tcPr>
          <w:p w14:paraId="054DA1D8"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0E46853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4271136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11592</w:t>
            </w:r>
          </w:p>
        </w:tc>
        <w:tc>
          <w:tcPr>
            <w:tcW w:w="820" w:type="dxa"/>
            <w:tcBorders>
              <w:top w:val="nil"/>
              <w:left w:val="nil"/>
              <w:bottom w:val="nil"/>
              <w:right w:val="nil"/>
            </w:tcBorders>
            <w:shd w:val="clear" w:color="auto" w:fill="auto"/>
            <w:noWrap/>
            <w:hideMark/>
          </w:tcPr>
          <w:p w14:paraId="0701C96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6A98E72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06E9E3B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55D0F38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-31</w:t>
            </w:r>
          </w:p>
        </w:tc>
        <w:tc>
          <w:tcPr>
            <w:tcW w:w="820" w:type="dxa"/>
            <w:tcBorders>
              <w:top w:val="nil"/>
              <w:left w:val="nil"/>
              <w:bottom w:val="nil"/>
              <w:right w:val="nil"/>
            </w:tcBorders>
            <w:shd w:val="clear" w:color="auto" w:fill="auto"/>
            <w:noWrap/>
            <w:hideMark/>
          </w:tcPr>
          <w:p w14:paraId="4C1BC0B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11561</w:t>
            </w:r>
          </w:p>
        </w:tc>
        <w:tc>
          <w:tcPr>
            <w:tcW w:w="300" w:type="dxa"/>
            <w:tcBorders>
              <w:top w:val="nil"/>
              <w:left w:val="nil"/>
              <w:bottom w:val="nil"/>
              <w:right w:val="nil"/>
            </w:tcBorders>
            <w:shd w:val="clear" w:color="auto" w:fill="auto"/>
            <w:noWrap/>
            <w:hideMark/>
          </w:tcPr>
          <w:p w14:paraId="5FBDD0B3"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0FFC4C2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5D0247F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3B8E9EE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6971C54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2604</w:t>
            </w:r>
          </w:p>
        </w:tc>
        <w:tc>
          <w:tcPr>
            <w:tcW w:w="960" w:type="dxa"/>
            <w:tcBorders>
              <w:top w:val="nil"/>
              <w:left w:val="nil"/>
              <w:bottom w:val="nil"/>
              <w:right w:val="nil"/>
            </w:tcBorders>
            <w:shd w:val="clear" w:color="auto" w:fill="auto"/>
            <w:noWrap/>
            <w:hideMark/>
          </w:tcPr>
          <w:p w14:paraId="4CAAF13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2604</w:t>
            </w:r>
          </w:p>
        </w:tc>
      </w:tr>
      <w:tr w:rsidR="00AC5934" w:rsidRPr="00DB368D" w14:paraId="08672BB0" w14:textId="77777777" w:rsidTr="00F274EE">
        <w:trPr>
          <w:trHeight w:val="285"/>
        </w:trPr>
        <w:tc>
          <w:tcPr>
            <w:tcW w:w="864" w:type="dxa"/>
            <w:tcBorders>
              <w:top w:val="nil"/>
              <w:left w:val="nil"/>
              <w:bottom w:val="nil"/>
              <w:right w:val="nil"/>
            </w:tcBorders>
            <w:shd w:val="clear" w:color="auto" w:fill="auto"/>
            <w:noWrap/>
            <w:hideMark/>
          </w:tcPr>
          <w:p w14:paraId="48C8796F"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4DE779EE" w14:textId="4AA5D97A" w:rsidR="00AC5934" w:rsidRPr="00DB368D" w:rsidRDefault="00F274EE"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Return to routine screening §</w:t>
            </w:r>
          </w:p>
        </w:tc>
        <w:tc>
          <w:tcPr>
            <w:tcW w:w="820" w:type="dxa"/>
            <w:tcBorders>
              <w:top w:val="nil"/>
              <w:left w:val="nil"/>
              <w:bottom w:val="nil"/>
              <w:right w:val="nil"/>
            </w:tcBorders>
            <w:shd w:val="clear" w:color="auto" w:fill="auto"/>
            <w:noWrap/>
            <w:hideMark/>
          </w:tcPr>
          <w:p w14:paraId="443D7AC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820" w:type="dxa"/>
            <w:tcBorders>
              <w:top w:val="nil"/>
              <w:left w:val="nil"/>
              <w:bottom w:val="nil"/>
              <w:right w:val="nil"/>
            </w:tcBorders>
            <w:shd w:val="clear" w:color="auto" w:fill="auto"/>
            <w:noWrap/>
            <w:hideMark/>
          </w:tcPr>
          <w:p w14:paraId="059CCE10"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820" w:type="dxa"/>
            <w:tcBorders>
              <w:top w:val="nil"/>
              <w:left w:val="nil"/>
              <w:bottom w:val="nil"/>
              <w:right w:val="nil"/>
            </w:tcBorders>
            <w:shd w:val="clear" w:color="auto" w:fill="auto"/>
            <w:noWrap/>
            <w:hideMark/>
          </w:tcPr>
          <w:p w14:paraId="6B99E924"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0A92062A"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1F0324F1"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6AD076B"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470273DB"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423662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960" w:type="dxa"/>
            <w:tcBorders>
              <w:top w:val="nil"/>
              <w:left w:val="nil"/>
              <w:bottom w:val="nil"/>
              <w:right w:val="nil"/>
            </w:tcBorders>
            <w:shd w:val="clear" w:color="auto" w:fill="auto"/>
            <w:noWrap/>
            <w:hideMark/>
          </w:tcPr>
          <w:p w14:paraId="1D13F9CF"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226340C9"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4B9168A"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BA29CD3"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39222BB3" w14:textId="77777777" w:rsidTr="00F274EE">
        <w:trPr>
          <w:trHeight w:val="255"/>
        </w:trPr>
        <w:tc>
          <w:tcPr>
            <w:tcW w:w="864" w:type="dxa"/>
            <w:tcBorders>
              <w:top w:val="nil"/>
              <w:left w:val="nil"/>
              <w:bottom w:val="nil"/>
              <w:right w:val="nil"/>
            </w:tcBorders>
            <w:shd w:val="clear" w:color="auto" w:fill="auto"/>
            <w:noWrap/>
            <w:hideMark/>
          </w:tcPr>
          <w:p w14:paraId="7903BB07"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1F2AEF4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4D2B759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11610</w:t>
            </w:r>
          </w:p>
        </w:tc>
        <w:tc>
          <w:tcPr>
            <w:tcW w:w="820" w:type="dxa"/>
            <w:tcBorders>
              <w:top w:val="nil"/>
              <w:left w:val="nil"/>
              <w:bottom w:val="nil"/>
              <w:right w:val="nil"/>
            </w:tcBorders>
            <w:shd w:val="clear" w:color="auto" w:fill="auto"/>
            <w:noWrap/>
            <w:hideMark/>
          </w:tcPr>
          <w:p w14:paraId="174B6ED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43E8C69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w:t>
            </w:r>
          </w:p>
        </w:tc>
        <w:tc>
          <w:tcPr>
            <w:tcW w:w="820" w:type="dxa"/>
            <w:tcBorders>
              <w:top w:val="nil"/>
              <w:left w:val="nil"/>
              <w:bottom w:val="nil"/>
              <w:right w:val="nil"/>
            </w:tcBorders>
            <w:shd w:val="clear" w:color="auto" w:fill="auto"/>
            <w:noWrap/>
            <w:hideMark/>
          </w:tcPr>
          <w:p w14:paraId="5416579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-0.2</w:t>
            </w:r>
          </w:p>
        </w:tc>
        <w:tc>
          <w:tcPr>
            <w:tcW w:w="820" w:type="dxa"/>
            <w:tcBorders>
              <w:top w:val="nil"/>
              <w:left w:val="nil"/>
              <w:bottom w:val="nil"/>
              <w:right w:val="nil"/>
            </w:tcBorders>
            <w:shd w:val="clear" w:color="auto" w:fill="auto"/>
            <w:noWrap/>
            <w:hideMark/>
          </w:tcPr>
          <w:p w14:paraId="782ABDB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-30</w:t>
            </w:r>
          </w:p>
        </w:tc>
        <w:tc>
          <w:tcPr>
            <w:tcW w:w="820" w:type="dxa"/>
            <w:tcBorders>
              <w:top w:val="nil"/>
              <w:left w:val="nil"/>
              <w:bottom w:val="nil"/>
              <w:right w:val="nil"/>
            </w:tcBorders>
            <w:shd w:val="clear" w:color="auto" w:fill="auto"/>
            <w:noWrap/>
            <w:hideMark/>
          </w:tcPr>
          <w:p w14:paraId="1ABD772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11577</w:t>
            </w:r>
          </w:p>
        </w:tc>
        <w:tc>
          <w:tcPr>
            <w:tcW w:w="300" w:type="dxa"/>
            <w:tcBorders>
              <w:top w:val="nil"/>
              <w:left w:val="nil"/>
              <w:bottom w:val="nil"/>
              <w:right w:val="nil"/>
            </w:tcBorders>
            <w:shd w:val="clear" w:color="auto" w:fill="auto"/>
            <w:noWrap/>
            <w:hideMark/>
          </w:tcPr>
          <w:p w14:paraId="719163FE"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71B5EA0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6ADFF7F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535</w:t>
            </w:r>
          </w:p>
        </w:tc>
        <w:tc>
          <w:tcPr>
            <w:tcW w:w="960" w:type="dxa"/>
            <w:tcBorders>
              <w:top w:val="nil"/>
              <w:left w:val="nil"/>
              <w:bottom w:val="nil"/>
              <w:right w:val="nil"/>
            </w:tcBorders>
            <w:shd w:val="clear" w:color="auto" w:fill="auto"/>
            <w:noWrap/>
            <w:hideMark/>
          </w:tcPr>
          <w:p w14:paraId="2D38AE7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39</w:t>
            </w:r>
          </w:p>
        </w:tc>
        <w:tc>
          <w:tcPr>
            <w:tcW w:w="960" w:type="dxa"/>
            <w:tcBorders>
              <w:top w:val="nil"/>
              <w:left w:val="nil"/>
              <w:bottom w:val="nil"/>
              <w:right w:val="nil"/>
            </w:tcBorders>
            <w:shd w:val="clear" w:color="auto" w:fill="auto"/>
            <w:noWrap/>
            <w:hideMark/>
          </w:tcPr>
          <w:p w14:paraId="7289450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2487</w:t>
            </w:r>
          </w:p>
        </w:tc>
        <w:tc>
          <w:tcPr>
            <w:tcW w:w="960" w:type="dxa"/>
            <w:tcBorders>
              <w:top w:val="nil"/>
              <w:left w:val="nil"/>
              <w:bottom w:val="nil"/>
              <w:right w:val="nil"/>
            </w:tcBorders>
            <w:shd w:val="clear" w:color="auto" w:fill="auto"/>
            <w:noWrap/>
            <w:hideMark/>
          </w:tcPr>
          <w:p w14:paraId="1729C97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3061</w:t>
            </w:r>
          </w:p>
        </w:tc>
      </w:tr>
      <w:tr w:rsidR="00AC5934" w:rsidRPr="00DB368D" w14:paraId="50A52DC4" w14:textId="77777777" w:rsidTr="00F274EE">
        <w:trPr>
          <w:trHeight w:val="255"/>
        </w:trPr>
        <w:tc>
          <w:tcPr>
            <w:tcW w:w="864" w:type="dxa"/>
            <w:tcBorders>
              <w:top w:val="nil"/>
              <w:left w:val="nil"/>
              <w:bottom w:val="nil"/>
              <w:right w:val="nil"/>
            </w:tcBorders>
            <w:shd w:val="clear" w:color="auto" w:fill="auto"/>
            <w:noWrap/>
            <w:hideMark/>
          </w:tcPr>
          <w:p w14:paraId="6EF35395"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07DA680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nil"/>
              <w:right w:val="nil"/>
            </w:tcBorders>
            <w:shd w:val="clear" w:color="auto" w:fill="auto"/>
            <w:noWrap/>
            <w:hideMark/>
          </w:tcPr>
          <w:p w14:paraId="60D49EF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11623</w:t>
            </w:r>
          </w:p>
        </w:tc>
        <w:tc>
          <w:tcPr>
            <w:tcW w:w="820" w:type="dxa"/>
            <w:tcBorders>
              <w:top w:val="nil"/>
              <w:left w:val="nil"/>
              <w:bottom w:val="nil"/>
              <w:right w:val="nil"/>
            </w:tcBorders>
            <w:shd w:val="clear" w:color="auto" w:fill="auto"/>
            <w:noWrap/>
            <w:hideMark/>
          </w:tcPr>
          <w:p w14:paraId="57E44BB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6C38A1D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820" w:type="dxa"/>
            <w:tcBorders>
              <w:top w:val="nil"/>
              <w:left w:val="nil"/>
              <w:bottom w:val="nil"/>
              <w:right w:val="nil"/>
            </w:tcBorders>
            <w:shd w:val="clear" w:color="auto" w:fill="auto"/>
            <w:noWrap/>
            <w:hideMark/>
          </w:tcPr>
          <w:p w14:paraId="53A5751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-0.3</w:t>
            </w:r>
          </w:p>
        </w:tc>
        <w:tc>
          <w:tcPr>
            <w:tcW w:w="820" w:type="dxa"/>
            <w:tcBorders>
              <w:top w:val="nil"/>
              <w:left w:val="nil"/>
              <w:bottom w:val="nil"/>
              <w:right w:val="nil"/>
            </w:tcBorders>
            <w:shd w:val="clear" w:color="auto" w:fill="auto"/>
            <w:noWrap/>
            <w:hideMark/>
          </w:tcPr>
          <w:p w14:paraId="0D89F85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-28</w:t>
            </w:r>
          </w:p>
        </w:tc>
        <w:tc>
          <w:tcPr>
            <w:tcW w:w="820" w:type="dxa"/>
            <w:tcBorders>
              <w:top w:val="nil"/>
              <w:left w:val="nil"/>
              <w:bottom w:val="nil"/>
              <w:right w:val="nil"/>
            </w:tcBorders>
            <w:shd w:val="clear" w:color="auto" w:fill="auto"/>
            <w:noWrap/>
            <w:hideMark/>
          </w:tcPr>
          <w:p w14:paraId="01097E5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11590</w:t>
            </w:r>
          </w:p>
        </w:tc>
        <w:tc>
          <w:tcPr>
            <w:tcW w:w="300" w:type="dxa"/>
            <w:tcBorders>
              <w:top w:val="nil"/>
              <w:left w:val="nil"/>
              <w:bottom w:val="nil"/>
              <w:right w:val="nil"/>
            </w:tcBorders>
            <w:shd w:val="clear" w:color="auto" w:fill="auto"/>
            <w:noWrap/>
            <w:hideMark/>
          </w:tcPr>
          <w:p w14:paraId="6440D427"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2617C26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7888928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949</w:t>
            </w:r>
          </w:p>
        </w:tc>
        <w:tc>
          <w:tcPr>
            <w:tcW w:w="960" w:type="dxa"/>
            <w:tcBorders>
              <w:top w:val="nil"/>
              <w:left w:val="nil"/>
              <w:bottom w:val="nil"/>
              <w:right w:val="nil"/>
            </w:tcBorders>
            <w:shd w:val="clear" w:color="auto" w:fill="auto"/>
            <w:noWrap/>
            <w:hideMark/>
          </w:tcPr>
          <w:p w14:paraId="2A69FA9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43</w:t>
            </w:r>
          </w:p>
        </w:tc>
        <w:tc>
          <w:tcPr>
            <w:tcW w:w="960" w:type="dxa"/>
            <w:tcBorders>
              <w:top w:val="nil"/>
              <w:left w:val="nil"/>
              <w:bottom w:val="nil"/>
              <w:right w:val="nil"/>
            </w:tcBorders>
            <w:shd w:val="clear" w:color="auto" w:fill="auto"/>
            <w:noWrap/>
            <w:hideMark/>
          </w:tcPr>
          <w:p w14:paraId="3EC0547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2292</w:t>
            </w:r>
          </w:p>
        </w:tc>
        <w:tc>
          <w:tcPr>
            <w:tcW w:w="960" w:type="dxa"/>
            <w:tcBorders>
              <w:top w:val="nil"/>
              <w:left w:val="nil"/>
              <w:bottom w:val="nil"/>
              <w:right w:val="nil"/>
            </w:tcBorders>
            <w:shd w:val="clear" w:color="auto" w:fill="auto"/>
            <w:noWrap/>
            <w:hideMark/>
          </w:tcPr>
          <w:p w14:paraId="7374531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3283</w:t>
            </w:r>
          </w:p>
        </w:tc>
      </w:tr>
      <w:tr w:rsidR="00AC5934" w:rsidRPr="00DB368D" w14:paraId="4D20F45D" w14:textId="77777777" w:rsidTr="00F274EE">
        <w:trPr>
          <w:trHeight w:val="255"/>
        </w:trPr>
        <w:tc>
          <w:tcPr>
            <w:tcW w:w="864" w:type="dxa"/>
            <w:tcBorders>
              <w:top w:val="nil"/>
              <w:left w:val="nil"/>
              <w:bottom w:val="nil"/>
              <w:right w:val="nil"/>
            </w:tcBorders>
            <w:shd w:val="clear" w:color="auto" w:fill="auto"/>
            <w:noWrap/>
            <w:hideMark/>
          </w:tcPr>
          <w:p w14:paraId="6BD994E3"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1531BCC2"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30230E5B"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hideMark/>
          </w:tcPr>
          <w:p w14:paraId="4BEA9585"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hideMark/>
          </w:tcPr>
          <w:p w14:paraId="0176EEB4"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4AB02BA2"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6386C130"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43AE43DA"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0F6DCDE0"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hideMark/>
          </w:tcPr>
          <w:p w14:paraId="027FCF63"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hideMark/>
          </w:tcPr>
          <w:p w14:paraId="7C43C79A"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F4D5974"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656DA74E"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AB85851"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0FA3EA57" w14:textId="77777777" w:rsidTr="00F274EE">
        <w:trPr>
          <w:trHeight w:val="255"/>
        </w:trPr>
        <w:tc>
          <w:tcPr>
            <w:tcW w:w="864" w:type="dxa"/>
            <w:tcBorders>
              <w:top w:val="nil"/>
              <w:left w:val="nil"/>
              <w:bottom w:val="nil"/>
              <w:right w:val="nil"/>
            </w:tcBorders>
            <w:shd w:val="clear" w:color="auto" w:fill="auto"/>
            <w:noWrap/>
            <w:hideMark/>
          </w:tcPr>
          <w:p w14:paraId="044B84EE"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HRA</w:t>
            </w:r>
          </w:p>
        </w:tc>
        <w:tc>
          <w:tcPr>
            <w:tcW w:w="2880" w:type="dxa"/>
            <w:tcBorders>
              <w:top w:val="nil"/>
              <w:left w:val="nil"/>
              <w:bottom w:val="nil"/>
              <w:right w:val="nil"/>
            </w:tcBorders>
            <w:shd w:val="clear" w:color="auto" w:fill="auto"/>
            <w:noWrap/>
            <w:hideMark/>
          </w:tcPr>
          <w:p w14:paraId="60375C93"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50 y</w:t>
            </w:r>
          </w:p>
        </w:tc>
        <w:tc>
          <w:tcPr>
            <w:tcW w:w="820" w:type="dxa"/>
            <w:tcBorders>
              <w:top w:val="nil"/>
              <w:left w:val="nil"/>
              <w:bottom w:val="nil"/>
              <w:right w:val="nil"/>
            </w:tcBorders>
            <w:shd w:val="clear" w:color="auto" w:fill="auto"/>
            <w:noWrap/>
            <w:hideMark/>
          </w:tcPr>
          <w:p w14:paraId="46E7637F"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p>
        </w:tc>
        <w:tc>
          <w:tcPr>
            <w:tcW w:w="820" w:type="dxa"/>
            <w:tcBorders>
              <w:top w:val="nil"/>
              <w:left w:val="nil"/>
              <w:bottom w:val="nil"/>
              <w:right w:val="nil"/>
            </w:tcBorders>
            <w:shd w:val="clear" w:color="auto" w:fill="auto"/>
            <w:noWrap/>
            <w:hideMark/>
          </w:tcPr>
          <w:p w14:paraId="35E0CEC9"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0C69D215"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2AD3A08"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A982CE8"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1AFF9E9E"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5B74E12C"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DEF43A8"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F03425F"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B161525"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9361618"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AFA4E8B"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3324C010" w14:textId="77777777" w:rsidTr="00F274EE">
        <w:trPr>
          <w:trHeight w:val="510"/>
        </w:trPr>
        <w:tc>
          <w:tcPr>
            <w:tcW w:w="864" w:type="dxa"/>
            <w:tcBorders>
              <w:top w:val="nil"/>
              <w:left w:val="nil"/>
              <w:bottom w:val="nil"/>
              <w:right w:val="nil"/>
            </w:tcBorders>
            <w:shd w:val="clear" w:color="auto" w:fill="auto"/>
            <w:noWrap/>
            <w:hideMark/>
          </w:tcPr>
          <w:p w14:paraId="1E61B5CB"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2587EA5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6A35CAE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19392</w:t>
            </w:r>
          </w:p>
        </w:tc>
        <w:tc>
          <w:tcPr>
            <w:tcW w:w="820" w:type="dxa"/>
            <w:tcBorders>
              <w:top w:val="nil"/>
              <w:left w:val="nil"/>
              <w:bottom w:val="nil"/>
              <w:right w:val="nil"/>
            </w:tcBorders>
            <w:shd w:val="clear" w:color="auto" w:fill="auto"/>
            <w:noWrap/>
            <w:hideMark/>
          </w:tcPr>
          <w:p w14:paraId="2CB685D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713A701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69EADF0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727BAE4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-90</w:t>
            </w:r>
          </w:p>
        </w:tc>
        <w:tc>
          <w:tcPr>
            <w:tcW w:w="820" w:type="dxa"/>
            <w:tcBorders>
              <w:top w:val="nil"/>
              <w:left w:val="nil"/>
              <w:bottom w:val="nil"/>
              <w:right w:val="nil"/>
            </w:tcBorders>
            <w:shd w:val="clear" w:color="auto" w:fill="auto"/>
            <w:noWrap/>
            <w:hideMark/>
          </w:tcPr>
          <w:p w14:paraId="0DDA526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19302</w:t>
            </w:r>
          </w:p>
        </w:tc>
        <w:tc>
          <w:tcPr>
            <w:tcW w:w="300" w:type="dxa"/>
            <w:tcBorders>
              <w:top w:val="nil"/>
              <w:left w:val="nil"/>
              <w:bottom w:val="nil"/>
              <w:right w:val="nil"/>
            </w:tcBorders>
            <w:shd w:val="clear" w:color="auto" w:fill="auto"/>
            <w:noWrap/>
            <w:hideMark/>
          </w:tcPr>
          <w:p w14:paraId="0B982DA3"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681B6F2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7F82FF3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5F85734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1DA3B77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6608</w:t>
            </w:r>
          </w:p>
        </w:tc>
        <w:tc>
          <w:tcPr>
            <w:tcW w:w="960" w:type="dxa"/>
            <w:tcBorders>
              <w:top w:val="nil"/>
              <w:left w:val="nil"/>
              <w:bottom w:val="nil"/>
              <w:right w:val="nil"/>
            </w:tcBorders>
            <w:shd w:val="clear" w:color="auto" w:fill="auto"/>
            <w:noWrap/>
            <w:hideMark/>
          </w:tcPr>
          <w:p w14:paraId="2CC2402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6608</w:t>
            </w:r>
          </w:p>
        </w:tc>
      </w:tr>
      <w:tr w:rsidR="00AC5934" w:rsidRPr="00DB368D" w14:paraId="72273455" w14:textId="77777777" w:rsidTr="00F274EE">
        <w:trPr>
          <w:trHeight w:val="285"/>
        </w:trPr>
        <w:tc>
          <w:tcPr>
            <w:tcW w:w="864" w:type="dxa"/>
            <w:tcBorders>
              <w:top w:val="nil"/>
              <w:left w:val="nil"/>
              <w:bottom w:val="nil"/>
              <w:right w:val="nil"/>
            </w:tcBorders>
            <w:shd w:val="clear" w:color="auto" w:fill="auto"/>
            <w:noWrap/>
            <w:hideMark/>
          </w:tcPr>
          <w:p w14:paraId="23E8E4C1"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389C89C5" w14:textId="0AC63B75" w:rsidR="00AC5934" w:rsidRPr="00DB368D" w:rsidRDefault="00F274EE"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Return to routine screening §</w:t>
            </w:r>
          </w:p>
        </w:tc>
        <w:tc>
          <w:tcPr>
            <w:tcW w:w="820" w:type="dxa"/>
            <w:tcBorders>
              <w:top w:val="nil"/>
              <w:left w:val="nil"/>
              <w:bottom w:val="nil"/>
              <w:right w:val="nil"/>
            </w:tcBorders>
            <w:shd w:val="clear" w:color="auto" w:fill="auto"/>
            <w:noWrap/>
            <w:hideMark/>
          </w:tcPr>
          <w:p w14:paraId="685E133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19540</w:t>
            </w:r>
          </w:p>
        </w:tc>
        <w:tc>
          <w:tcPr>
            <w:tcW w:w="820" w:type="dxa"/>
            <w:tcBorders>
              <w:top w:val="nil"/>
              <w:left w:val="nil"/>
              <w:bottom w:val="nil"/>
              <w:right w:val="nil"/>
            </w:tcBorders>
            <w:shd w:val="clear" w:color="auto" w:fill="auto"/>
            <w:noWrap/>
            <w:hideMark/>
          </w:tcPr>
          <w:p w14:paraId="7C15391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-9</w:t>
            </w:r>
          </w:p>
        </w:tc>
        <w:tc>
          <w:tcPr>
            <w:tcW w:w="820" w:type="dxa"/>
            <w:tcBorders>
              <w:top w:val="nil"/>
              <w:left w:val="nil"/>
              <w:bottom w:val="nil"/>
              <w:right w:val="nil"/>
            </w:tcBorders>
            <w:shd w:val="clear" w:color="auto" w:fill="auto"/>
            <w:noWrap/>
            <w:hideMark/>
          </w:tcPr>
          <w:p w14:paraId="553B319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5AE9733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-0.1</w:t>
            </w:r>
          </w:p>
        </w:tc>
        <w:tc>
          <w:tcPr>
            <w:tcW w:w="820" w:type="dxa"/>
            <w:tcBorders>
              <w:top w:val="nil"/>
              <w:left w:val="nil"/>
              <w:bottom w:val="nil"/>
              <w:right w:val="nil"/>
            </w:tcBorders>
            <w:shd w:val="clear" w:color="auto" w:fill="auto"/>
            <w:noWrap/>
            <w:hideMark/>
          </w:tcPr>
          <w:p w14:paraId="48F5381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-69</w:t>
            </w:r>
          </w:p>
        </w:tc>
        <w:tc>
          <w:tcPr>
            <w:tcW w:w="820" w:type="dxa"/>
            <w:tcBorders>
              <w:top w:val="nil"/>
              <w:left w:val="nil"/>
              <w:bottom w:val="nil"/>
              <w:right w:val="nil"/>
            </w:tcBorders>
            <w:shd w:val="clear" w:color="auto" w:fill="auto"/>
            <w:noWrap/>
            <w:hideMark/>
          </w:tcPr>
          <w:p w14:paraId="02762FB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19462</w:t>
            </w:r>
          </w:p>
        </w:tc>
        <w:tc>
          <w:tcPr>
            <w:tcW w:w="300" w:type="dxa"/>
            <w:tcBorders>
              <w:top w:val="nil"/>
              <w:left w:val="nil"/>
              <w:bottom w:val="nil"/>
              <w:right w:val="nil"/>
            </w:tcBorders>
            <w:shd w:val="clear" w:color="auto" w:fill="auto"/>
            <w:noWrap/>
            <w:hideMark/>
          </w:tcPr>
          <w:p w14:paraId="0B113309"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2DDF928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154</w:t>
            </w:r>
          </w:p>
        </w:tc>
        <w:tc>
          <w:tcPr>
            <w:tcW w:w="960" w:type="dxa"/>
            <w:tcBorders>
              <w:top w:val="nil"/>
              <w:left w:val="nil"/>
              <w:bottom w:val="nil"/>
              <w:right w:val="nil"/>
            </w:tcBorders>
            <w:shd w:val="clear" w:color="auto" w:fill="auto"/>
            <w:noWrap/>
            <w:hideMark/>
          </w:tcPr>
          <w:p w14:paraId="7505F11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00000EE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20</w:t>
            </w:r>
          </w:p>
        </w:tc>
        <w:tc>
          <w:tcPr>
            <w:tcW w:w="960" w:type="dxa"/>
            <w:tcBorders>
              <w:top w:val="nil"/>
              <w:left w:val="nil"/>
              <w:bottom w:val="nil"/>
              <w:right w:val="nil"/>
            </w:tcBorders>
            <w:shd w:val="clear" w:color="auto" w:fill="auto"/>
            <w:noWrap/>
            <w:hideMark/>
          </w:tcPr>
          <w:p w14:paraId="1D48DE6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5532</w:t>
            </w:r>
          </w:p>
        </w:tc>
        <w:tc>
          <w:tcPr>
            <w:tcW w:w="960" w:type="dxa"/>
            <w:tcBorders>
              <w:top w:val="nil"/>
              <w:left w:val="nil"/>
              <w:bottom w:val="nil"/>
              <w:right w:val="nil"/>
            </w:tcBorders>
            <w:shd w:val="clear" w:color="auto" w:fill="auto"/>
            <w:noWrap/>
            <w:hideMark/>
          </w:tcPr>
          <w:p w14:paraId="0F88120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5706</w:t>
            </w:r>
          </w:p>
        </w:tc>
      </w:tr>
      <w:tr w:rsidR="00AC5934" w:rsidRPr="00DB368D" w14:paraId="7EC0C36D" w14:textId="77777777" w:rsidTr="00F274EE">
        <w:trPr>
          <w:trHeight w:val="255"/>
        </w:trPr>
        <w:tc>
          <w:tcPr>
            <w:tcW w:w="864" w:type="dxa"/>
            <w:tcBorders>
              <w:top w:val="nil"/>
              <w:left w:val="nil"/>
              <w:bottom w:val="nil"/>
              <w:right w:val="nil"/>
            </w:tcBorders>
            <w:shd w:val="clear" w:color="auto" w:fill="auto"/>
            <w:noWrap/>
            <w:hideMark/>
          </w:tcPr>
          <w:p w14:paraId="650F92C5"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217E6D0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0A28864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19581</w:t>
            </w:r>
          </w:p>
        </w:tc>
        <w:tc>
          <w:tcPr>
            <w:tcW w:w="820" w:type="dxa"/>
            <w:tcBorders>
              <w:top w:val="nil"/>
              <w:left w:val="nil"/>
              <w:bottom w:val="nil"/>
              <w:right w:val="nil"/>
            </w:tcBorders>
            <w:shd w:val="clear" w:color="auto" w:fill="auto"/>
            <w:noWrap/>
            <w:hideMark/>
          </w:tcPr>
          <w:p w14:paraId="4FB2F24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1F05945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-10</w:t>
            </w:r>
          </w:p>
        </w:tc>
        <w:tc>
          <w:tcPr>
            <w:tcW w:w="820" w:type="dxa"/>
            <w:tcBorders>
              <w:top w:val="nil"/>
              <w:left w:val="nil"/>
              <w:bottom w:val="nil"/>
              <w:right w:val="nil"/>
            </w:tcBorders>
            <w:shd w:val="clear" w:color="auto" w:fill="auto"/>
            <w:noWrap/>
            <w:hideMark/>
          </w:tcPr>
          <w:p w14:paraId="3419965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-0.4</w:t>
            </w:r>
          </w:p>
        </w:tc>
        <w:tc>
          <w:tcPr>
            <w:tcW w:w="820" w:type="dxa"/>
            <w:tcBorders>
              <w:top w:val="nil"/>
              <w:left w:val="nil"/>
              <w:bottom w:val="nil"/>
              <w:right w:val="nil"/>
            </w:tcBorders>
            <w:shd w:val="clear" w:color="auto" w:fill="auto"/>
            <w:noWrap/>
            <w:hideMark/>
          </w:tcPr>
          <w:p w14:paraId="54A875C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-50</w:t>
            </w:r>
          </w:p>
        </w:tc>
        <w:tc>
          <w:tcPr>
            <w:tcW w:w="820" w:type="dxa"/>
            <w:tcBorders>
              <w:top w:val="nil"/>
              <w:left w:val="nil"/>
              <w:bottom w:val="nil"/>
              <w:right w:val="nil"/>
            </w:tcBorders>
            <w:shd w:val="clear" w:color="auto" w:fill="auto"/>
            <w:noWrap/>
            <w:hideMark/>
          </w:tcPr>
          <w:p w14:paraId="5DBBDAD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19520</w:t>
            </w:r>
          </w:p>
        </w:tc>
        <w:tc>
          <w:tcPr>
            <w:tcW w:w="300" w:type="dxa"/>
            <w:tcBorders>
              <w:top w:val="nil"/>
              <w:left w:val="nil"/>
              <w:bottom w:val="nil"/>
              <w:right w:val="nil"/>
            </w:tcBorders>
            <w:shd w:val="clear" w:color="auto" w:fill="auto"/>
            <w:noWrap/>
            <w:hideMark/>
          </w:tcPr>
          <w:p w14:paraId="0AC65740"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760DE52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0E1BE34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1896</w:t>
            </w:r>
          </w:p>
        </w:tc>
        <w:tc>
          <w:tcPr>
            <w:tcW w:w="960" w:type="dxa"/>
            <w:tcBorders>
              <w:top w:val="nil"/>
              <w:left w:val="nil"/>
              <w:bottom w:val="nil"/>
              <w:right w:val="nil"/>
            </w:tcBorders>
            <w:shd w:val="clear" w:color="auto" w:fill="auto"/>
            <w:noWrap/>
            <w:hideMark/>
          </w:tcPr>
          <w:p w14:paraId="5EEAEEF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59</w:t>
            </w:r>
          </w:p>
        </w:tc>
        <w:tc>
          <w:tcPr>
            <w:tcW w:w="960" w:type="dxa"/>
            <w:tcBorders>
              <w:top w:val="nil"/>
              <w:left w:val="nil"/>
              <w:bottom w:val="nil"/>
              <w:right w:val="nil"/>
            </w:tcBorders>
            <w:shd w:val="clear" w:color="auto" w:fill="auto"/>
            <w:noWrap/>
            <w:hideMark/>
          </w:tcPr>
          <w:p w14:paraId="75DD465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3901</w:t>
            </w:r>
          </w:p>
        </w:tc>
        <w:tc>
          <w:tcPr>
            <w:tcW w:w="960" w:type="dxa"/>
            <w:tcBorders>
              <w:top w:val="nil"/>
              <w:left w:val="nil"/>
              <w:bottom w:val="nil"/>
              <w:right w:val="nil"/>
            </w:tcBorders>
            <w:shd w:val="clear" w:color="auto" w:fill="auto"/>
            <w:noWrap/>
            <w:hideMark/>
          </w:tcPr>
          <w:p w14:paraId="44E0CA6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5856</w:t>
            </w:r>
          </w:p>
        </w:tc>
      </w:tr>
      <w:tr w:rsidR="00AC5934" w:rsidRPr="00DB368D" w14:paraId="7A92973C" w14:textId="77777777" w:rsidTr="00F274EE">
        <w:trPr>
          <w:trHeight w:val="255"/>
        </w:trPr>
        <w:tc>
          <w:tcPr>
            <w:tcW w:w="864" w:type="dxa"/>
            <w:tcBorders>
              <w:top w:val="nil"/>
              <w:left w:val="nil"/>
              <w:bottom w:val="nil"/>
              <w:right w:val="nil"/>
            </w:tcBorders>
            <w:shd w:val="clear" w:color="auto" w:fill="auto"/>
            <w:noWrap/>
            <w:hideMark/>
          </w:tcPr>
          <w:p w14:paraId="441624C8"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208DF3F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nil"/>
              <w:right w:val="nil"/>
            </w:tcBorders>
            <w:shd w:val="clear" w:color="auto" w:fill="auto"/>
            <w:noWrap/>
            <w:hideMark/>
          </w:tcPr>
          <w:p w14:paraId="00D5D08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19609</w:t>
            </w:r>
          </w:p>
        </w:tc>
        <w:tc>
          <w:tcPr>
            <w:tcW w:w="820" w:type="dxa"/>
            <w:tcBorders>
              <w:top w:val="nil"/>
              <w:left w:val="nil"/>
              <w:bottom w:val="nil"/>
              <w:right w:val="nil"/>
            </w:tcBorders>
            <w:shd w:val="clear" w:color="auto" w:fill="auto"/>
            <w:noWrap/>
            <w:hideMark/>
          </w:tcPr>
          <w:p w14:paraId="25ADBDE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155B589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w:t>
            </w:r>
          </w:p>
        </w:tc>
        <w:tc>
          <w:tcPr>
            <w:tcW w:w="820" w:type="dxa"/>
            <w:tcBorders>
              <w:top w:val="nil"/>
              <w:left w:val="nil"/>
              <w:bottom w:val="nil"/>
              <w:right w:val="nil"/>
            </w:tcBorders>
            <w:shd w:val="clear" w:color="auto" w:fill="auto"/>
            <w:noWrap/>
            <w:hideMark/>
          </w:tcPr>
          <w:p w14:paraId="6C620F4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-0.4</w:t>
            </w:r>
          </w:p>
        </w:tc>
        <w:tc>
          <w:tcPr>
            <w:tcW w:w="820" w:type="dxa"/>
            <w:tcBorders>
              <w:top w:val="nil"/>
              <w:left w:val="nil"/>
              <w:bottom w:val="nil"/>
              <w:right w:val="nil"/>
            </w:tcBorders>
            <w:shd w:val="clear" w:color="auto" w:fill="auto"/>
            <w:noWrap/>
            <w:hideMark/>
          </w:tcPr>
          <w:p w14:paraId="08F1E3E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-41</w:t>
            </w:r>
          </w:p>
        </w:tc>
        <w:tc>
          <w:tcPr>
            <w:tcW w:w="820" w:type="dxa"/>
            <w:tcBorders>
              <w:top w:val="nil"/>
              <w:left w:val="nil"/>
              <w:bottom w:val="nil"/>
              <w:right w:val="nil"/>
            </w:tcBorders>
            <w:shd w:val="clear" w:color="auto" w:fill="auto"/>
            <w:noWrap/>
            <w:hideMark/>
          </w:tcPr>
          <w:p w14:paraId="42C054B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19553</w:t>
            </w:r>
          </w:p>
        </w:tc>
        <w:tc>
          <w:tcPr>
            <w:tcW w:w="300" w:type="dxa"/>
            <w:tcBorders>
              <w:top w:val="nil"/>
              <w:left w:val="nil"/>
              <w:bottom w:val="nil"/>
              <w:right w:val="nil"/>
            </w:tcBorders>
            <w:shd w:val="clear" w:color="auto" w:fill="auto"/>
            <w:noWrap/>
            <w:hideMark/>
          </w:tcPr>
          <w:p w14:paraId="677E640A"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76D0CDF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437B548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2803</w:t>
            </w:r>
          </w:p>
        </w:tc>
        <w:tc>
          <w:tcPr>
            <w:tcW w:w="960" w:type="dxa"/>
            <w:tcBorders>
              <w:top w:val="nil"/>
              <w:left w:val="nil"/>
              <w:bottom w:val="nil"/>
              <w:right w:val="nil"/>
            </w:tcBorders>
            <w:shd w:val="clear" w:color="auto" w:fill="auto"/>
            <w:noWrap/>
            <w:hideMark/>
          </w:tcPr>
          <w:p w14:paraId="6D659A6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69</w:t>
            </w:r>
          </w:p>
        </w:tc>
        <w:tc>
          <w:tcPr>
            <w:tcW w:w="960" w:type="dxa"/>
            <w:tcBorders>
              <w:top w:val="nil"/>
              <w:left w:val="nil"/>
              <w:bottom w:val="nil"/>
              <w:right w:val="nil"/>
            </w:tcBorders>
            <w:shd w:val="clear" w:color="auto" w:fill="auto"/>
            <w:noWrap/>
            <w:hideMark/>
          </w:tcPr>
          <w:p w14:paraId="6DE21EF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3258</w:t>
            </w:r>
          </w:p>
        </w:tc>
        <w:tc>
          <w:tcPr>
            <w:tcW w:w="960" w:type="dxa"/>
            <w:tcBorders>
              <w:top w:val="nil"/>
              <w:left w:val="nil"/>
              <w:bottom w:val="nil"/>
              <w:right w:val="nil"/>
            </w:tcBorders>
            <w:shd w:val="clear" w:color="auto" w:fill="auto"/>
            <w:noWrap/>
            <w:hideMark/>
          </w:tcPr>
          <w:p w14:paraId="16CABBC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6131</w:t>
            </w:r>
          </w:p>
        </w:tc>
      </w:tr>
      <w:tr w:rsidR="00AC5934" w:rsidRPr="00DB368D" w14:paraId="0097E659" w14:textId="77777777" w:rsidTr="00F274EE">
        <w:trPr>
          <w:trHeight w:val="255"/>
        </w:trPr>
        <w:tc>
          <w:tcPr>
            <w:tcW w:w="864" w:type="dxa"/>
            <w:tcBorders>
              <w:top w:val="nil"/>
              <w:left w:val="nil"/>
              <w:bottom w:val="nil"/>
              <w:right w:val="nil"/>
            </w:tcBorders>
            <w:shd w:val="clear" w:color="auto" w:fill="auto"/>
            <w:noWrap/>
            <w:hideMark/>
          </w:tcPr>
          <w:p w14:paraId="64C0BFBF"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5188F267"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0DC84877"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790B80C"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65F194C0"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7FE47545"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7A73CB01"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473FD7C7"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7745D537"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D119CB6"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7B5C42A"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3335520"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3558C9B"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4000A4C"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1DAB8A8F" w14:textId="77777777" w:rsidTr="00F274EE">
        <w:trPr>
          <w:trHeight w:val="255"/>
        </w:trPr>
        <w:tc>
          <w:tcPr>
            <w:tcW w:w="864" w:type="dxa"/>
            <w:tcBorders>
              <w:top w:val="nil"/>
              <w:left w:val="nil"/>
              <w:bottom w:val="nil"/>
              <w:right w:val="nil"/>
            </w:tcBorders>
            <w:shd w:val="clear" w:color="auto" w:fill="auto"/>
            <w:noWrap/>
            <w:hideMark/>
          </w:tcPr>
          <w:p w14:paraId="5E6C848D"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0425F31D"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60 y</w:t>
            </w:r>
          </w:p>
        </w:tc>
        <w:tc>
          <w:tcPr>
            <w:tcW w:w="820" w:type="dxa"/>
            <w:tcBorders>
              <w:top w:val="nil"/>
              <w:left w:val="nil"/>
              <w:bottom w:val="nil"/>
              <w:right w:val="nil"/>
            </w:tcBorders>
            <w:shd w:val="clear" w:color="auto" w:fill="auto"/>
            <w:noWrap/>
            <w:hideMark/>
          </w:tcPr>
          <w:p w14:paraId="3EEC4EF7"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p>
        </w:tc>
        <w:tc>
          <w:tcPr>
            <w:tcW w:w="820" w:type="dxa"/>
            <w:tcBorders>
              <w:top w:val="nil"/>
              <w:left w:val="nil"/>
              <w:bottom w:val="nil"/>
              <w:right w:val="nil"/>
            </w:tcBorders>
            <w:shd w:val="clear" w:color="auto" w:fill="auto"/>
            <w:noWrap/>
            <w:hideMark/>
          </w:tcPr>
          <w:p w14:paraId="0A9E32C0"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720D9B21"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0F0547B6"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89CDB5F"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1498A594"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3F14DEFB"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EBB1036"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969B6F8"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79D0948"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E79EA0C"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6148E7F"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3CBBC0F6" w14:textId="77777777" w:rsidTr="00F274EE">
        <w:trPr>
          <w:trHeight w:val="510"/>
        </w:trPr>
        <w:tc>
          <w:tcPr>
            <w:tcW w:w="864" w:type="dxa"/>
            <w:tcBorders>
              <w:top w:val="nil"/>
              <w:left w:val="nil"/>
              <w:bottom w:val="nil"/>
              <w:right w:val="nil"/>
            </w:tcBorders>
            <w:shd w:val="clear" w:color="auto" w:fill="auto"/>
            <w:noWrap/>
            <w:hideMark/>
          </w:tcPr>
          <w:p w14:paraId="58EF636B"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72C5E70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2D3D95C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15699</w:t>
            </w:r>
          </w:p>
        </w:tc>
        <w:tc>
          <w:tcPr>
            <w:tcW w:w="820" w:type="dxa"/>
            <w:tcBorders>
              <w:top w:val="nil"/>
              <w:left w:val="nil"/>
              <w:bottom w:val="nil"/>
              <w:right w:val="nil"/>
            </w:tcBorders>
            <w:shd w:val="clear" w:color="auto" w:fill="auto"/>
            <w:noWrap/>
            <w:hideMark/>
          </w:tcPr>
          <w:p w14:paraId="2EA77B5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6A32703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2C0905F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7136AFD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-69</w:t>
            </w:r>
          </w:p>
        </w:tc>
        <w:tc>
          <w:tcPr>
            <w:tcW w:w="820" w:type="dxa"/>
            <w:tcBorders>
              <w:top w:val="nil"/>
              <w:left w:val="nil"/>
              <w:bottom w:val="nil"/>
              <w:right w:val="nil"/>
            </w:tcBorders>
            <w:shd w:val="clear" w:color="auto" w:fill="auto"/>
            <w:noWrap/>
            <w:hideMark/>
          </w:tcPr>
          <w:p w14:paraId="5A04C68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15631</w:t>
            </w:r>
          </w:p>
        </w:tc>
        <w:tc>
          <w:tcPr>
            <w:tcW w:w="300" w:type="dxa"/>
            <w:tcBorders>
              <w:top w:val="nil"/>
              <w:left w:val="nil"/>
              <w:bottom w:val="nil"/>
              <w:right w:val="nil"/>
            </w:tcBorders>
            <w:shd w:val="clear" w:color="auto" w:fill="auto"/>
            <w:noWrap/>
            <w:hideMark/>
          </w:tcPr>
          <w:p w14:paraId="04406FBA"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370AE7C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386A490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60818BC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64DC4E7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5554</w:t>
            </w:r>
          </w:p>
        </w:tc>
        <w:tc>
          <w:tcPr>
            <w:tcW w:w="960" w:type="dxa"/>
            <w:tcBorders>
              <w:top w:val="nil"/>
              <w:left w:val="nil"/>
              <w:bottom w:val="nil"/>
              <w:right w:val="nil"/>
            </w:tcBorders>
            <w:shd w:val="clear" w:color="auto" w:fill="auto"/>
            <w:noWrap/>
            <w:hideMark/>
          </w:tcPr>
          <w:p w14:paraId="72BC4BF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5554</w:t>
            </w:r>
          </w:p>
        </w:tc>
      </w:tr>
      <w:tr w:rsidR="00AC5934" w:rsidRPr="00DB368D" w14:paraId="5CB27266" w14:textId="77777777" w:rsidTr="00F274EE">
        <w:trPr>
          <w:trHeight w:val="285"/>
        </w:trPr>
        <w:tc>
          <w:tcPr>
            <w:tcW w:w="864" w:type="dxa"/>
            <w:tcBorders>
              <w:top w:val="nil"/>
              <w:left w:val="nil"/>
              <w:bottom w:val="nil"/>
              <w:right w:val="nil"/>
            </w:tcBorders>
            <w:shd w:val="clear" w:color="auto" w:fill="auto"/>
            <w:noWrap/>
            <w:hideMark/>
          </w:tcPr>
          <w:p w14:paraId="09E6830C"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6B3E297D" w14:textId="43F2AA13" w:rsidR="00AC5934" w:rsidRPr="00DB368D" w:rsidRDefault="00F274EE"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Return to routine screening §</w:t>
            </w:r>
          </w:p>
        </w:tc>
        <w:tc>
          <w:tcPr>
            <w:tcW w:w="820" w:type="dxa"/>
            <w:tcBorders>
              <w:top w:val="nil"/>
              <w:left w:val="nil"/>
              <w:bottom w:val="nil"/>
              <w:right w:val="nil"/>
            </w:tcBorders>
            <w:shd w:val="clear" w:color="auto" w:fill="auto"/>
            <w:noWrap/>
            <w:hideMark/>
          </w:tcPr>
          <w:p w14:paraId="4ACAA13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15768</w:t>
            </w:r>
          </w:p>
        </w:tc>
        <w:tc>
          <w:tcPr>
            <w:tcW w:w="820" w:type="dxa"/>
            <w:tcBorders>
              <w:top w:val="nil"/>
              <w:left w:val="nil"/>
              <w:bottom w:val="nil"/>
              <w:right w:val="nil"/>
            </w:tcBorders>
            <w:shd w:val="clear" w:color="auto" w:fill="auto"/>
            <w:noWrap/>
            <w:hideMark/>
          </w:tcPr>
          <w:p w14:paraId="5A9777B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w:t>
            </w:r>
          </w:p>
        </w:tc>
        <w:tc>
          <w:tcPr>
            <w:tcW w:w="820" w:type="dxa"/>
            <w:tcBorders>
              <w:top w:val="nil"/>
              <w:left w:val="nil"/>
              <w:bottom w:val="nil"/>
              <w:right w:val="nil"/>
            </w:tcBorders>
            <w:shd w:val="clear" w:color="auto" w:fill="auto"/>
            <w:noWrap/>
            <w:hideMark/>
          </w:tcPr>
          <w:p w14:paraId="7FD9C02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5FACF22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-0.1</w:t>
            </w:r>
          </w:p>
        </w:tc>
        <w:tc>
          <w:tcPr>
            <w:tcW w:w="820" w:type="dxa"/>
            <w:tcBorders>
              <w:top w:val="nil"/>
              <w:left w:val="nil"/>
              <w:bottom w:val="nil"/>
              <w:right w:val="nil"/>
            </w:tcBorders>
            <w:shd w:val="clear" w:color="auto" w:fill="auto"/>
            <w:noWrap/>
            <w:hideMark/>
          </w:tcPr>
          <w:p w14:paraId="08D3A51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-63</w:t>
            </w:r>
          </w:p>
        </w:tc>
        <w:tc>
          <w:tcPr>
            <w:tcW w:w="820" w:type="dxa"/>
            <w:tcBorders>
              <w:top w:val="nil"/>
              <w:left w:val="nil"/>
              <w:bottom w:val="nil"/>
              <w:right w:val="nil"/>
            </w:tcBorders>
            <w:shd w:val="clear" w:color="auto" w:fill="auto"/>
            <w:noWrap/>
            <w:hideMark/>
          </w:tcPr>
          <w:p w14:paraId="3A71C0D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15700</w:t>
            </w:r>
          </w:p>
        </w:tc>
        <w:tc>
          <w:tcPr>
            <w:tcW w:w="300" w:type="dxa"/>
            <w:tcBorders>
              <w:top w:val="nil"/>
              <w:left w:val="nil"/>
              <w:bottom w:val="nil"/>
              <w:right w:val="nil"/>
            </w:tcBorders>
            <w:shd w:val="clear" w:color="auto" w:fill="auto"/>
            <w:noWrap/>
            <w:hideMark/>
          </w:tcPr>
          <w:p w14:paraId="38FFF59C"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4E7E450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74</w:t>
            </w:r>
          </w:p>
        </w:tc>
        <w:tc>
          <w:tcPr>
            <w:tcW w:w="960" w:type="dxa"/>
            <w:tcBorders>
              <w:top w:val="nil"/>
              <w:left w:val="nil"/>
              <w:bottom w:val="nil"/>
              <w:right w:val="nil"/>
            </w:tcBorders>
            <w:shd w:val="clear" w:color="auto" w:fill="auto"/>
            <w:noWrap/>
            <w:hideMark/>
          </w:tcPr>
          <w:p w14:paraId="5D2AF1D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538C85D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w:t>
            </w:r>
          </w:p>
        </w:tc>
        <w:tc>
          <w:tcPr>
            <w:tcW w:w="960" w:type="dxa"/>
            <w:tcBorders>
              <w:top w:val="nil"/>
              <w:left w:val="nil"/>
              <w:bottom w:val="nil"/>
              <w:right w:val="nil"/>
            </w:tcBorders>
            <w:shd w:val="clear" w:color="auto" w:fill="auto"/>
            <w:noWrap/>
            <w:hideMark/>
          </w:tcPr>
          <w:p w14:paraId="50F786E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5283</w:t>
            </w:r>
          </w:p>
        </w:tc>
        <w:tc>
          <w:tcPr>
            <w:tcW w:w="960" w:type="dxa"/>
            <w:tcBorders>
              <w:top w:val="nil"/>
              <w:left w:val="nil"/>
              <w:bottom w:val="nil"/>
              <w:right w:val="nil"/>
            </w:tcBorders>
            <w:shd w:val="clear" w:color="auto" w:fill="auto"/>
            <w:noWrap/>
            <w:hideMark/>
          </w:tcPr>
          <w:p w14:paraId="42FF718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5372</w:t>
            </w:r>
          </w:p>
        </w:tc>
      </w:tr>
      <w:tr w:rsidR="00AC5934" w:rsidRPr="00DB368D" w14:paraId="3294F8B4" w14:textId="77777777" w:rsidTr="00F274EE">
        <w:trPr>
          <w:trHeight w:val="255"/>
        </w:trPr>
        <w:tc>
          <w:tcPr>
            <w:tcW w:w="864" w:type="dxa"/>
            <w:tcBorders>
              <w:top w:val="nil"/>
              <w:left w:val="nil"/>
              <w:bottom w:val="nil"/>
              <w:right w:val="nil"/>
            </w:tcBorders>
            <w:shd w:val="clear" w:color="auto" w:fill="auto"/>
            <w:noWrap/>
            <w:hideMark/>
          </w:tcPr>
          <w:p w14:paraId="44DB9BA8"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37EF456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7145BA2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15820</w:t>
            </w:r>
          </w:p>
        </w:tc>
        <w:tc>
          <w:tcPr>
            <w:tcW w:w="820" w:type="dxa"/>
            <w:tcBorders>
              <w:top w:val="nil"/>
              <w:left w:val="nil"/>
              <w:bottom w:val="nil"/>
              <w:right w:val="nil"/>
            </w:tcBorders>
            <w:shd w:val="clear" w:color="auto" w:fill="auto"/>
            <w:noWrap/>
            <w:hideMark/>
          </w:tcPr>
          <w:p w14:paraId="1B029C0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4E28346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820" w:type="dxa"/>
            <w:tcBorders>
              <w:top w:val="nil"/>
              <w:left w:val="nil"/>
              <w:bottom w:val="nil"/>
              <w:right w:val="nil"/>
            </w:tcBorders>
            <w:shd w:val="clear" w:color="auto" w:fill="auto"/>
            <w:noWrap/>
            <w:hideMark/>
          </w:tcPr>
          <w:p w14:paraId="776FED7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-0.4</w:t>
            </w:r>
          </w:p>
        </w:tc>
        <w:tc>
          <w:tcPr>
            <w:tcW w:w="820" w:type="dxa"/>
            <w:tcBorders>
              <w:top w:val="nil"/>
              <w:left w:val="nil"/>
              <w:bottom w:val="nil"/>
              <w:right w:val="nil"/>
            </w:tcBorders>
            <w:shd w:val="clear" w:color="auto" w:fill="auto"/>
            <w:noWrap/>
            <w:hideMark/>
          </w:tcPr>
          <w:p w14:paraId="1BF522E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-44</w:t>
            </w:r>
          </w:p>
        </w:tc>
        <w:tc>
          <w:tcPr>
            <w:tcW w:w="820" w:type="dxa"/>
            <w:tcBorders>
              <w:top w:val="nil"/>
              <w:left w:val="nil"/>
              <w:bottom w:val="nil"/>
              <w:right w:val="nil"/>
            </w:tcBorders>
            <w:shd w:val="clear" w:color="auto" w:fill="auto"/>
            <w:noWrap/>
            <w:hideMark/>
          </w:tcPr>
          <w:p w14:paraId="2649C95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15768</w:t>
            </w:r>
          </w:p>
        </w:tc>
        <w:tc>
          <w:tcPr>
            <w:tcW w:w="300" w:type="dxa"/>
            <w:tcBorders>
              <w:top w:val="nil"/>
              <w:left w:val="nil"/>
              <w:bottom w:val="nil"/>
              <w:right w:val="nil"/>
            </w:tcBorders>
            <w:shd w:val="clear" w:color="auto" w:fill="auto"/>
            <w:noWrap/>
            <w:hideMark/>
          </w:tcPr>
          <w:p w14:paraId="77BD25DA"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2E621EF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054A026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1433</w:t>
            </w:r>
          </w:p>
        </w:tc>
        <w:tc>
          <w:tcPr>
            <w:tcW w:w="960" w:type="dxa"/>
            <w:tcBorders>
              <w:top w:val="nil"/>
              <w:left w:val="nil"/>
              <w:bottom w:val="nil"/>
              <w:right w:val="nil"/>
            </w:tcBorders>
            <w:shd w:val="clear" w:color="auto" w:fill="auto"/>
            <w:noWrap/>
            <w:hideMark/>
          </w:tcPr>
          <w:p w14:paraId="034B171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63</w:t>
            </w:r>
          </w:p>
        </w:tc>
        <w:tc>
          <w:tcPr>
            <w:tcW w:w="960" w:type="dxa"/>
            <w:tcBorders>
              <w:top w:val="nil"/>
              <w:left w:val="nil"/>
              <w:bottom w:val="nil"/>
              <w:right w:val="nil"/>
            </w:tcBorders>
            <w:shd w:val="clear" w:color="auto" w:fill="auto"/>
            <w:noWrap/>
            <w:hideMark/>
          </w:tcPr>
          <w:p w14:paraId="72C28A60"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3646</w:t>
            </w:r>
          </w:p>
        </w:tc>
        <w:tc>
          <w:tcPr>
            <w:tcW w:w="960" w:type="dxa"/>
            <w:tcBorders>
              <w:top w:val="nil"/>
              <w:left w:val="nil"/>
              <w:bottom w:val="nil"/>
              <w:right w:val="nil"/>
            </w:tcBorders>
            <w:shd w:val="clear" w:color="auto" w:fill="auto"/>
            <w:noWrap/>
            <w:hideMark/>
          </w:tcPr>
          <w:p w14:paraId="2C4372B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5142</w:t>
            </w:r>
          </w:p>
        </w:tc>
      </w:tr>
      <w:tr w:rsidR="00AC5934" w:rsidRPr="00DB368D" w14:paraId="45DFD73D" w14:textId="77777777" w:rsidTr="00F274EE">
        <w:trPr>
          <w:trHeight w:val="255"/>
        </w:trPr>
        <w:tc>
          <w:tcPr>
            <w:tcW w:w="864" w:type="dxa"/>
            <w:tcBorders>
              <w:top w:val="nil"/>
              <w:left w:val="nil"/>
              <w:bottom w:val="nil"/>
              <w:right w:val="nil"/>
            </w:tcBorders>
            <w:shd w:val="clear" w:color="auto" w:fill="auto"/>
            <w:noWrap/>
            <w:hideMark/>
          </w:tcPr>
          <w:p w14:paraId="1815CE89"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17A119A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nil"/>
              <w:right w:val="nil"/>
            </w:tcBorders>
            <w:shd w:val="clear" w:color="auto" w:fill="auto"/>
            <w:noWrap/>
            <w:hideMark/>
          </w:tcPr>
          <w:p w14:paraId="1A61611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15845</w:t>
            </w:r>
          </w:p>
        </w:tc>
        <w:tc>
          <w:tcPr>
            <w:tcW w:w="820" w:type="dxa"/>
            <w:tcBorders>
              <w:top w:val="nil"/>
              <w:left w:val="nil"/>
              <w:bottom w:val="nil"/>
              <w:right w:val="nil"/>
            </w:tcBorders>
            <w:shd w:val="clear" w:color="auto" w:fill="auto"/>
            <w:noWrap/>
            <w:hideMark/>
          </w:tcPr>
          <w:p w14:paraId="24D5EE1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3E1BE08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-12</w:t>
            </w:r>
          </w:p>
        </w:tc>
        <w:tc>
          <w:tcPr>
            <w:tcW w:w="820" w:type="dxa"/>
            <w:tcBorders>
              <w:top w:val="nil"/>
              <w:left w:val="nil"/>
              <w:bottom w:val="nil"/>
              <w:right w:val="nil"/>
            </w:tcBorders>
            <w:shd w:val="clear" w:color="auto" w:fill="auto"/>
            <w:noWrap/>
            <w:hideMark/>
          </w:tcPr>
          <w:p w14:paraId="4E81F57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-0.5</w:t>
            </w:r>
          </w:p>
        </w:tc>
        <w:tc>
          <w:tcPr>
            <w:tcW w:w="820" w:type="dxa"/>
            <w:tcBorders>
              <w:top w:val="nil"/>
              <w:left w:val="nil"/>
              <w:bottom w:val="nil"/>
              <w:right w:val="nil"/>
            </w:tcBorders>
            <w:shd w:val="clear" w:color="auto" w:fill="auto"/>
            <w:noWrap/>
            <w:hideMark/>
          </w:tcPr>
          <w:p w14:paraId="6AB275D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-36</w:t>
            </w:r>
          </w:p>
        </w:tc>
        <w:tc>
          <w:tcPr>
            <w:tcW w:w="820" w:type="dxa"/>
            <w:tcBorders>
              <w:top w:val="nil"/>
              <w:left w:val="nil"/>
              <w:bottom w:val="nil"/>
              <w:right w:val="nil"/>
            </w:tcBorders>
            <w:shd w:val="clear" w:color="auto" w:fill="auto"/>
            <w:noWrap/>
            <w:hideMark/>
          </w:tcPr>
          <w:p w14:paraId="5B5FF8B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15797</w:t>
            </w:r>
          </w:p>
        </w:tc>
        <w:tc>
          <w:tcPr>
            <w:tcW w:w="300" w:type="dxa"/>
            <w:tcBorders>
              <w:top w:val="nil"/>
              <w:left w:val="nil"/>
              <w:bottom w:val="nil"/>
              <w:right w:val="nil"/>
            </w:tcBorders>
            <w:shd w:val="clear" w:color="auto" w:fill="auto"/>
            <w:noWrap/>
            <w:hideMark/>
          </w:tcPr>
          <w:p w14:paraId="0BD4AFF7"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796F4E6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3E1F9DA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2209</w:t>
            </w:r>
          </w:p>
        </w:tc>
        <w:tc>
          <w:tcPr>
            <w:tcW w:w="960" w:type="dxa"/>
            <w:tcBorders>
              <w:top w:val="nil"/>
              <w:left w:val="nil"/>
              <w:bottom w:val="nil"/>
              <w:right w:val="nil"/>
            </w:tcBorders>
            <w:shd w:val="clear" w:color="auto" w:fill="auto"/>
            <w:noWrap/>
            <w:hideMark/>
          </w:tcPr>
          <w:p w14:paraId="5DF11B8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76</w:t>
            </w:r>
          </w:p>
        </w:tc>
        <w:tc>
          <w:tcPr>
            <w:tcW w:w="960" w:type="dxa"/>
            <w:tcBorders>
              <w:top w:val="nil"/>
              <w:left w:val="nil"/>
              <w:bottom w:val="nil"/>
              <w:right w:val="nil"/>
            </w:tcBorders>
            <w:shd w:val="clear" w:color="auto" w:fill="auto"/>
            <w:noWrap/>
            <w:hideMark/>
          </w:tcPr>
          <w:p w14:paraId="05B961B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3029</w:t>
            </w:r>
          </w:p>
        </w:tc>
        <w:tc>
          <w:tcPr>
            <w:tcW w:w="960" w:type="dxa"/>
            <w:tcBorders>
              <w:top w:val="nil"/>
              <w:left w:val="nil"/>
              <w:bottom w:val="nil"/>
              <w:right w:val="nil"/>
            </w:tcBorders>
            <w:shd w:val="clear" w:color="auto" w:fill="auto"/>
            <w:noWrap/>
            <w:hideMark/>
          </w:tcPr>
          <w:p w14:paraId="33E7276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5314</w:t>
            </w:r>
          </w:p>
        </w:tc>
      </w:tr>
      <w:tr w:rsidR="00AC5934" w:rsidRPr="00DB368D" w14:paraId="6EAAB920" w14:textId="77777777" w:rsidTr="00F274EE">
        <w:trPr>
          <w:trHeight w:val="255"/>
        </w:trPr>
        <w:tc>
          <w:tcPr>
            <w:tcW w:w="864" w:type="dxa"/>
            <w:tcBorders>
              <w:top w:val="nil"/>
              <w:left w:val="nil"/>
              <w:bottom w:val="nil"/>
              <w:right w:val="nil"/>
            </w:tcBorders>
            <w:shd w:val="clear" w:color="auto" w:fill="auto"/>
            <w:noWrap/>
            <w:hideMark/>
          </w:tcPr>
          <w:p w14:paraId="37510ECF"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3BB1F843"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358DECBF"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20C01D07"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05264D85"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29788EBB"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1108643E"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09FA5CDE"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64C968EB"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DCAE906"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C5A4301"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7DC93D33"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2C3DC471"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8A5E0B7"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61A566E4" w14:textId="77777777" w:rsidTr="00F274EE">
        <w:trPr>
          <w:trHeight w:val="255"/>
        </w:trPr>
        <w:tc>
          <w:tcPr>
            <w:tcW w:w="864" w:type="dxa"/>
            <w:tcBorders>
              <w:top w:val="nil"/>
              <w:left w:val="nil"/>
              <w:bottom w:val="nil"/>
              <w:right w:val="nil"/>
            </w:tcBorders>
            <w:shd w:val="clear" w:color="auto" w:fill="auto"/>
            <w:noWrap/>
            <w:hideMark/>
          </w:tcPr>
          <w:p w14:paraId="268CE901"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06D37FE4"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r w:rsidRPr="00DB368D">
              <w:rPr>
                <w:rFonts w:ascii="Arial" w:eastAsia="Times New Roman" w:hAnsi="Arial" w:cs="Arial"/>
                <w:b/>
                <w:bCs/>
                <w:color w:val="000000"/>
                <w:sz w:val="20"/>
                <w:szCs w:val="20"/>
                <w:lang w:val="en-US"/>
              </w:rPr>
              <w:t>Patients aged 70 y</w:t>
            </w:r>
          </w:p>
        </w:tc>
        <w:tc>
          <w:tcPr>
            <w:tcW w:w="820" w:type="dxa"/>
            <w:tcBorders>
              <w:top w:val="nil"/>
              <w:left w:val="nil"/>
              <w:bottom w:val="nil"/>
              <w:right w:val="nil"/>
            </w:tcBorders>
            <w:shd w:val="clear" w:color="auto" w:fill="auto"/>
            <w:noWrap/>
            <w:hideMark/>
          </w:tcPr>
          <w:p w14:paraId="7ADE0DF7" w14:textId="77777777" w:rsidR="00AC5934" w:rsidRPr="00DB368D" w:rsidRDefault="00AC5934" w:rsidP="00AC5934">
            <w:pPr>
              <w:spacing w:after="0" w:line="240" w:lineRule="auto"/>
              <w:rPr>
                <w:rFonts w:ascii="Arial" w:eastAsia="Times New Roman" w:hAnsi="Arial" w:cs="Arial"/>
                <w:b/>
                <w:bCs/>
                <w:color w:val="000000"/>
                <w:sz w:val="20"/>
                <w:szCs w:val="20"/>
                <w:lang w:val="en-US"/>
              </w:rPr>
            </w:pPr>
          </w:p>
        </w:tc>
        <w:tc>
          <w:tcPr>
            <w:tcW w:w="820" w:type="dxa"/>
            <w:tcBorders>
              <w:top w:val="nil"/>
              <w:left w:val="nil"/>
              <w:bottom w:val="nil"/>
              <w:right w:val="nil"/>
            </w:tcBorders>
            <w:shd w:val="clear" w:color="auto" w:fill="auto"/>
            <w:noWrap/>
            <w:hideMark/>
          </w:tcPr>
          <w:p w14:paraId="33CAA927"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00C810B8"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16360444"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314E58A1"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25AAF91C"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2B23767C"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0A8543F0"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358BF198"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4C0142B"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67D2A3C3"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6E1707F"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24B0C572" w14:textId="77777777" w:rsidTr="00F274EE">
        <w:trPr>
          <w:trHeight w:val="510"/>
        </w:trPr>
        <w:tc>
          <w:tcPr>
            <w:tcW w:w="864" w:type="dxa"/>
            <w:tcBorders>
              <w:top w:val="nil"/>
              <w:left w:val="nil"/>
              <w:bottom w:val="nil"/>
              <w:right w:val="nil"/>
            </w:tcBorders>
            <w:shd w:val="clear" w:color="auto" w:fill="auto"/>
            <w:noWrap/>
            <w:hideMark/>
          </w:tcPr>
          <w:p w14:paraId="21691FDB"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hideMark/>
          </w:tcPr>
          <w:p w14:paraId="58F7E508"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No surveillance/</w:t>
            </w:r>
            <w:r w:rsidRPr="00DB368D">
              <w:rPr>
                <w:rFonts w:ascii="Arial" w:eastAsia="Times New Roman" w:hAnsi="Arial" w:cs="Arial"/>
                <w:color w:val="000000"/>
                <w:sz w:val="20"/>
                <w:szCs w:val="20"/>
                <w:lang w:val="en-US"/>
              </w:rPr>
              <w:br/>
              <w:t>No return to screening</w:t>
            </w:r>
          </w:p>
        </w:tc>
        <w:tc>
          <w:tcPr>
            <w:tcW w:w="820" w:type="dxa"/>
            <w:tcBorders>
              <w:top w:val="nil"/>
              <w:left w:val="nil"/>
              <w:bottom w:val="nil"/>
              <w:right w:val="nil"/>
            </w:tcBorders>
            <w:shd w:val="clear" w:color="auto" w:fill="auto"/>
            <w:noWrap/>
            <w:hideMark/>
          </w:tcPr>
          <w:p w14:paraId="391A40E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11574</w:t>
            </w:r>
          </w:p>
        </w:tc>
        <w:tc>
          <w:tcPr>
            <w:tcW w:w="820" w:type="dxa"/>
            <w:tcBorders>
              <w:top w:val="nil"/>
              <w:left w:val="nil"/>
              <w:bottom w:val="nil"/>
              <w:right w:val="nil"/>
            </w:tcBorders>
            <w:shd w:val="clear" w:color="auto" w:fill="auto"/>
            <w:noWrap/>
            <w:hideMark/>
          </w:tcPr>
          <w:p w14:paraId="3F3854A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6F136A3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56DFD0D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0.0</w:t>
            </w:r>
          </w:p>
        </w:tc>
        <w:tc>
          <w:tcPr>
            <w:tcW w:w="820" w:type="dxa"/>
            <w:tcBorders>
              <w:top w:val="nil"/>
              <w:left w:val="nil"/>
              <w:bottom w:val="nil"/>
              <w:right w:val="nil"/>
            </w:tcBorders>
            <w:shd w:val="clear" w:color="auto" w:fill="auto"/>
            <w:noWrap/>
            <w:hideMark/>
          </w:tcPr>
          <w:p w14:paraId="635BE64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-38</w:t>
            </w:r>
          </w:p>
        </w:tc>
        <w:tc>
          <w:tcPr>
            <w:tcW w:w="820" w:type="dxa"/>
            <w:tcBorders>
              <w:top w:val="nil"/>
              <w:left w:val="nil"/>
              <w:bottom w:val="nil"/>
              <w:right w:val="nil"/>
            </w:tcBorders>
            <w:shd w:val="clear" w:color="auto" w:fill="auto"/>
            <w:noWrap/>
            <w:hideMark/>
          </w:tcPr>
          <w:p w14:paraId="579E1CA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11536</w:t>
            </w:r>
          </w:p>
        </w:tc>
        <w:tc>
          <w:tcPr>
            <w:tcW w:w="300" w:type="dxa"/>
            <w:tcBorders>
              <w:top w:val="nil"/>
              <w:left w:val="nil"/>
              <w:bottom w:val="nil"/>
              <w:right w:val="nil"/>
            </w:tcBorders>
            <w:shd w:val="clear" w:color="auto" w:fill="auto"/>
            <w:noWrap/>
            <w:hideMark/>
          </w:tcPr>
          <w:p w14:paraId="67BD9A2A"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6FD02E3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208B23C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14E8F4CC"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4803E59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3443</w:t>
            </w:r>
          </w:p>
        </w:tc>
        <w:tc>
          <w:tcPr>
            <w:tcW w:w="960" w:type="dxa"/>
            <w:tcBorders>
              <w:top w:val="nil"/>
              <w:left w:val="nil"/>
              <w:bottom w:val="nil"/>
              <w:right w:val="nil"/>
            </w:tcBorders>
            <w:shd w:val="clear" w:color="auto" w:fill="auto"/>
            <w:noWrap/>
            <w:hideMark/>
          </w:tcPr>
          <w:p w14:paraId="588C980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3443</w:t>
            </w:r>
          </w:p>
        </w:tc>
      </w:tr>
      <w:tr w:rsidR="00AC5934" w:rsidRPr="00DB368D" w14:paraId="3484DDC5" w14:textId="77777777" w:rsidTr="00F274EE">
        <w:trPr>
          <w:trHeight w:val="285"/>
        </w:trPr>
        <w:tc>
          <w:tcPr>
            <w:tcW w:w="864" w:type="dxa"/>
            <w:tcBorders>
              <w:top w:val="nil"/>
              <w:left w:val="nil"/>
              <w:bottom w:val="nil"/>
              <w:right w:val="nil"/>
            </w:tcBorders>
            <w:shd w:val="clear" w:color="auto" w:fill="auto"/>
            <w:noWrap/>
            <w:hideMark/>
          </w:tcPr>
          <w:p w14:paraId="2C9360C9"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2880" w:type="dxa"/>
            <w:tcBorders>
              <w:top w:val="nil"/>
              <w:left w:val="nil"/>
              <w:bottom w:val="nil"/>
              <w:right w:val="nil"/>
            </w:tcBorders>
            <w:shd w:val="clear" w:color="auto" w:fill="auto"/>
            <w:noWrap/>
            <w:hideMark/>
          </w:tcPr>
          <w:p w14:paraId="2CF4C59A" w14:textId="1AF672D6" w:rsidR="00AC5934" w:rsidRPr="00DB368D" w:rsidRDefault="00F274EE"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Return to routine screening §</w:t>
            </w:r>
          </w:p>
        </w:tc>
        <w:tc>
          <w:tcPr>
            <w:tcW w:w="820" w:type="dxa"/>
            <w:tcBorders>
              <w:top w:val="nil"/>
              <w:left w:val="nil"/>
              <w:bottom w:val="nil"/>
              <w:right w:val="nil"/>
            </w:tcBorders>
            <w:shd w:val="clear" w:color="auto" w:fill="auto"/>
            <w:noWrap/>
            <w:hideMark/>
          </w:tcPr>
          <w:p w14:paraId="454D82D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820" w:type="dxa"/>
            <w:tcBorders>
              <w:top w:val="nil"/>
              <w:left w:val="nil"/>
              <w:bottom w:val="nil"/>
              <w:right w:val="nil"/>
            </w:tcBorders>
            <w:shd w:val="clear" w:color="auto" w:fill="auto"/>
            <w:noWrap/>
            <w:hideMark/>
          </w:tcPr>
          <w:p w14:paraId="49A0EFB5"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820" w:type="dxa"/>
            <w:tcBorders>
              <w:top w:val="nil"/>
              <w:left w:val="nil"/>
              <w:bottom w:val="nil"/>
              <w:right w:val="nil"/>
            </w:tcBorders>
            <w:shd w:val="clear" w:color="auto" w:fill="auto"/>
            <w:noWrap/>
            <w:hideMark/>
          </w:tcPr>
          <w:p w14:paraId="3E18D3C9"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981A879"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5E291DB8" w14:textId="77777777" w:rsidR="00AC5934" w:rsidRPr="00DB368D" w:rsidRDefault="00AC5934" w:rsidP="00AC5934">
            <w:pPr>
              <w:spacing w:after="0" w:line="240" w:lineRule="auto"/>
              <w:rPr>
                <w:rFonts w:ascii="Arial" w:eastAsia="Times New Roman" w:hAnsi="Arial" w:cs="Arial"/>
                <w:sz w:val="20"/>
                <w:szCs w:val="20"/>
                <w:lang w:val="en-US"/>
              </w:rPr>
            </w:pPr>
          </w:p>
        </w:tc>
        <w:tc>
          <w:tcPr>
            <w:tcW w:w="820" w:type="dxa"/>
            <w:tcBorders>
              <w:top w:val="nil"/>
              <w:left w:val="nil"/>
              <w:bottom w:val="nil"/>
              <w:right w:val="nil"/>
            </w:tcBorders>
            <w:shd w:val="clear" w:color="auto" w:fill="auto"/>
            <w:noWrap/>
            <w:hideMark/>
          </w:tcPr>
          <w:p w14:paraId="6A660E08" w14:textId="77777777" w:rsidR="00AC5934" w:rsidRPr="00DB368D" w:rsidRDefault="00AC5934" w:rsidP="00AC5934">
            <w:pPr>
              <w:spacing w:after="0" w:line="240" w:lineRule="auto"/>
              <w:rPr>
                <w:rFonts w:ascii="Arial" w:eastAsia="Times New Roman" w:hAnsi="Arial" w:cs="Arial"/>
                <w:sz w:val="20"/>
                <w:szCs w:val="20"/>
                <w:lang w:val="en-US"/>
              </w:rPr>
            </w:pPr>
          </w:p>
        </w:tc>
        <w:tc>
          <w:tcPr>
            <w:tcW w:w="300" w:type="dxa"/>
            <w:tcBorders>
              <w:top w:val="nil"/>
              <w:left w:val="nil"/>
              <w:bottom w:val="nil"/>
              <w:right w:val="nil"/>
            </w:tcBorders>
            <w:shd w:val="clear" w:color="auto" w:fill="auto"/>
            <w:noWrap/>
            <w:hideMark/>
          </w:tcPr>
          <w:p w14:paraId="68354237"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5E3A14B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NA</w:t>
            </w:r>
          </w:p>
        </w:tc>
        <w:tc>
          <w:tcPr>
            <w:tcW w:w="960" w:type="dxa"/>
            <w:tcBorders>
              <w:top w:val="nil"/>
              <w:left w:val="nil"/>
              <w:bottom w:val="nil"/>
              <w:right w:val="nil"/>
            </w:tcBorders>
            <w:shd w:val="clear" w:color="auto" w:fill="auto"/>
            <w:noWrap/>
            <w:hideMark/>
          </w:tcPr>
          <w:p w14:paraId="753A91EA"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62FCB67E"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13F1DC9D" w14:textId="77777777" w:rsidR="00AC5934" w:rsidRPr="00DB368D" w:rsidRDefault="00AC5934" w:rsidP="00AC5934">
            <w:pPr>
              <w:spacing w:after="0" w:line="240" w:lineRule="auto"/>
              <w:rPr>
                <w:rFonts w:ascii="Arial" w:eastAsia="Times New Roman" w:hAnsi="Arial" w:cs="Arial"/>
                <w:sz w:val="20"/>
                <w:szCs w:val="20"/>
                <w:lang w:val="en-US"/>
              </w:rPr>
            </w:pPr>
          </w:p>
        </w:tc>
        <w:tc>
          <w:tcPr>
            <w:tcW w:w="960" w:type="dxa"/>
            <w:tcBorders>
              <w:top w:val="nil"/>
              <w:left w:val="nil"/>
              <w:bottom w:val="nil"/>
              <w:right w:val="nil"/>
            </w:tcBorders>
            <w:shd w:val="clear" w:color="auto" w:fill="auto"/>
            <w:noWrap/>
            <w:hideMark/>
          </w:tcPr>
          <w:p w14:paraId="40A92889" w14:textId="77777777" w:rsidR="00AC5934" w:rsidRPr="00DB368D" w:rsidRDefault="00AC5934" w:rsidP="00AC5934">
            <w:pPr>
              <w:spacing w:after="0" w:line="240" w:lineRule="auto"/>
              <w:rPr>
                <w:rFonts w:ascii="Arial" w:eastAsia="Times New Roman" w:hAnsi="Arial" w:cs="Arial"/>
                <w:sz w:val="20"/>
                <w:szCs w:val="20"/>
                <w:lang w:val="en-US"/>
              </w:rPr>
            </w:pPr>
          </w:p>
        </w:tc>
      </w:tr>
      <w:tr w:rsidR="00AC5934" w:rsidRPr="00DB368D" w14:paraId="79707756" w14:textId="77777777" w:rsidTr="00F274EE">
        <w:trPr>
          <w:trHeight w:val="255"/>
        </w:trPr>
        <w:tc>
          <w:tcPr>
            <w:tcW w:w="864" w:type="dxa"/>
            <w:tcBorders>
              <w:top w:val="nil"/>
              <w:left w:val="nil"/>
              <w:bottom w:val="nil"/>
              <w:right w:val="nil"/>
            </w:tcBorders>
            <w:shd w:val="clear" w:color="auto" w:fill="auto"/>
            <w:noWrap/>
            <w:hideMark/>
          </w:tcPr>
          <w:p w14:paraId="683CABC6" w14:textId="77777777" w:rsidR="00AC5934" w:rsidRPr="00DB368D" w:rsidRDefault="00AC5934" w:rsidP="00AC5934">
            <w:pPr>
              <w:spacing w:after="0" w:line="240" w:lineRule="auto"/>
              <w:rPr>
                <w:rFonts w:ascii="Arial" w:eastAsia="Times New Roman" w:hAnsi="Arial" w:cs="Arial"/>
                <w:sz w:val="20"/>
                <w:szCs w:val="20"/>
                <w:lang w:val="en-US"/>
              </w:rPr>
            </w:pPr>
          </w:p>
        </w:tc>
        <w:tc>
          <w:tcPr>
            <w:tcW w:w="2880" w:type="dxa"/>
            <w:tcBorders>
              <w:top w:val="nil"/>
              <w:left w:val="nil"/>
              <w:bottom w:val="nil"/>
              <w:right w:val="nil"/>
            </w:tcBorders>
            <w:shd w:val="clear" w:color="auto" w:fill="auto"/>
            <w:noWrap/>
            <w:hideMark/>
          </w:tcPr>
          <w:p w14:paraId="7A96C9A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Low-intensity surveillance</w:t>
            </w:r>
          </w:p>
        </w:tc>
        <w:tc>
          <w:tcPr>
            <w:tcW w:w="820" w:type="dxa"/>
            <w:tcBorders>
              <w:top w:val="nil"/>
              <w:left w:val="nil"/>
              <w:bottom w:val="nil"/>
              <w:right w:val="nil"/>
            </w:tcBorders>
            <w:shd w:val="clear" w:color="auto" w:fill="auto"/>
            <w:noWrap/>
            <w:hideMark/>
          </w:tcPr>
          <w:p w14:paraId="05C22B9D"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11617</w:t>
            </w:r>
          </w:p>
        </w:tc>
        <w:tc>
          <w:tcPr>
            <w:tcW w:w="820" w:type="dxa"/>
            <w:tcBorders>
              <w:top w:val="nil"/>
              <w:left w:val="nil"/>
              <w:bottom w:val="nil"/>
              <w:right w:val="nil"/>
            </w:tcBorders>
            <w:shd w:val="clear" w:color="auto" w:fill="auto"/>
            <w:noWrap/>
            <w:hideMark/>
          </w:tcPr>
          <w:p w14:paraId="050FDEE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nil"/>
              <w:right w:val="nil"/>
            </w:tcBorders>
            <w:shd w:val="clear" w:color="auto" w:fill="auto"/>
            <w:noWrap/>
            <w:hideMark/>
          </w:tcPr>
          <w:p w14:paraId="4CE73EF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-4</w:t>
            </w:r>
          </w:p>
        </w:tc>
        <w:tc>
          <w:tcPr>
            <w:tcW w:w="820" w:type="dxa"/>
            <w:tcBorders>
              <w:top w:val="nil"/>
              <w:left w:val="nil"/>
              <w:bottom w:val="nil"/>
              <w:right w:val="nil"/>
            </w:tcBorders>
            <w:shd w:val="clear" w:color="auto" w:fill="auto"/>
            <w:noWrap/>
            <w:hideMark/>
          </w:tcPr>
          <w:p w14:paraId="5E66D3D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-0.3</w:t>
            </w:r>
          </w:p>
        </w:tc>
        <w:tc>
          <w:tcPr>
            <w:tcW w:w="820" w:type="dxa"/>
            <w:tcBorders>
              <w:top w:val="nil"/>
              <w:left w:val="nil"/>
              <w:bottom w:val="nil"/>
              <w:right w:val="nil"/>
            </w:tcBorders>
            <w:shd w:val="clear" w:color="auto" w:fill="auto"/>
            <w:noWrap/>
            <w:hideMark/>
          </w:tcPr>
          <w:p w14:paraId="29DA61C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-30</w:t>
            </w:r>
          </w:p>
        </w:tc>
        <w:tc>
          <w:tcPr>
            <w:tcW w:w="820" w:type="dxa"/>
            <w:tcBorders>
              <w:top w:val="nil"/>
              <w:left w:val="nil"/>
              <w:bottom w:val="nil"/>
              <w:right w:val="nil"/>
            </w:tcBorders>
            <w:shd w:val="clear" w:color="auto" w:fill="auto"/>
            <w:noWrap/>
            <w:hideMark/>
          </w:tcPr>
          <w:p w14:paraId="39E52A3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11582</w:t>
            </w:r>
          </w:p>
        </w:tc>
        <w:tc>
          <w:tcPr>
            <w:tcW w:w="300" w:type="dxa"/>
            <w:tcBorders>
              <w:top w:val="nil"/>
              <w:left w:val="nil"/>
              <w:bottom w:val="nil"/>
              <w:right w:val="nil"/>
            </w:tcBorders>
            <w:shd w:val="clear" w:color="auto" w:fill="auto"/>
            <w:noWrap/>
            <w:hideMark/>
          </w:tcPr>
          <w:p w14:paraId="2791588C" w14:textId="77777777" w:rsidR="00AC5934" w:rsidRPr="00DB368D" w:rsidRDefault="00AC5934" w:rsidP="00AC5934">
            <w:pPr>
              <w:spacing w:after="0" w:line="240" w:lineRule="auto"/>
              <w:rPr>
                <w:rFonts w:ascii="Arial" w:eastAsia="Times New Roman" w:hAnsi="Arial" w:cs="Arial"/>
                <w:color w:val="000000"/>
                <w:sz w:val="20"/>
                <w:szCs w:val="20"/>
                <w:lang w:val="en-US"/>
              </w:rPr>
            </w:pPr>
          </w:p>
        </w:tc>
        <w:tc>
          <w:tcPr>
            <w:tcW w:w="960" w:type="dxa"/>
            <w:tcBorders>
              <w:top w:val="nil"/>
              <w:left w:val="nil"/>
              <w:bottom w:val="nil"/>
              <w:right w:val="nil"/>
            </w:tcBorders>
            <w:shd w:val="clear" w:color="auto" w:fill="auto"/>
            <w:noWrap/>
            <w:hideMark/>
          </w:tcPr>
          <w:p w14:paraId="0DFEC12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nil"/>
              <w:right w:val="nil"/>
            </w:tcBorders>
            <w:shd w:val="clear" w:color="auto" w:fill="auto"/>
            <w:noWrap/>
            <w:hideMark/>
          </w:tcPr>
          <w:p w14:paraId="0145149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853</w:t>
            </w:r>
          </w:p>
        </w:tc>
        <w:tc>
          <w:tcPr>
            <w:tcW w:w="960" w:type="dxa"/>
            <w:tcBorders>
              <w:top w:val="nil"/>
              <w:left w:val="nil"/>
              <w:bottom w:val="nil"/>
              <w:right w:val="nil"/>
            </w:tcBorders>
            <w:shd w:val="clear" w:color="auto" w:fill="auto"/>
            <w:noWrap/>
            <w:hideMark/>
          </w:tcPr>
          <w:p w14:paraId="5234B941"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53</w:t>
            </w:r>
          </w:p>
        </w:tc>
        <w:tc>
          <w:tcPr>
            <w:tcW w:w="960" w:type="dxa"/>
            <w:tcBorders>
              <w:top w:val="nil"/>
              <w:left w:val="nil"/>
              <w:bottom w:val="nil"/>
              <w:right w:val="nil"/>
            </w:tcBorders>
            <w:shd w:val="clear" w:color="auto" w:fill="auto"/>
            <w:noWrap/>
            <w:hideMark/>
          </w:tcPr>
          <w:p w14:paraId="4BB3D3D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2734</w:t>
            </w:r>
          </w:p>
        </w:tc>
        <w:tc>
          <w:tcPr>
            <w:tcW w:w="960" w:type="dxa"/>
            <w:tcBorders>
              <w:top w:val="nil"/>
              <w:left w:val="nil"/>
              <w:bottom w:val="nil"/>
              <w:right w:val="nil"/>
            </w:tcBorders>
            <w:shd w:val="clear" w:color="auto" w:fill="auto"/>
            <w:noWrap/>
            <w:hideMark/>
          </w:tcPr>
          <w:p w14:paraId="4CD3EE79"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3640</w:t>
            </w:r>
          </w:p>
        </w:tc>
      </w:tr>
      <w:tr w:rsidR="00AC5934" w:rsidRPr="00DB368D" w14:paraId="03B0747F" w14:textId="77777777" w:rsidTr="00F274EE">
        <w:trPr>
          <w:trHeight w:val="255"/>
        </w:trPr>
        <w:tc>
          <w:tcPr>
            <w:tcW w:w="864" w:type="dxa"/>
            <w:tcBorders>
              <w:top w:val="nil"/>
              <w:left w:val="nil"/>
              <w:bottom w:val="single" w:sz="4" w:space="0" w:color="auto"/>
              <w:right w:val="nil"/>
            </w:tcBorders>
            <w:shd w:val="clear" w:color="auto" w:fill="auto"/>
            <w:noWrap/>
            <w:hideMark/>
          </w:tcPr>
          <w:p w14:paraId="6A9F2735"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2880" w:type="dxa"/>
            <w:tcBorders>
              <w:top w:val="nil"/>
              <w:left w:val="nil"/>
              <w:bottom w:val="single" w:sz="4" w:space="0" w:color="auto"/>
              <w:right w:val="nil"/>
            </w:tcBorders>
            <w:shd w:val="clear" w:color="auto" w:fill="auto"/>
            <w:noWrap/>
            <w:hideMark/>
          </w:tcPr>
          <w:p w14:paraId="76B01DF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High-intensity surveillance</w:t>
            </w:r>
          </w:p>
        </w:tc>
        <w:tc>
          <w:tcPr>
            <w:tcW w:w="820" w:type="dxa"/>
            <w:tcBorders>
              <w:top w:val="nil"/>
              <w:left w:val="nil"/>
              <w:bottom w:val="single" w:sz="4" w:space="0" w:color="auto"/>
              <w:right w:val="nil"/>
            </w:tcBorders>
            <w:shd w:val="clear" w:color="auto" w:fill="auto"/>
            <w:noWrap/>
            <w:hideMark/>
          </w:tcPr>
          <w:p w14:paraId="5D7A039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11634</w:t>
            </w:r>
          </w:p>
        </w:tc>
        <w:tc>
          <w:tcPr>
            <w:tcW w:w="820" w:type="dxa"/>
            <w:tcBorders>
              <w:top w:val="nil"/>
              <w:left w:val="nil"/>
              <w:bottom w:val="single" w:sz="4" w:space="0" w:color="auto"/>
              <w:right w:val="nil"/>
            </w:tcBorders>
            <w:shd w:val="clear" w:color="auto" w:fill="auto"/>
            <w:noWrap/>
            <w:hideMark/>
          </w:tcPr>
          <w:p w14:paraId="2CE88BB4"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820" w:type="dxa"/>
            <w:tcBorders>
              <w:top w:val="nil"/>
              <w:left w:val="nil"/>
              <w:bottom w:val="single" w:sz="4" w:space="0" w:color="auto"/>
              <w:right w:val="nil"/>
            </w:tcBorders>
            <w:shd w:val="clear" w:color="auto" w:fill="auto"/>
            <w:noWrap/>
            <w:hideMark/>
          </w:tcPr>
          <w:p w14:paraId="704435A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-8</w:t>
            </w:r>
          </w:p>
        </w:tc>
        <w:tc>
          <w:tcPr>
            <w:tcW w:w="820" w:type="dxa"/>
            <w:tcBorders>
              <w:top w:val="nil"/>
              <w:left w:val="nil"/>
              <w:bottom w:val="single" w:sz="4" w:space="0" w:color="auto"/>
              <w:right w:val="nil"/>
            </w:tcBorders>
            <w:shd w:val="clear" w:color="auto" w:fill="auto"/>
            <w:noWrap/>
            <w:hideMark/>
          </w:tcPr>
          <w:p w14:paraId="03CC4462"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-0.5</w:t>
            </w:r>
          </w:p>
        </w:tc>
        <w:tc>
          <w:tcPr>
            <w:tcW w:w="820" w:type="dxa"/>
            <w:tcBorders>
              <w:top w:val="nil"/>
              <w:left w:val="nil"/>
              <w:bottom w:val="single" w:sz="4" w:space="0" w:color="auto"/>
              <w:right w:val="nil"/>
            </w:tcBorders>
            <w:shd w:val="clear" w:color="auto" w:fill="auto"/>
            <w:noWrap/>
            <w:hideMark/>
          </w:tcPr>
          <w:p w14:paraId="4E6813EE"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-26</w:t>
            </w:r>
          </w:p>
        </w:tc>
        <w:tc>
          <w:tcPr>
            <w:tcW w:w="820" w:type="dxa"/>
            <w:tcBorders>
              <w:top w:val="nil"/>
              <w:left w:val="nil"/>
              <w:bottom w:val="single" w:sz="4" w:space="0" w:color="auto"/>
              <w:right w:val="nil"/>
            </w:tcBorders>
            <w:shd w:val="clear" w:color="auto" w:fill="auto"/>
            <w:noWrap/>
            <w:hideMark/>
          </w:tcPr>
          <w:p w14:paraId="09D1715F"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11600</w:t>
            </w:r>
          </w:p>
        </w:tc>
        <w:tc>
          <w:tcPr>
            <w:tcW w:w="300" w:type="dxa"/>
            <w:tcBorders>
              <w:top w:val="nil"/>
              <w:left w:val="nil"/>
              <w:bottom w:val="single" w:sz="4" w:space="0" w:color="auto"/>
              <w:right w:val="nil"/>
            </w:tcBorders>
            <w:shd w:val="clear" w:color="auto" w:fill="auto"/>
            <w:noWrap/>
            <w:hideMark/>
          </w:tcPr>
          <w:p w14:paraId="42F7102B"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 </w:t>
            </w:r>
          </w:p>
        </w:tc>
        <w:tc>
          <w:tcPr>
            <w:tcW w:w="960" w:type="dxa"/>
            <w:tcBorders>
              <w:top w:val="nil"/>
              <w:left w:val="nil"/>
              <w:bottom w:val="single" w:sz="4" w:space="0" w:color="auto"/>
              <w:right w:val="nil"/>
            </w:tcBorders>
            <w:shd w:val="clear" w:color="auto" w:fill="auto"/>
            <w:noWrap/>
            <w:hideMark/>
          </w:tcPr>
          <w:p w14:paraId="1B34267A"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0</w:t>
            </w:r>
          </w:p>
        </w:tc>
        <w:tc>
          <w:tcPr>
            <w:tcW w:w="960" w:type="dxa"/>
            <w:tcBorders>
              <w:top w:val="nil"/>
              <w:left w:val="nil"/>
              <w:bottom w:val="single" w:sz="4" w:space="0" w:color="auto"/>
              <w:right w:val="nil"/>
            </w:tcBorders>
            <w:shd w:val="clear" w:color="auto" w:fill="auto"/>
            <w:noWrap/>
            <w:hideMark/>
          </w:tcPr>
          <w:p w14:paraId="3AB4DC8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1517</w:t>
            </w:r>
          </w:p>
        </w:tc>
        <w:tc>
          <w:tcPr>
            <w:tcW w:w="960" w:type="dxa"/>
            <w:tcBorders>
              <w:top w:val="nil"/>
              <w:left w:val="nil"/>
              <w:bottom w:val="single" w:sz="4" w:space="0" w:color="auto"/>
              <w:right w:val="nil"/>
            </w:tcBorders>
            <w:shd w:val="clear" w:color="auto" w:fill="auto"/>
            <w:noWrap/>
            <w:hideMark/>
          </w:tcPr>
          <w:p w14:paraId="477D0873"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79</w:t>
            </w:r>
          </w:p>
        </w:tc>
        <w:tc>
          <w:tcPr>
            <w:tcW w:w="960" w:type="dxa"/>
            <w:tcBorders>
              <w:top w:val="nil"/>
              <w:left w:val="nil"/>
              <w:bottom w:val="single" w:sz="4" w:space="0" w:color="auto"/>
              <w:right w:val="nil"/>
            </w:tcBorders>
            <w:shd w:val="clear" w:color="auto" w:fill="auto"/>
            <w:noWrap/>
            <w:hideMark/>
          </w:tcPr>
          <w:p w14:paraId="22BA02B7"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2320</w:t>
            </w:r>
          </w:p>
        </w:tc>
        <w:tc>
          <w:tcPr>
            <w:tcW w:w="960" w:type="dxa"/>
            <w:tcBorders>
              <w:top w:val="nil"/>
              <w:left w:val="nil"/>
              <w:bottom w:val="single" w:sz="4" w:space="0" w:color="auto"/>
              <w:right w:val="nil"/>
            </w:tcBorders>
            <w:shd w:val="clear" w:color="auto" w:fill="auto"/>
            <w:noWrap/>
            <w:hideMark/>
          </w:tcPr>
          <w:p w14:paraId="5506DF46" w14:textId="77777777" w:rsidR="00AC5934" w:rsidRPr="00DB368D" w:rsidRDefault="00AC5934" w:rsidP="00AC5934">
            <w:pPr>
              <w:spacing w:after="0" w:line="240" w:lineRule="auto"/>
              <w:rPr>
                <w:rFonts w:ascii="Arial" w:eastAsia="Times New Roman" w:hAnsi="Arial" w:cs="Arial"/>
                <w:color w:val="000000"/>
                <w:sz w:val="20"/>
                <w:szCs w:val="20"/>
                <w:lang w:val="en-US"/>
              </w:rPr>
            </w:pPr>
            <w:r w:rsidRPr="00DB368D">
              <w:rPr>
                <w:rFonts w:ascii="Arial" w:eastAsia="Times New Roman" w:hAnsi="Arial" w:cs="Arial"/>
                <w:color w:val="000000"/>
                <w:sz w:val="20"/>
                <w:szCs w:val="20"/>
                <w:lang w:val="en-US"/>
              </w:rPr>
              <w:t>3916</w:t>
            </w:r>
          </w:p>
        </w:tc>
      </w:tr>
    </w:tbl>
    <w:p w14:paraId="76FE6A69" w14:textId="380F74FD" w:rsidR="000B6FA7" w:rsidRPr="00DB368D" w:rsidRDefault="002511AA">
      <w:pPr>
        <w:rPr>
          <w:rFonts w:ascii="Arial" w:hAnsi="Arial" w:cs="Arial"/>
          <w:sz w:val="16"/>
          <w:szCs w:val="16"/>
          <w:lang w:val="en-US"/>
        </w:rPr>
        <w:sectPr w:rsidR="000B6FA7" w:rsidRPr="00DB368D" w:rsidSect="000B6FA7">
          <w:pgSz w:w="15840" w:h="12240" w:orient="landscape"/>
          <w:pgMar w:top="1440" w:right="1440" w:bottom="1440" w:left="1440" w:header="706" w:footer="706" w:gutter="0"/>
          <w:cols w:space="708"/>
          <w:docGrid w:linePitch="360"/>
        </w:sectPr>
      </w:pPr>
      <w:r w:rsidRPr="00DB368D">
        <w:rPr>
          <w:rFonts w:ascii="Arial" w:hAnsi="Arial" w:cs="Arial"/>
          <w:sz w:val="16"/>
          <w:szCs w:val="16"/>
          <w:lang w:val="en-US"/>
        </w:rPr>
        <w:t>Abbreviations: disc. = discounted; FIT = fecal immunochemical test; HRA = high-risk adenoma; LRA = low-risk adenoma; NA = not applicable; QALY = quality-adjusted life year.</w:t>
      </w:r>
      <w:r w:rsidRPr="00DB368D">
        <w:rPr>
          <w:rFonts w:ascii="Arial" w:hAnsi="Arial" w:cs="Arial"/>
          <w:sz w:val="18"/>
          <w:szCs w:val="20"/>
          <w:lang w:val="en-US"/>
        </w:rPr>
        <w:br/>
      </w:r>
      <w:r w:rsidRPr="00DB368D">
        <w:rPr>
          <w:rFonts w:ascii="Arial" w:hAnsi="Arial" w:cs="Arial"/>
          <w:sz w:val="16"/>
          <w:szCs w:val="20"/>
          <w:vertAlign w:val="superscript"/>
          <w:lang w:val="en-US"/>
        </w:rPr>
        <w:br/>
      </w:r>
      <w:r w:rsidR="00F274EE" w:rsidRPr="00DB368D">
        <w:rPr>
          <w:rFonts w:ascii="Arial" w:hAnsi="Arial" w:cs="Arial"/>
          <w:sz w:val="16"/>
          <w:szCs w:val="20"/>
          <w:lang w:val="en-US"/>
        </w:rPr>
        <w:t xml:space="preserve">* Adenomas were detected through FIT screening. Results for patients with adenomas detected through FIT screening are provided in </w:t>
      </w:r>
      <w:r w:rsidR="00F274EE" w:rsidRPr="00DB368D">
        <w:rPr>
          <w:rFonts w:ascii="Arial" w:hAnsi="Arial" w:cs="Arial"/>
          <w:color w:val="0000FF"/>
          <w:sz w:val="16"/>
          <w:szCs w:val="16"/>
          <w:lang w:val="en-US"/>
        </w:rPr>
        <w:t>Supplementary Table 7</w:t>
      </w:r>
      <w:r w:rsidR="00F274EE" w:rsidRPr="00DB368D">
        <w:rPr>
          <w:rFonts w:ascii="Arial" w:hAnsi="Arial" w:cs="Arial"/>
          <w:sz w:val="16"/>
          <w:szCs w:val="20"/>
          <w:lang w:val="en-US"/>
        </w:rPr>
        <w:t xml:space="preserve">. </w:t>
      </w:r>
      <w:r w:rsidR="00F274EE" w:rsidRPr="00DB368D">
        <w:rPr>
          <w:rFonts w:ascii="Arial" w:hAnsi="Arial" w:cs="Arial"/>
          <w:sz w:val="16"/>
          <w:szCs w:val="16"/>
          <w:lang w:val="en-US"/>
        </w:rPr>
        <w:t xml:space="preserve">Low-risk adenomas were defined as 1-2 tubular adenomas &lt;10 mm in diameter; high-risk adenomas were defined as </w:t>
      </w:r>
      <w:r w:rsidR="0042480E" w:rsidRPr="00DB368D">
        <w:rPr>
          <w:rFonts w:ascii="Arial" w:hAnsi="Arial" w:cs="Arial"/>
          <w:sz w:val="16"/>
          <w:szCs w:val="16"/>
          <w:lang w:val="en-US"/>
        </w:rPr>
        <w:t>≥3</w:t>
      </w:r>
      <w:r w:rsidR="00F274EE" w:rsidRPr="00DB368D">
        <w:rPr>
          <w:rFonts w:ascii="Arial" w:hAnsi="Arial" w:cs="Arial"/>
          <w:sz w:val="16"/>
          <w:szCs w:val="16"/>
          <w:lang w:val="en-US"/>
        </w:rPr>
        <w:t xml:space="preserve"> tubular adenomas &lt;10mm in diameter, and/or </w:t>
      </w:r>
      <w:r w:rsidR="0042480E" w:rsidRPr="00DB368D">
        <w:rPr>
          <w:rFonts w:ascii="Arial" w:hAnsi="Arial" w:cs="Arial"/>
          <w:sz w:val="16"/>
          <w:szCs w:val="16"/>
          <w:lang w:val="en-US"/>
        </w:rPr>
        <w:t>≥1 advanced adenoma</w:t>
      </w:r>
      <w:r w:rsidR="00F274EE" w:rsidRPr="00DB368D">
        <w:rPr>
          <w:rFonts w:ascii="Arial" w:hAnsi="Arial" w:cs="Arial"/>
          <w:sz w:val="16"/>
          <w:szCs w:val="16"/>
          <w:lang w:val="en-US"/>
        </w:rPr>
        <w:t xml:space="preserve"> (tubular adenoma ≥10 mm in diameter, tubulovillous adenoma, or adenoma with high-grade dysplasia). In the model histology was not described, and an advanced adenoma was considered a large adenoma.</w:t>
      </w:r>
      <w:r w:rsidR="00F274EE" w:rsidRPr="00DB368D">
        <w:rPr>
          <w:rFonts w:ascii="Arial" w:hAnsi="Arial" w:cs="Arial"/>
          <w:sz w:val="16"/>
          <w:szCs w:val="16"/>
          <w:vertAlign w:val="superscript"/>
          <w:lang w:val="en-US"/>
        </w:rPr>
        <w:br/>
      </w:r>
      <w:r w:rsidR="00F274EE" w:rsidRPr="00DB368D">
        <w:rPr>
          <w:rFonts w:ascii="Arial" w:hAnsi="Arial" w:cs="Arial"/>
          <w:sz w:val="16"/>
          <w:szCs w:val="16"/>
          <w:lang w:val="en-US"/>
        </w:rPr>
        <w:t>† There were four scenarios evaluated: No surveillance/No return to screening consisted of a baseline colonoscopy examination only; Return to routine screening consisted of resumed FIT screening after 10 years through age 70 years; Low-intensity surveillance consisted of a colonoscopy after 5 years in case of HRA detection, and colonoscopy after 10 years after detection of LRA, and 10 years or return to screening in case of no detected adenoma (</w:t>
      </w:r>
      <w:r w:rsidR="00F274EE" w:rsidRPr="00DB368D">
        <w:rPr>
          <w:rFonts w:ascii="Arial" w:hAnsi="Arial" w:cs="Arial"/>
          <w:color w:val="0000FF"/>
          <w:sz w:val="16"/>
          <w:szCs w:val="16"/>
          <w:lang w:val="en-US"/>
        </w:rPr>
        <w:t>Supplementary Table 1</w:t>
      </w:r>
      <w:r w:rsidR="00F274EE" w:rsidRPr="00DB368D">
        <w:rPr>
          <w:rFonts w:ascii="Arial" w:hAnsi="Arial" w:cs="Arial"/>
          <w:sz w:val="16"/>
          <w:szCs w:val="16"/>
          <w:lang w:val="en-US"/>
        </w:rPr>
        <w:t>), with a stopping age of 80 years; High-intensity surveillance consisted of a colonoscopy after 3 years in case of an HRA, colonoscopy after 5 years in case of an LRA; and colonoscopy after 10 years in case of no detected adenoma in surveillance (</w:t>
      </w:r>
      <w:r w:rsidR="00F274EE" w:rsidRPr="00DB368D">
        <w:rPr>
          <w:rFonts w:ascii="Arial" w:hAnsi="Arial" w:cs="Arial"/>
          <w:color w:val="0000FF"/>
          <w:sz w:val="16"/>
          <w:szCs w:val="16"/>
          <w:lang w:val="en-US"/>
        </w:rPr>
        <w:t>Supplementary Table 1</w:t>
      </w:r>
      <w:r w:rsidR="00F274EE" w:rsidRPr="00DB368D">
        <w:rPr>
          <w:rFonts w:ascii="Arial" w:hAnsi="Arial" w:cs="Arial"/>
          <w:sz w:val="16"/>
          <w:szCs w:val="16"/>
          <w:lang w:val="en-US"/>
        </w:rPr>
        <w:t>), with a similar stopping age of 80 years.</w:t>
      </w:r>
      <w:r w:rsidR="00F274EE" w:rsidRPr="00DB368D">
        <w:rPr>
          <w:rFonts w:ascii="Arial" w:hAnsi="Arial" w:cs="Arial"/>
          <w:noProof/>
          <w:sz w:val="16"/>
          <w:szCs w:val="20"/>
          <w:lang w:val="en-GB" w:eastAsia="en-GB"/>
        </w:rPr>
        <w:br/>
      </w:r>
      <w:r w:rsidR="00F274EE" w:rsidRPr="00DB368D">
        <w:rPr>
          <w:rFonts w:ascii="Arial" w:hAnsi="Arial" w:cs="Arial"/>
          <w:sz w:val="16"/>
          <w:szCs w:val="20"/>
          <w:lang w:val="en-US"/>
        </w:rPr>
        <w:t>‡ Outcomes were discounted by 3% per annum to baseline, i.e. patient age 50, 60, or 70, respectively.</w:t>
      </w:r>
      <w:r w:rsidR="00F274EE" w:rsidRPr="00DB368D">
        <w:rPr>
          <w:rFonts w:ascii="Arial" w:hAnsi="Arial" w:cs="Arial"/>
          <w:sz w:val="16"/>
          <w:szCs w:val="20"/>
          <w:lang w:val="en-US"/>
        </w:rPr>
        <w:br/>
      </w:r>
      <w:r w:rsidR="00F274EE" w:rsidRPr="00DB368D">
        <w:rPr>
          <w:rFonts w:ascii="Arial" w:hAnsi="Arial" w:cs="Arial"/>
          <w:sz w:val="16"/>
          <w:szCs w:val="16"/>
          <w:lang w:val="en-US"/>
        </w:rPr>
        <w:t>§ Patients returned to FIT screening after 10 years. For patients aged 70 years at baseline, this scenario was similar to No surveillance/No return to screening, as in the United States, screening is not generally recommended after a colonoscopy at age 70 years.</w:t>
      </w:r>
    </w:p>
    <w:p w14:paraId="4768EF7F" w14:textId="79B5BBE3" w:rsidR="00AF73F6" w:rsidRPr="00DB368D" w:rsidRDefault="00AF73F6" w:rsidP="00AF73F6">
      <w:pPr>
        <w:pStyle w:val="Heading3"/>
        <w:rPr>
          <w:rFonts w:ascii="Arial" w:hAnsi="Arial" w:cs="Arial"/>
          <w:noProof/>
          <w:color w:val="000000" w:themeColor="text1"/>
          <w:sz w:val="24"/>
          <w:szCs w:val="24"/>
          <w:lang w:val="en-GB" w:eastAsia="en-GB"/>
        </w:rPr>
      </w:pPr>
      <w:bookmarkStart w:id="52" w:name="_Toc13044016"/>
      <w:r w:rsidRPr="00DB368D">
        <w:rPr>
          <w:rFonts w:ascii="Arial" w:hAnsi="Arial" w:cs="Arial"/>
          <w:noProof/>
          <w:color w:val="000000" w:themeColor="text1"/>
          <w:sz w:val="24"/>
          <w:szCs w:val="24"/>
          <w:lang w:val="en-GB" w:eastAsia="en-GB"/>
        </w:rPr>
        <w:t>Supplementary Figure 1</w:t>
      </w:r>
      <w:r w:rsidR="00293FBC" w:rsidRPr="00DB368D">
        <w:rPr>
          <w:rFonts w:ascii="Arial" w:hAnsi="Arial" w:cs="Arial"/>
          <w:noProof/>
          <w:color w:val="000000" w:themeColor="text1"/>
          <w:sz w:val="24"/>
          <w:szCs w:val="24"/>
          <w:lang w:val="en-GB" w:eastAsia="en-GB"/>
        </w:rPr>
        <w:t>2</w:t>
      </w:r>
      <w:r w:rsidRPr="00DB368D">
        <w:rPr>
          <w:rFonts w:ascii="Arial" w:hAnsi="Arial" w:cs="Arial"/>
          <w:noProof/>
          <w:color w:val="000000" w:themeColor="text1"/>
          <w:sz w:val="24"/>
          <w:szCs w:val="24"/>
          <w:lang w:val="en-GB" w:eastAsia="en-GB"/>
        </w:rPr>
        <w:t xml:space="preserve">. </w:t>
      </w:r>
      <w:r w:rsidRPr="00DB368D">
        <w:rPr>
          <w:rFonts w:ascii="Arial" w:hAnsi="Arial" w:cs="Arial"/>
          <w:color w:val="000000" w:themeColor="text1"/>
          <w:sz w:val="24"/>
          <w:szCs w:val="24"/>
          <w:lang w:val="en-US"/>
        </w:rPr>
        <w:t>L</w:t>
      </w:r>
      <w:r w:rsidRPr="00DB368D">
        <w:rPr>
          <w:rFonts w:ascii="Arial" w:hAnsi="Arial" w:cs="Arial"/>
          <w:noProof/>
          <w:color w:val="000000" w:themeColor="text1"/>
          <w:sz w:val="24"/>
          <w:szCs w:val="24"/>
          <w:lang w:val="en-GB" w:eastAsia="en-GB"/>
        </w:rPr>
        <w:t>ifetime colorectal cancer incidence in patients with adenoma detected at FIT screening, by age and finding</w:t>
      </w:r>
      <w:r w:rsidR="00060AE3" w:rsidRPr="00DB368D">
        <w:rPr>
          <w:rFonts w:ascii="Arial" w:hAnsi="Arial" w:cs="Arial"/>
          <w:noProof/>
          <w:color w:val="000000" w:themeColor="text1"/>
          <w:sz w:val="24"/>
          <w:szCs w:val="24"/>
          <w:lang w:val="en-GB" w:eastAsia="en-GB"/>
        </w:rPr>
        <w:t xml:space="preserve"> at follow-up colonoscopy</w:t>
      </w:r>
      <w:r w:rsidR="009B0264">
        <w:rPr>
          <w:rFonts w:ascii="Arial" w:hAnsi="Arial" w:cs="Arial"/>
          <w:noProof/>
          <w:color w:val="000000" w:themeColor="text1"/>
          <w:sz w:val="24"/>
          <w:szCs w:val="24"/>
          <w:lang w:val="en-GB" w:eastAsia="en-GB"/>
        </w:rPr>
        <w:t xml:space="preserve"> </w:t>
      </w:r>
      <w:r w:rsidR="00F274EE" w:rsidRPr="00DB368D">
        <w:rPr>
          <w:rFonts w:ascii="Arial" w:hAnsi="Arial" w:cs="Arial"/>
          <w:noProof/>
          <w:color w:val="000000" w:themeColor="text1"/>
          <w:sz w:val="24"/>
          <w:szCs w:val="24"/>
          <w:lang w:val="en-GB" w:eastAsia="en-GB"/>
        </w:rPr>
        <w:t>*</w:t>
      </w:r>
      <w:bookmarkEnd w:id="52"/>
    </w:p>
    <w:p w14:paraId="0648CEFA" w14:textId="0EDB5318" w:rsidR="00AF73F6" w:rsidRPr="00DB368D" w:rsidRDefault="00AF73F6" w:rsidP="00AF73F6">
      <w:pPr>
        <w:rPr>
          <w:rFonts w:ascii="Arial" w:hAnsi="Arial" w:cs="Arial"/>
          <w:noProof/>
          <w:sz w:val="20"/>
          <w:szCs w:val="20"/>
          <w:lang w:val="en-GB" w:eastAsia="en-GB"/>
        </w:rPr>
      </w:pPr>
      <w:r w:rsidRPr="00DB368D">
        <w:rPr>
          <w:rFonts w:ascii="Arial" w:hAnsi="Arial" w:cs="Arial"/>
          <w:noProof/>
          <w:sz w:val="20"/>
          <w:szCs w:val="20"/>
          <w:lang w:val="en-US"/>
        </w:rPr>
        <w:drawing>
          <wp:inline distT="0" distB="0" distL="0" distR="0" wp14:anchorId="6E379EB6" wp14:editId="4AD95694">
            <wp:extent cx="5937885" cy="6852285"/>
            <wp:effectExtent l="0" t="0" r="5715"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37885" cy="6852285"/>
                    </a:xfrm>
                    <a:prstGeom prst="rect">
                      <a:avLst/>
                    </a:prstGeom>
                    <a:noFill/>
                    <a:ln>
                      <a:noFill/>
                    </a:ln>
                  </pic:spPr>
                </pic:pic>
              </a:graphicData>
            </a:graphic>
          </wp:inline>
        </w:drawing>
      </w:r>
      <w:r w:rsidRPr="00DB368D">
        <w:rPr>
          <w:rFonts w:ascii="Arial" w:hAnsi="Arial" w:cs="Arial"/>
          <w:noProof/>
          <w:sz w:val="20"/>
          <w:szCs w:val="20"/>
          <w:lang w:val="en-GB" w:eastAsia="en-GB"/>
        </w:rPr>
        <w:t xml:space="preserve"> </w:t>
      </w:r>
    </w:p>
    <w:p w14:paraId="3238FCA0" w14:textId="08F5C69D" w:rsidR="00AF73F6" w:rsidRPr="00DB368D" w:rsidRDefault="00AF73F6" w:rsidP="00AF73F6">
      <w:pPr>
        <w:rPr>
          <w:rFonts w:ascii="Arial" w:hAnsi="Arial" w:cs="Arial"/>
          <w:noProof/>
          <w:sz w:val="16"/>
          <w:szCs w:val="20"/>
          <w:lang w:val="en-GB" w:eastAsia="en-GB"/>
        </w:rPr>
      </w:pPr>
      <w:r w:rsidRPr="00DB368D">
        <w:rPr>
          <w:rFonts w:ascii="Arial" w:hAnsi="Arial" w:cs="Arial"/>
          <w:noProof/>
          <w:sz w:val="16"/>
          <w:szCs w:val="20"/>
          <w:lang w:val="en-GB" w:eastAsia="en-GB"/>
        </w:rPr>
        <w:t>Abbreviations: COL = colonoscopy; Cont = continued; CRC = colorectal cancer; FIT = fecal immunochemical test; HI = High-intensity; HRA = high-risk adenoma; LI = Low-intensity; LRA = low-risk adenoma; Re = return; SCR = screening; SURV = surveillance.</w:t>
      </w:r>
    </w:p>
    <w:p w14:paraId="4F405B9E" w14:textId="7D21D021" w:rsidR="00AF73F6" w:rsidRPr="00DB368D" w:rsidRDefault="00F274EE" w:rsidP="00AF73F6">
      <w:pPr>
        <w:rPr>
          <w:rFonts w:ascii="Arial" w:hAnsi="Arial" w:cs="Arial"/>
          <w:sz w:val="16"/>
          <w:szCs w:val="16"/>
          <w:lang w:val="en-US"/>
        </w:rPr>
      </w:pPr>
      <w:r w:rsidRPr="00DB368D">
        <w:rPr>
          <w:rFonts w:ascii="Arial" w:hAnsi="Arial" w:cs="Arial"/>
          <w:sz w:val="16"/>
          <w:szCs w:val="16"/>
          <w:lang w:val="en-US"/>
        </w:rPr>
        <w:t xml:space="preserve">* </w:t>
      </w:r>
      <w:r w:rsidR="00AF73F6" w:rsidRPr="00DB368D">
        <w:rPr>
          <w:rFonts w:ascii="Arial" w:hAnsi="Arial" w:cs="Arial"/>
          <w:sz w:val="16"/>
          <w:szCs w:val="16"/>
          <w:lang w:val="en-US"/>
        </w:rPr>
        <w:t xml:space="preserve">Low-risk adenomas were defined as 1-2 tubular adenomas &lt;10 mm in diameter; high-risk adenomas were defined as </w:t>
      </w:r>
      <w:r w:rsidR="0042480E" w:rsidRPr="00DB368D">
        <w:rPr>
          <w:rFonts w:ascii="Arial" w:hAnsi="Arial" w:cs="Arial"/>
          <w:sz w:val="16"/>
          <w:szCs w:val="16"/>
          <w:lang w:val="en-US"/>
        </w:rPr>
        <w:t>≥3</w:t>
      </w:r>
      <w:r w:rsidR="00AF73F6" w:rsidRPr="00DB368D">
        <w:rPr>
          <w:rFonts w:ascii="Arial" w:hAnsi="Arial" w:cs="Arial"/>
          <w:sz w:val="16"/>
          <w:szCs w:val="16"/>
          <w:lang w:val="en-US"/>
        </w:rPr>
        <w:t xml:space="preserve"> tubular adenomas &lt;10mm in diameter, and/or </w:t>
      </w:r>
      <w:r w:rsidR="0042480E" w:rsidRPr="00DB368D">
        <w:rPr>
          <w:rFonts w:ascii="Arial" w:hAnsi="Arial" w:cs="Arial"/>
          <w:sz w:val="16"/>
          <w:szCs w:val="16"/>
          <w:lang w:val="en-US"/>
        </w:rPr>
        <w:t>≥1 advanced adenoma</w:t>
      </w:r>
      <w:r w:rsidR="00AF73F6" w:rsidRPr="00DB368D">
        <w:rPr>
          <w:rFonts w:ascii="Arial" w:hAnsi="Arial" w:cs="Arial"/>
          <w:sz w:val="16"/>
          <w:szCs w:val="16"/>
          <w:lang w:val="en-US"/>
        </w:rPr>
        <w:t xml:space="preserve"> (tubular adenoma ≥10 mm in diameter, tubulovillous adenoma, or adenoma with high-grade dysplasia). In the model histology was not described, and an advanced adenoma was considered a large adenoma.</w:t>
      </w:r>
      <w:r w:rsidR="002F2CB9" w:rsidRPr="00DB368D">
        <w:rPr>
          <w:rFonts w:ascii="Arial" w:hAnsi="Arial" w:cs="Arial"/>
          <w:sz w:val="16"/>
          <w:szCs w:val="16"/>
          <w:vertAlign w:val="superscript"/>
          <w:lang w:val="en-US"/>
        </w:rPr>
        <w:t xml:space="preserve"> </w:t>
      </w:r>
      <w:r w:rsidR="00AF73F6" w:rsidRPr="00DB368D">
        <w:rPr>
          <w:rFonts w:ascii="Arial" w:hAnsi="Arial" w:cs="Arial"/>
          <w:sz w:val="16"/>
          <w:szCs w:val="16"/>
          <w:lang w:val="en-US"/>
        </w:rPr>
        <w:t>There were four scenarios evaluated: No surveillance/return to screening consisted of a baseline colonoscopy examination only; Return to screening in 10 years consisted of continued colonoscopy screening every 10 years through age 70 years (not applicable for patients with adenoma detected at age 70 years); Low-intensity surveillance consisted of a colonoscopy after 5 years in case of HRA detection, and colonoscopy after 10 years after detection of LRA, and 10 years or return to screening in case of no detected adenoma (</w:t>
      </w:r>
      <w:r w:rsidR="00AF73F6" w:rsidRPr="00DB368D">
        <w:rPr>
          <w:rFonts w:ascii="Arial" w:hAnsi="Arial" w:cs="Arial"/>
          <w:color w:val="0000FF"/>
          <w:sz w:val="16"/>
          <w:szCs w:val="16"/>
          <w:lang w:val="en-US"/>
        </w:rPr>
        <w:t xml:space="preserve">Supplementary Table </w:t>
      </w:r>
      <w:r w:rsidR="00860803" w:rsidRPr="00DB368D">
        <w:rPr>
          <w:rFonts w:ascii="Arial" w:hAnsi="Arial" w:cs="Arial"/>
          <w:color w:val="0000FF"/>
          <w:sz w:val="16"/>
          <w:szCs w:val="16"/>
          <w:lang w:val="en-US"/>
        </w:rPr>
        <w:t>1</w:t>
      </w:r>
      <w:r w:rsidR="00AF73F6" w:rsidRPr="00DB368D">
        <w:rPr>
          <w:rFonts w:ascii="Arial" w:hAnsi="Arial" w:cs="Arial"/>
          <w:sz w:val="16"/>
          <w:szCs w:val="16"/>
          <w:lang w:val="en-US"/>
        </w:rPr>
        <w:t>), with a stopping age of 80 years; High-intensity surveillance consisted of a colonoscopy after 3 years in case of an HRA, colonoscopy after 5 years in case of an LRA; and colonoscopy after 10 years in case of no detected adenoma in surveillance (</w:t>
      </w:r>
      <w:r w:rsidR="00AF73F6" w:rsidRPr="00DB368D">
        <w:rPr>
          <w:rFonts w:ascii="Arial" w:hAnsi="Arial" w:cs="Arial"/>
          <w:color w:val="0000FF"/>
          <w:sz w:val="16"/>
          <w:szCs w:val="16"/>
          <w:lang w:val="en-US"/>
        </w:rPr>
        <w:t xml:space="preserve">Supplementary Table </w:t>
      </w:r>
      <w:r w:rsidR="00860803" w:rsidRPr="00DB368D">
        <w:rPr>
          <w:rFonts w:ascii="Arial" w:hAnsi="Arial" w:cs="Arial"/>
          <w:color w:val="0000FF"/>
          <w:sz w:val="16"/>
          <w:szCs w:val="16"/>
          <w:lang w:val="en-US"/>
        </w:rPr>
        <w:t>1</w:t>
      </w:r>
      <w:r w:rsidR="00AF73F6" w:rsidRPr="00DB368D">
        <w:rPr>
          <w:rFonts w:ascii="Arial" w:hAnsi="Arial" w:cs="Arial"/>
          <w:sz w:val="16"/>
          <w:szCs w:val="16"/>
          <w:lang w:val="en-US"/>
        </w:rPr>
        <w:t xml:space="preserve">), with a similar stopping age of 80 years. </w:t>
      </w:r>
      <w:r w:rsidR="00290A4E" w:rsidRPr="00DB368D">
        <w:rPr>
          <w:rFonts w:ascii="Arial" w:hAnsi="Arial" w:cs="Arial"/>
          <w:sz w:val="16"/>
          <w:szCs w:val="16"/>
          <w:lang w:val="en-US"/>
        </w:rPr>
        <w:t>The</w:t>
      </w:r>
      <w:r w:rsidR="00AF73F6" w:rsidRPr="00DB368D">
        <w:rPr>
          <w:rFonts w:ascii="Arial" w:hAnsi="Arial" w:cs="Arial"/>
          <w:sz w:val="16"/>
          <w:szCs w:val="16"/>
          <w:lang w:val="en-US"/>
        </w:rPr>
        <w:t xml:space="preserve"> numbers </w:t>
      </w:r>
      <w:r w:rsidR="00290A4E" w:rsidRPr="00DB368D">
        <w:rPr>
          <w:rFonts w:ascii="Arial" w:hAnsi="Arial" w:cs="Arial"/>
          <w:sz w:val="16"/>
          <w:szCs w:val="16"/>
          <w:lang w:val="en-US"/>
        </w:rPr>
        <w:t xml:space="preserve">associated </w:t>
      </w:r>
      <w:r w:rsidR="00AF73F6" w:rsidRPr="00DB368D">
        <w:rPr>
          <w:rFonts w:ascii="Arial" w:hAnsi="Arial" w:cs="Arial"/>
          <w:sz w:val="16"/>
          <w:szCs w:val="16"/>
          <w:lang w:val="en-US"/>
        </w:rPr>
        <w:t xml:space="preserve">with each of the scenarios are provided in </w:t>
      </w:r>
      <w:r w:rsidR="00AF73F6" w:rsidRPr="00DB368D">
        <w:rPr>
          <w:rFonts w:ascii="Arial" w:hAnsi="Arial" w:cs="Arial"/>
          <w:color w:val="0000FF"/>
          <w:sz w:val="16"/>
          <w:szCs w:val="16"/>
          <w:lang w:val="en-US"/>
        </w:rPr>
        <w:t xml:space="preserve">Supplementary Table </w:t>
      </w:r>
      <w:r w:rsidR="00B42A24" w:rsidRPr="00DB368D">
        <w:rPr>
          <w:rFonts w:ascii="Arial" w:hAnsi="Arial" w:cs="Arial"/>
          <w:color w:val="0000FF"/>
          <w:sz w:val="16"/>
          <w:szCs w:val="16"/>
          <w:lang w:val="en-US"/>
        </w:rPr>
        <w:t>8</w:t>
      </w:r>
      <w:r w:rsidR="00AF73F6" w:rsidRPr="00DB368D">
        <w:rPr>
          <w:rFonts w:ascii="Arial" w:hAnsi="Arial" w:cs="Arial"/>
          <w:sz w:val="16"/>
          <w:szCs w:val="16"/>
          <w:lang w:val="en-US"/>
        </w:rPr>
        <w:t>.</w:t>
      </w:r>
    </w:p>
    <w:p w14:paraId="40666174" w14:textId="77777777" w:rsidR="00AF73F6" w:rsidRPr="00DB368D" w:rsidRDefault="00AF73F6">
      <w:pPr>
        <w:rPr>
          <w:rFonts w:ascii="Arial" w:eastAsiaTheme="majorEastAsia" w:hAnsi="Arial" w:cs="Arial"/>
          <w:b/>
          <w:bCs/>
          <w:sz w:val="24"/>
          <w:lang w:val="en-US"/>
        </w:rPr>
      </w:pPr>
      <w:r w:rsidRPr="00DB368D">
        <w:rPr>
          <w:rFonts w:ascii="Arial" w:hAnsi="Arial" w:cs="Arial"/>
          <w:sz w:val="24"/>
          <w:lang w:val="en-US"/>
        </w:rPr>
        <w:br w:type="page"/>
      </w:r>
    </w:p>
    <w:p w14:paraId="06F9A176" w14:textId="255736AF" w:rsidR="00AF73F6" w:rsidRPr="00DB368D" w:rsidRDefault="001369B6" w:rsidP="00056126">
      <w:pPr>
        <w:rPr>
          <w:lang w:val="en-US"/>
        </w:rPr>
      </w:pPr>
      <w:bookmarkStart w:id="53" w:name="_Toc13044017"/>
      <w:r w:rsidRPr="00DB368D">
        <w:rPr>
          <w:rStyle w:val="Heading3Char"/>
          <w:rFonts w:ascii="Arial" w:hAnsi="Arial" w:cs="Arial"/>
          <w:color w:val="auto"/>
          <w:sz w:val="24"/>
          <w:szCs w:val="24"/>
          <w:lang w:val="en-US"/>
        </w:rPr>
        <w:t xml:space="preserve">Supplementary Figure </w:t>
      </w:r>
      <w:r w:rsidR="002E47D9" w:rsidRPr="00DB368D">
        <w:rPr>
          <w:rStyle w:val="Heading3Char"/>
          <w:rFonts w:ascii="Arial" w:hAnsi="Arial" w:cs="Arial"/>
          <w:color w:val="auto"/>
          <w:sz w:val="24"/>
          <w:szCs w:val="24"/>
          <w:lang w:val="en-US"/>
        </w:rPr>
        <w:t>13</w:t>
      </w:r>
      <w:r w:rsidRPr="00DB368D">
        <w:rPr>
          <w:rStyle w:val="Heading3Char"/>
          <w:rFonts w:ascii="Arial" w:hAnsi="Arial" w:cs="Arial"/>
          <w:color w:val="auto"/>
          <w:sz w:val="24"/>
          <w:szCs w:val="24"/>
          <w:lang w:val="en-US"/>
        </w:rPr>
        <w:t>. Sensitivity analysis of incremental cost-effectiveness for surveillance in patients with adenoma detected by FIT</w:t>
      </w:r>
      <w:r w:rsidR="00060AE3" w:rsidRPr="00DB368D">
        <w:rPr>
          <w:rStyle w:val="Heading3Char"/>
          <w:rFonts w:ascii="Arial" w:hAnsi="Arial" w:cs="Arial"/>
          <w:color w:val="auto"/>
          <w:sz w:val="24"/>
          <w:szCs w:val="24"/>
          <w:lang w:val="en-US"/>
        </w:rPr>
        <w:t xml:space="preserve"> </w:t>
      </w:r>
      <w:r w:rsidR="00CF25BA" w:rsidRPr="00DB368D">
        <w:rPr>
          <w:rStyle w:val="Heading3Char"/>
          <w:rFonts w:ascii="Arial" w:hAnsi="Arial" w:cs="Arial"/>
          <w:color w:val="auto"/>
          <w:sz w:val="24"/>
          <w:szCs w:val="24"/>
          <w:lang w:val="en-US"/>
        </w:rPr>
        <w:t>*</w:t>
      </w:r>
      <w:bookmarkEnd w:id="53"/>
      <w:r w:rsidR="00056126" w:rsidRPr="00DB368D">
        <w:rPr>
          <w:noProof/>
          <w:lang w:val="en-US"/>
        </w:rPr>
        <w:drawing>
          <wp:inline distT="0" distB="0" distL="0" distR="0" wp14:anchorId="2E7D0F50" wp14:editId="37327249">
            <wp:extent cx="5212080" cy="7809072"/>
            <wp:effectExtent l="0" t="0" r="762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12080" cy="7809072"/>
                    </a:xfrm>
                    <a:prstGeom prst="rect">
                      <a:avLst/>
                    </a:prstGeom>
                    <a:noFill/>
                    <a:ln>
                      <a:noFill/>
                    </a:ln>
                  </pic:spPr>
                </pic:pic>
              </a:graphicData>
            </a:graphic>
          </wp:inline>
        </w:drawing>
      </w:r>
    </w:p>
    <w:p w14:paraId="743979BD" w14:textId="13B9053D" w:rsidR="001369B6" w:rsidRPr="00DB368D" w:rsidRDefault="001369B6" w:rsidP="001369B6">
      <w:pPr>
        <w:rPr>
          <w:rFonts w:ascii="Arial" w:hAnsi="Arial" w:cs="Arial"/>
          <w:sz w:val="16"/>
          <w:szCs w:val="20"/>
          <w:lang w:val="en-US"/>
        </w:rPr>
      </w:pPr>
      <w:r w:rsidRPr="00DB368D">
        <w:rPr>
          <w:rFonts w:ascii="Arial" w:hAnsi="Arial" w:cs="Arial"/>
          <w:sz w:val="16"/>
          <w:szCs w:val="20"/>
          <w:lang w:val="en-US"/>
        </w:rPr>
        <w:t>Abbreviations: COL = colonoscopy; CRC = colorectal cancer; HI = high-intensity; HRA = high-risk adenoma; LI = low-intensity; LRA = low-risk adenoma; POL = polyp; SCR = screening; SURV = surveillance.</w:t>
      </w:r>
    </w:p>
    <w:p w14:paraId="59EC370C" w14:textId="3CA46E8D" w:rsidR="002511AA" w:rsidRPr="00DB368D" w:rsidRDefault="00493B47">
      <w:pPr>
        <w:rPr>
          <w:rFonts w:ascii="Arial" w:hAnsi="Arial" w:cs="Arial"/>
          <w:b/>
          <w:sz w:val="16"/>
          <w:szCs w:val="20"/>
          <w:lang w:val="en-US"/>
        </w:rPr>
      </w:pPr>
      <w:r w:rsidRPr="00DB368D">
        <w:rPr>
          <w:rFonts w:ascii="Arial" w:hAnsi="Arial" w:cs="Arial"/>
          <w:sz w:val="16"/>
          <w:szCs w:val="20"/>
          <w:lang w:val="en-US"/>
        </w:rPr>
        <w:t xml:space="preserve">* Incremental cost-effectiveness ratios for low-intensity surveillance scenarios were relative to the scenario of return to colonoscopy screening in 10 years; incremental cost-effectiveness for high-intensity surveillance were relative to low-intensity surveillance. Grey vertical lines represent the base-case ICERs. Results for adenomas detected at colonoscopy are in </w:t>
      </w:r>
      <w:r w:rsidRPr="00DB368D">
        <w:rPr>
          <w:rFonts w:ascii="Arial" w:hAnsi="Arial" w:cs="Arial"/>
          <w:color w:val="0000FF"/>
          <w:sz w:val="16"/>
          <w:szCs w:val="20"/>
          <w:lang w:val="en-US"/>
        </w:rPr>
        <w:t>Supplementary Figure 11</w:t>
      </w:r>
      <w:r w:rsidRPr="00DB368D">
        <w:rPr>
          <w:rFonts w:ascii="Arial" w:hAnsi="Arial" w:cs="Arial"/>
          <w:sz w:val="16"/>
          <w:szCs w:val="20"/>
          <w:lang w:val="en-US"/>
        </w:rPr>
        <w:t>.</w:t>
      </w:r>
      <w:r w:rsidRPr="00DB368D">
        <w:rPr>
          <w:rFonts w:ascii="Arial" w:hAnsi="Arial" w:cs="Arial"/>
          <w:sz w:val="16"/>
          <w:szCs w:val="20"/>
          <w:lang w:val="en-US"/>
        </w:rPr>
        <w:br/>
      </w:r>
      <w:bookmarkStart w:id="54" w:name="_Hlk8136402"/>
      <w:r w:rsidRPr="00DB368D">
        <w:rPr>
          <w:rFonts w:ascii="Arial" w:hAnsi="Arial" w:cs="Arial"/>
          <w:sz w:val="16"/>
          <w:szCs w:val="16"/>
          <w:lang w:val="en-US"/>
        </w:rPr>
        <w:t>†</w:t>
      </w:r>
      <w:bookmarkEnd w:id="54"/>
      <w:r w:rsidRPr="00DB368D">
        <w:rPr>
          <w:rFonts w:ascii="Arial" w:hAnsi="Arial" w:cs="Arial"/>
          <w:sz w:val="16"/>
          <w:szCs w:val="16"/>
          <w:lang w:val="en-US"/>
        </w:rPr>
        <w:t xml:space="preserve"> The recurrence of advanced adenoma at surveillance and the associated CRC risk were increased approximately three-fold to better match observed data (</w:t>
      </w:r>
      <w:r w:rsidRPr="00DB368D">
        <w:rPr>
          <w:rFonts w:ascii="Arial" w:hAnsi="Arial" w:cs="Arial"/>
          <w:color w:val="0000FF"/>
          <w:sz w:val="16"/>
          <w:szCs w:val="16"/>
          <w:lang w:val="en-US"/>
        </w:rPr>
        <w:t>Supplementary Figure 6, Panel d; Supplementary Figure 8</w:t>
      </w:r>
      <w:r w:rsidRPr="00DB368D">
        <w:rPr>
          <w:rFonts w:ascii="Arial" w:hAnsi="Arial" w:cs="Arial"/>
          <w:sz w:val="16"/>
          <w:szCs w:val="16"/>
          <w:lang w:val="en-US"/>
        </w:rPr>
        <w:t>). This increase was accomplished by decreasing the assumed average time it takes for a new adenoma to develop into cancer.</w:t>
      </w:r>
      <w:r w:rsidRPr="00DB368D">
        <w:rPr>
          <w:rFonts w:ascii="Arial" w:hAnsi="Arial" w:cs="Arial"/>
          <w:sz w:val="16"/>
          <w:szCs w:val="16"/>
          <w:lang w:val="en-US"/>
        </w:rPr>
        <w:br/>
        <w:t>‡ The recurrence of advanced adenoma was increased three-fold to better match observed data on advanced adenoma recurrence in HRA patients (</w:t>
      </w:r>
      <w:r w:rsidRPr="00DB368D">
        <w:rPr>
          <w:rFonts w:ascii="Arial" w:hAnsi="Arial" w:cs="Arial"/>
          <w:color w:val="0000FF"/>
          <w:sz w:val="16"/>
          <w:szCs w:val="16"/>
          <w:lang w:val="en-US"/>
        </w:rPr>
        <w:t>Supplementary Figure 6, Panel d</w:t>
      </w:r>
      <w:r w:rsidRPr="00DB368D">
        <w:rPr>
          <w:rFonts w:ascii="Arial" w:hAnsi="Arial" w:cs="Arial"/>
          <w:sz w:val="16"/>
          <w:szCs w:val="16"/>
          <w:lang w:val="en-US"/>
        </w:rPr>
        <w:t>), but CRC risk was kept consistent with the Surveillance Epidemiology and End Results program data used for model calibration.</w:t>
      </w:r>
      <w:r w:rsidRPr="00DB368D">
        <w:rPr>
          <w:lang w:val="en-US"/>
        </w:rPr>
        <w:t xml:space="preserve"> </w:t>
      </w:r>
      <w:r w:rsidRPr="00DB368D">
        <w:rPr>
          <w:lang w:val="en-US"/>
        </w:rPr>
        <w:br/>
      </w:r>
      <w:r w:rsidRPr="00DB368D">
        <w:rPr>
          <w:rFonts w:ascii="Arial" w:hAnsi="Arial" w:cs="Arial"/>
          <w:sz w:val="16"/>
          <w:szCs w:val="16"/>
          <w:lang w:val="en-US"/>
        </w:rPr>
        <w:t xml:space="preserve">§ Results for LRA patients were corrected for misclassification of small adenoma with advanced histological features (villous histology or high-grade dysplasia) under the assumption that these lesions behave similar to HRA. </w:t>
      </w:r>
      <w:r w:rsidRPr="00DB368D">
        <w:rPr>
          <w:rFonts w:ascii="Arial" w:hAnsi="Arial" w:cs="Arial"/>
          <w:sz w:val="16"/>
          <w:szCs w:val="16"/>
          <w:lang w:val="en-US"/>
        </w:rPr>
        <w:br/>
        <w:t>|| The quality of life for the population was decreased with age to reflect overall deteriorating health with age.</w:t>
      </w:r>
      <w:r w:rsidRPr="00DB368D">
        <w:rPr>
          <w:rFonts w:ascii="Arial" w:hAnsi="Arial" w:cs="Arial"/>
          <w:sz w:val="16"/>
          <w:szCs w:val="16"/>
        </w:rPr>
        <w:fldChar w:fldCharType="begin"/>
      </w:r>
      <w:r w:rsidR="0042480E" w:rsidRPr="00DB368D">
        <w:rPr>
          <w:rFonts w:ascii="Arial" w:hAnsi="Arial" w:cs="Arial"/>
          <w:sz w:val="16"/>
          <w:szCs w:val="16"/>
          <w:lang w:val="en-US"/>
        </w:rPr>
        <w:instrText xml:space="preserve"> ADDIN EN.CITE &lt;EndNote&gt;&lt;Cite&gt;&lt;Author&gt;Hanmer&lt;/Author&gt;&lt;Year&gt;2007&lt;/Year&gt;&lt;RecNum&gt;736&lt;/RecNum&gt;&lt;DisplayText&gt;(66)&lt;/DisplayText&gt;&lt;record&gt;&lt;rec-number&gt;736&lt;/rec-number&gt;&lt;foreign-keys&gt;&lt;key app="EN" db-id="aewtz0s25rderned0d7pvswctft0ddzar0wd" timestamp="1557272517"&gt;736&lt;/key&gt;&lt;/foreign-keys&gt;&lt;ref-type name="Journal Article"&gt;17&lt;/ref-type&gt;&lt;contributors&gt;&lt;authors&gt;&lt;author&gt;Hanmer, J.&lt;/author&gt;&lt;author&gt;Hays, R. D.&lt;/author&gt;&lt;author&gt;Fryback, D. G.&lt;/author&gt;&lt;/authors&gt;&lt;/contributors&gt;&lt;auth-address&gt;Department of Population Health Sciences, University of Wisconsin at Madison, Madison, Wisconsin 53726, USA. jehanmer@wisc.edu&lt;/auth-address&gt;&lt;titles&gt;&lt;title&gt;Mode of administration is important in US national estimates of health-related quality of life&lt;/title&gt;&lt;secondary-title&gt;Med Care&lt;/secondary-title&gt;&lt;/titles&gt;&lt;periodical&gt;&lt;full-title&gt;Med Care&lt;/full-title&gt;&lt;/periodical&gt;&lt;pages&gt;1171-9&lt;/pages&gt;&lt;volume&gt;45&lt;/volume&gt;&lt;number&gt;12&lt;/number&gt;&lt;keywords&gt;&lt;keyword&gt;Adult&lt;/keyword&gt;&lt;keyword&gt;Age Distribution&lt;/keyword&gt;&lt;keyword&gt;Aged&lt;/keyword&gt;&lt;keyword&gt;Aged, 80 and over&lt;/keyword&gt;&lt;keyword&gt;Female&lt;/keyword&gt;&lt;keyword&gt;*Health Surveys&lt;/keyword&gt;&lt;keyword&gt;Humans&lt;/keyword&gt;&lt;keyword&gt;Male&lt;/keyword&gt;&lt;keyword&gt;Middle Aged&lt;/keyword&gt;&lt;keyword&gt;*Quality of Life&lt;/keyword&gt;&lt;keyword&gt;Sex Distribution&lt;/keyword&gt;&lt;keyword&gt;*Surveys and Questionnaires&lt;/keyword&gt;&lt;keyword&gt;United States/epidemiology&lt;/keyword&gt;&lt;/keywords&gt;&lt;dates&gt;&lt;year&gt;2007&lt;/year&gt;&lt;pub-dates&gt;&lt;date&gt;Dec&lt;/date&gt;&lt;/pub-dates&gt;&lt;/dates&gt;&lt;isbn&gt;0025-7079 (Print)&amp;#xD;0025-7079 (Linking)&lt;/isbn&gt;&lt;accession-num&gt;18007167&lt;/accession-num&gt;&lt;urls&gt;&lt;related-urls&gt;&lt;url&gt;https://www.ncbi.nlm.nih.gov/pubmed/18007167&lt;/url&gt;&lt;/related-urls&gt;&lt;/urls&gt;&lt;electronic-resource-num&gt;10.1097/MLR.0</w:instrText>
      </w:r>
      <w:r w:rsidR="0042480E" w:rsidRPr="00DB368D">
        <w:rPr>
          <w:rFonts w:ascii="Arial" w:hAnsi="Arial" w:cs="Arial"/>
          <w:sz w:val="16"/>
          <w:szCs w:val="16"/>
        </w:rPr>
        <w:instrText>b013e3181354828&lt;/electronic-resource-num&gt;&lt;/record&gt;&lt;/Cite&gt;&lt;/EndNote&gt;</w:instrText>
      </w:r>
      <w:r w:rsidRPr="00DB368D">
        <w:rPr>
          <w:rFonts w:ascii="Arial" w:hAnsi="Arial" w:cs="Arial"/>
          <w:sz w:val="16"/>
          <w:szCs w:val="16"/>
        </w:rPr>
        <w:fldChar w:fldCharType="separate"/>
      </w:r>
      <w:r w:rsidR="0042480E" w:rsidRPr="00DB368D">
        <w:rPr>
          <w:rFonts w:ascii="Arial" w:hAnsi="Arial" w:cs="Arial"/>
          <w:noProof/>
          <w:sz w:val="16"/>
          <w:szCs w:val="16"/>
          <w:lang w:val="en-US"/>
        </w:rPr>
        <w:t>(66)</w:t>
      </w:r>
      <w:r w:rsidRPr="00DB368D">
        <w:rPr>
          <w:rFonts w:ascii="Arial" w:hAnsi="Arial" w:cs="Arial"/>
          <w:sz w:val="16"/>
          <w:szCs w:val="16"/>
        </w:rPr>
        <w:fldChar w:fldCharType="end"/>
      </w:r>
      <w:r w:rsidR="002511AA" w:rsidRPr="00DB368D">
        <w:rPr>
          <w:rFonts w:ascii="Arial" w:hAnsi="Arial" w:cs="Arial"/>
          <w:sz w:val="16"/>
          <w:szCs w:val="16"/>
          <w:lang w:val="en-US"/>
        </w:rPr>
        <w:br w:type="page"/>
      </w:r>
    </w:p>
    <w:p w14:paraId="70E59421" w14:textId="77777777" w:rsidR="00266315" w:rsidRPr="00DB368D" w:rsidRDefault="00266315" w:rsidP="00266315">
      <w:pPr>
        <w:rPr>
          <w:rFonts w:ascii="Arial" w:hAnsi="Arial" w:cs="Arial"/>
          <w:b/>
          <w:sz w:val="20"/>
          <w:szCs w:val="20"/>
          <w:lang w:val="en-US"/>
        </w:rPr>
        <w:sectPr w:rsidR="00266315" w:rsidRPr="00DB368D" w:rsidSect="007E4211">
          <w:pgSz w:w="12240" w:h="15840"/>
          <w:pgMar w:top="1440" w:right="1440" w:bottom="1440" w:left="1440" w:header="706" w:footer="706" w:gutter="0"/>
          <w:cols w:space="708"/>
          <w:docGrid w:linePitch="360"/>
        </w:sectPr>
      </w:pPr>
    </w:p>
    <w:p w14:paraId="668487F3" w14:textId="5CE9CEFC" w:rsidR="00DB368D" w:rsidRPr="00DB368D" w:rsidRDefault="009207E8" w:rsidP="00DB368D">
      <w:pPr>
        <w:pStyle w:val="Heading1"/>
        <w:rPr>
          <w:rFonts w:ascii="Arial" w:hAnsi="Arial" w:cs="Arial"/>
          <w:color w:val="auto"/>
          <w:sz w:val="24"/>
          <w:lang w:val="en-US"/>
        </w:rPr>
      </w:pPr>
      <w:bookmarkStart w:id="55" w:name="_Toc13044018"/>
      <w:r w:rsidRPr="00DB368D">
        <w:rPr>
          <w:rFonts w:ascii="Arial" w:hAnsi="Arial" w:cs="Arial"/>
          <w:color w:val="auto"/>
          <w:sz w:val="24"/>
          <w:lang w:val="en-US"/>
        </w:rPr>
        <w:t>6</w:t>
      </w:r>
      <w:r w:rsidR="00932776" w:rsidRPr="00DB368D">
        <w:rPr>
          <w:rFonts w:ascii="Arial" w:hAnsi="Arial" w:cs="Arial"/>
          <w:color w:val="auto"/>
          <w:sz w:val="24"/>
          <w:lang w:val="en-US"/>
        </w:rPr>
        <w:t xml:space="preserve">. </w:t>
      </w:r>
      <w:r w:rsidR="00D54EAB" w:rsidRPr="00DB368D">
        <w:rPr>
          <w:rFonts w:ascii="Arial" w:hAnsi="Arial" w:cs="Arial"/>
          <w:color w:val="auto"/>
          <w:sz w:val="24"/>
          <w:lang w:val="en-US"/>
        </w:rPr>
        <w:t>Supplementary References</w:t>
      </w:r>
      <w:bookmarkEnd w:id="55"/>
      <w:r w:rsidR="00DB368D">
        <w:rPr>
          <w:rFonts w:ascii="Arial" w:hAnsi="Arial" w:cs="Arial"/>
          <w:color w:val="auto"/>
          <w:sz w:val="24"/>
          <w:lang w:val="en-US"/>
        </w:rPr>
        <w:br/>
      </w:r>
    </w:p>
    <w:p w14:paraId="3B8CE64F" w14:textId="578E4894" w:rsidR="00D8665E" w:rsidRPr="00D8665E" w:rsidRDefault="000B5A2D" w:rsidP="00D8665E">
      <w:pPr>
        <w:pStyle w:val="EndNoteBibliography"/>
        <w:spacing w:after="0"/>
        <w:ind w:left="720" w:hanging="720"/>
      </w:pPr>
      <w:r w:rsidRPr="00DB368D">
        <w:rPr>
          <w:sz w:val="20"/>
          <w:szCs w:val="20"/>
        </w:rPr>
        <w:fldChar w:fldCharType="begin"/>
      </w:r>
      <w:r w:rsidRPr="00DB368D">
        <w:rPr>
          <w:sz w:val="20"/>
          <w:szCs w:val="20"/>
        </w:rPr>
        <w:instrText xml:space="preserve"> ADDIN EN.REFLIST </w:instrText>
      </w:r>
      <w:r w:rsidRPr="00DB368D">
        <w:rPr>
          <w:sz w:val="20"/>
          <w:szCs w:val="20"/>
        </w:rPr>
        <w:fldChar w:fldCharType="separate"/>
      </w:r>
      <w:r w:rsidR="00D8665E" w:rsidRPr="00D8665E">
        <w:t>1.</w:t>
      </w:r>
      <w:r w:rsidR="00D8665E" w:rsidRPr="00D8665E">
        <w:tab/>
        <w:t xml:space="preserve">Centers for Disease Control and Prevention 2011;Pages. Accessed at Centers for Disease Control and Prevention at </w:t>
      </w:r>
      <w:hyperlink r:id="rId30" w:history="1">
        <w:r w:rsidR="00D8665E" w:rsidRPr="00D8665E">
          <w:rPr>
            <w:rStyle w:val="Hyperlink"/>
          </w:rPr>
          <w:t>http://www.cdc.gov/nchs/products/life_tables.htm</w:t>
        </w:r>
      </w:hyperlink>
      <w:r w:rsidR="00D8665E" w:rsidRPr="00D8665E">
        <w:t xml:space="preserve"> on October 28 2013.</w:t>
      </w:r>
    </w:p>
    <w:p w14:paraId="4052836D" w14:textId="77777777" w:rsidR="00D8665E" w:rsidRPr="00D8665E" w:rsidRDefault="00D8665E" w:rsidP="00D8665E">
      <w:pPr>
        <w:pStyle w:val="EndNoteBibliography"/>
        <w:spacing w:after="0"/>
        <w:ind w:left="720" w:hanging="720"/>
      </w:pPr>
      <w:r w:rsidRPr="00D8665E">
        <w:t>2.</w:t>
      </w:r>
      <w:r w:rsidRPr="00D8665E">
        <w:tab/>
        <w:t>Rutter CM, Johnson EA, Feuer EJ, Knudsen AB, Kuntz KM, Schrag D</w:t>
      </w:r>
      <w:r w:rsidRPr="00D8665E">
        <w:rPr>
          <w:b/>
        </w:rPr>
        <w:t xml:space="preserve">. </w:t>
      </w:r>
      <w:r w:rsidRPr="00D8665E">
        <w:t>Secular trends in colon and rectal cancer relative survival. J Natl Cancer Inst. 2013;105(23):1806-13.</w:t>
      </w:r>
    </w:p>
    <w:p w14:paraId="5ED2F836" w14:textId="04829134" w:rsidR="00D8665E" w:rsidRPr="00D8665E" w:rsidRDefault="00D8665E" w:rsidP="00D8665E">
      <w:pPr>
        <w:pStyle w:val="EndNoteBibliography"/>
        <w:spacing w:after="0"/>
        <w:ind w:left="720" w:hanging="720"/>
      </w:pPr>
      <w:r w:rsidRPr="00D8665E">
        <w:t>3.</w:t>
      </w:r>
      <w:r w:rsidRPr="00D8665E">
        <w:tab/>
        <w:t>Surveillance, Epidemiology, and End Results (SEER) Program (</w:t>
      </w:r>
      <w:hyperlink r:id="rId31" w:history="1">
        <w:r w:rsidRPr="00D8665E">
          <w:rPr>
            <w:rStyle w:val="Hyperlink"/>
          </w:rPr>
          <w:t>www.seer.cancer.gov</w:t>
        </w:r>
      </w:hyperlink>
      <w:r w:rsidRPr="00D8665E">
        <w:t>) SEER*Stat Database: Incidence - SEER 9 Regs Research Data, Nov 2013 Sub (1973-2011) &lt;Katrina/Rita Population Adjustment&gt; - Linked To County Attributes - Total U.S., 1969-2012 Counties, National Cancer Institute, DCCPS, Surveillance Research Program, Surveillance Systems Branch, released April 2014, based on the November 2013 submission.</w:t>
      </w:r>
    </w:p>
    <w:p w14:paraId="4CEBA044" w14:textId="77777777" w:rsidR="00D8665E" w:rsidRPr="00D8665E" w:rsidRDefault="00D8665E" w:rsidP="00D8665E">
      <w:pPr>
        <w:pStyle w:val="EndNoteBibliography"/>
        <w:spacing w:after="0"/>
        <w:ind w:left="720" w:hanging="720"/>
      </w:pPr>
      <w:r w:rsidRPr="00D8665E">
        <w:t>4.</w:t>
      </w:r>
      <w:r w:rsidRPr="00D8665E">
        <w:tab/>
        <w:t>Arminski TC, McLean DW</w:t>
      </w:r>
      <w:r w:rsidRPr="00D8665E">
        <w:rPr>
          <w:b/>
        </w:rPr>
        <w:t xml:space="preserve">. </w:t>
      </w:r>
      <w:r w:rsidRPr="00D8665E">
        <w:t>Incidence and Distribution of Adenomatous Polyps of the Colon and Rectum Based on 1,000 Autopsy Examinations. Dis Colon Rectum. 1964;7:249-61.</w:t>
      </w:r>
    </w:p>
    <w:p w14:paraId="024C2B69" w14:textId="77777777" w:rsidR="00D8665E" w:rsidRPr="00D8665E" w:rsidRDefault="00D8665E" w:rsidP="00D8665E">
      <w:pPr>
        <w:pStyle w:val="EndNoteBibliography"/>
        <w:spacing w:after="0"/>
        <w:ind w:left="720" w:hanging="720"/>
      </w:pPr>
      <w:r w:rsidRPr="00D8665E">
        <w:t>5.</w:t>
      </w:r>
      <w:r w:rsidRPr="00D8665E">
        <w:tab/>
        <w:t>Blatt LJ</w:t>
      </w:r>
      <w:r w:rsidRPr="00D8665E">
        <w:rPr>
          <w:b/>
        </w:rPr>
        <w:t xml:space="preserve">. </w:t>
      </w:r>
      <w:r w:rsidRPr="00D8665E">
        <w:t>Polyps of the colon and rectum: incidence and distribution. Dis Colon Rectum. 1961;4:277-82.</w:t>
      </w:r>
    </w:p>
    <w:p w14:paraId="4D0C6997" w14:textId="77777777" w:rsidR="00D8665E" w:rsidRPr="00D8665E" w:rsidRDefault="00D8665E" w:rsidP="00D8665E">
      <w:pPr>
        <w:pStyle w:val="EndNoteBibliography"/>
        <w:spacing w:after="0"/>
        <w:ind w:left="720" w:hanging="720"/>
      </w:pPr>
      <w:r w:rsidRPr="00D8665E">
        <w:t>6.</w:t>
      </w:r>
      <w:r w:rsidRPr="00D8665E">
        <w:tab/>
        <w:t>Bombi JA</w:t>
      </w:r>
      <w:r w:rsidRPr="00D8665E">
        <w:rPr>
          <w:b/>
        </w:rPr>
        <w:t xml:space="preserve">. </w:t>
      </w:r>
      <w:r w:rsidRPr="00D8665E">
        <w:t>Polyps of the colon in Barcelona, Spain. An autopsy study. Cancer. 1988;61(7):1472-6.</w:t>
      </w:r>
    </w:p>
    <w:p w14:paraId="390E70FC" w14:textId="77777777" w:rsidR="00D8665E" w:rsidRPr="00D8665E" w:rsidRDefault="00D8665E" w:rsidP="00D8665E">
      <w:pPr>
        <w:pStyle w:val="EndNoteBibliography"/>
        <w:spacing w:after="0"/>
        <w:ind w:left="720" w:hanging="720"/>
      </w:pPr>
      <w:r w:rsidRPr="00D8665E">
        <w:t>7.</w:t>
      </w:r>
      <w:r w:rsidRPr="00D8665E">
        <w:tab/>
        <w:t>Chapman I</w:t>
      </w:r>
      <w:r w:rsidRPr="00D8665E">
        <w:rPr>
          <w:b/>
        </w:rPr>
        <w:t xml:space="preserve">. </w:t>
      </w:r>
      <w:r w:rsidRPr="00D8665E">
        <w:t>Adenomatous polypi of large intestine: incidence and distribution. Ann Surg. 1963;157:223-6.</w:t>
      </w:r>
    </w:p>
    <w:p w14:paraId="09C2EB44" w14:textId="77777777" w:rsidR="00D8665E" w:rsidRPr="00D8665E" w:rsidRDefault="00D8665E" w:rsidP="00D8665E">
      <w:pPr>
        <w:pStyle w:val="EndNoteBibliography"/>
        <w:spacing w:after="0"/>
        <w:ind w:left="720" w:hanging="720"/>
      </w:pPr>
      <w:r w:rsidRPr="00D8665E">
        <w:t>8.</w:t>
      </w:r>
      <w:r w:rsidRPr="00D8665E">
        <w:tab/>
        <w:t>Clark JC, Collan Y, Eide TJ, Esteve J, Ewen S, Gibbs NM, et al.</w:t>
      </w:r>
      <w:r w:rsidRPr="00D8665E">
        <w:rPr>
          <w:b/>
        </w:rPr>
        <w:t xml:space="preserve"> </w:t>
      </w:r>
      <w:r w:rsidRPr="00D8665E">
        <w:t>Prevalence of polyps in an autopsy series from areas with varying incidence of large-bowel cancer. Int J Cancer. 1985;36(2):179-86.</w:t>
      </w:r>
    </w:p>
    <w:p w14:paraId="1E19BC39" w14:textId="77777777" w:rsidR="00D8665E" w:rsidRPr="00D8665E" w:rsidRDefault="00D8665E" w:rsidP="00D8665E">
      <w:pPr>
        <w:pStyle w:val="EndNoteBibliography"/>
        <w:spacing w:after="0"/>
        <w:ind w:left="720" w:hanging="720"/>
      </w:pPr>
      <w:r w:rsidRPr="00D8665E">
        <w:t>9.</w:t>
      </w:r>
      <w:r w:rsidRPr="00D8665E">
        <w:tab/>
        <w:t>Jass JR, Young PJ, Robinson EM</w:t>
      </w:r>
      <w:r w:rsidRPr="00D8665E">
        <w:rPr>
          <w:b/>
        </w:rPr>
        <w:t xml:space="preserve">. </w:t>
      </w:r>
      <w:r w:rsidRPr="00D8665E">
        <w:t>Predictors of presence, multiplicity, size and dysplasia of colorectal adenomas. A necropsy study in New Zealand. Gut. 1992;33(11):1508-14.</w:t>
      </w:r>
    </w:p>
    <w:p w14:paraId="1E7594E7" w14:textId="77777777" w:rsidR="00D8665E" w:rsidRPr="00D8665E" w:rsidRDefault="00D8665E" w:rsidP="00D8665E">
      <w:pPr>
        <w:pStyle w:val="EndNoteBibliography"/>
        <w:spacing w:after="0"/>
        <w:ind w:left="720" w:hanging="720"/>
      </w:pPr>
      <w:r w:rsidRPr="00D8665E">
        <w:t>10.</w:t>
      </w:r>
      <w:r w:rsidRPr="00D8665E">
        <w:tab/>
        <w:t>Johannsen LG, Momsen O, Jacobsen NO</w:t>
      </w:r>
      <w:r w:rsidRPr="00D8665E">
        <w:rPr>
          <w:b/>
        </w:rPr>
        <w:t xml:space="preserve">. </w:t>
      </w:r>
      <w:r w:rsidRPr="00D8665E">
        <w:t>Polyps of the large intestine in Aarhus, Denmark. An autopsy study. Scand J Gastroenterol. 1989;24(7):799-806.</w:t>
      </w:r>
    </w:p>
    <w:p w14:paraId="26C7CB47" w14:textId="77777777" w:rsidR="00D8665E" w:rsidRPr="00D8665E" w:rsidRDefault="00D8665E" w:rsidP="00D8665E">
      <w:pPr>
        <w:pStyle w:val="EndNoteBibliography"/>
        <w:spacing w:after="0"/>
        <w:ind w:left="720" w:hanging="720"/>
      </w:pPr>
      <w:r w:rsidRPr="00D8665E">
        <w:t>11.</w:t>
      </w:r>
      <w:r w:rsidRPr="00D8665E">
        <w:tab/>
        <w:t>Rickert RR, Auerbach O, Garfinkel L, Hammond EC, Frasca JM</w:t>
      </w:r>
      <w:r w:rsidRPr="00D8665E">
        <w:rPr>
          <w:b/>
        </w:rPr>
        <w:t xml:space="preserve">. </w:t>
      </w:r>
      <w:r w:rsidRPr="00D8665E">
        <w:t>Adenomatous lesions of the large bowel: an autopsy survey. Cancer. 1979;43(5):1847-57.</w:t>
      </w:r>
    </w:p>
    <w:p w14:paraId="5B6107EF" w14:textId="77777777" w:rsidR="00D8665E" w:rsidRPr="00D8665E" w:rsidRDefault="00D8665E" w:rsidP="00D8665E">
      <w:pPr>
        <w:pStyle w:val="EndNoteBibliography"/>
        <w:spacing w:after="0"/>
        <w:ind w:left="720" w:hanging="720"/>
      </w:pPr>
      <w:r w:rsidRPr="00D8665E">
        <w:t>12.</w:t>
      </w:r>
      <w:r w:rsidRPr="00D8665E">
        <w:tab/>
        <w:t>Vatn MH, Stalsberg H</w:t>
      </w:r>
      <w:r w:rsidRPr="00D8665E">
        <w:rPr>
          <w:b/>
        </w:rPr>
        <w:t xml:space="preserve">. </w:t>
      </w:r>
      <w:r w:rsidRPr="00D8665E">
        <w:t>The prevalence of polyps of the large intestine in Oslo: an autopsy study. Cancer. 1982;49(4):819-25.</w:t>
      </w:r>
    </w:p>
    <w:p w14:paraId="53B0BB28" w14:textId="77777777" w:rsidR="00D8665E" w:rsidRPr="00D8665E" w:rsidRDefault="00D8665E" w:rsidP="00D8665E">
      <w:pPr>
        <w:pStyle w:val="EndNoteBibliography"/>
        <w:spacing w:after="0"/>
        <w:ind w:left="720" w:hanging="720"/>
      </w:pPr>
      <w:r w:rsidRPr="00D8665E">
        <w:t>13.</w:t>
      </w:r>
      <w:r w:rsidRPr="00D8665E">
        <w:tab/>
        <w:t>Williams AR, Balasooriya BA, Day DW</w:t>
      </w:r>
      <w:r w:rsidRPr="00D8665E">
        <w:rPr>
          <w:b/>
        </w:rPr>
        <w:t xml:space="preserve">. </w:t>
      </w:r>
      <w:r w:rsidRPr="00D8665E">
        <w:t>Polyps and cancer of the large bowel: a necropsy study in Liverpool. Gut. 1982;23(10):835-42.</w:t>
      </w:r>
    </w:p>
    <w:p w14:paraId="7B520C12" w14:textId="77777777" w:rsidR="00D8665E" w:rsidRPr="00D8665E" w:rsidRDefault="00D8665E" w:rsidP="00D8665E">
      <w:pPr>
        <w:pStyle w:val="EndNoteBibliography"/>
        <w:spacing w:after="0"/>
        <w:ind w:left="720" w:hanging="720"/>
      </w:pPr>
      <w:r w:rsidRPr="00D8665E">
        <w:t>14.</w:t>
      </w:r>
      <w:r w:rsidRPr="00D8665E">
        <w:tab/>
        <w:t>Stoop EM, de Haan MC, de Wijkerslooth TR, Bossuyt PM, van Ballegooijen M, Nio CY, et al.</w:t>
      </w:r>
      <w:r w:rsidRPr="00D8665E">
        <w:rPr>
          <w:b/>
        </w:rPr>
        <w:t xml:space="preserve"> </w:t>
      </w:r>
      <w:r w:rsidRPr="00D8665E">
        <w:t>Participation and yield of colonoscopy versus non-cathartic CT colonography in population-based screening for colorectal cancer: a randomised controlled trial. Lancet Oncol. 2012;13(1):55-64.</w:t>
      </w:r>
    </w:p>
    <w:p w14:paraId="23DD45ED" w14:textId="77777777" w:rsidR="00D8665E" w:rsidRPr="00D8665E" w:rsidRDefault="00D8665E" w:rsidP="00D8665E">
      <w:pPr>
        <w:pStyle w:val="EndNoteBibliography"/>
        <w:spacing w:after="0"/>
        <w:ind w:left="720" w:hanging="720"/>
      </w:pPr>
      <w:r w:rsidRPr="00D8665E">
        <w:t>15.</w:t>
      </w:r>
      <w:r w:rsidRPr="00D8665E">
        <w:tab/>
        <w:t>Mandel JS, Bond JH, Church TR, Snover DC, Bradley GM, Schuman LM, et al.</w:t>
      </w:r>
      <w:r w:rsidRPr="00D8665E">
        <w:rPr>
          <w:b/>
        </w:rPr>
        <w:t xml:space="preserve"> </w:t>
      </w:r>
      <w:r w:rsidRPr="00D8665E">
        <w:t>Reducing mortality from colorectal cancer by screening for fecal occult blood. Minnesota Colon Cancer Control Study. N Engl J Med. 1993;328(19):1365-71.</w:t>
      </w:r>
    </w:p>
    <w:p w14:paraId="24AFFA46" w14:textId="77777777" w:rsidR="00D8665E" w:rsidRPr="00D8665E" w:rsidRDefault="00D8665E" w:rsidP="00D8665E">
      <w:pPr>
        <w:pStyle w:val="EndNoteBibliography"/>
        <w:spacing w:after="0"/>
        <w:ind w:left="720" w:hanging="720"/>
      </w:pPr>
      <w:r w:rsidRPr="00D8665E">
        <w:t>16.</w:t>
      </w:r>
      <w:r w:rsidRPr="00D8665E">
        <w:tab/>
        <w:t>Hardcastle JD, Chamberlain JO, Robinson MH, Moss SM, Amar SS, Balfour TW, et al.</w:t>
      </w:r>
      <w:r w:rsidRPr="00D8665E">
        <w:rPr>
          <w:b/>
        </w:rPr>
        <w:t xml:space="preserve"> </w:t>
      </w:r>
      <w:r w:rsidRPr="00D8665E">
        <w:t>Randomised controlled trial of faecal-occult-blood screening for colorectal cancer. Lancet. 1996;348(9040):1472-7.</w:t>
      </w:r>
    </w:p>
    <w:p w14:paraId="150806D8" w14:textId="77777777" w:rsidR="00D8665E" w:rsidRPr="00D8665E" w:rsidRDefault="00D8665E" w:rsidP="00D8665E">
      <w:pPr>
        <w:pStyle w:val="EndNoteBibliography"/>
        <w:spacing w:after="0"/>
        <w:ind w:left="720" w:hanging="720"/>
      </w:pPr>
      <w:r w:rsidRPr="00D8665E">
        <w:t>17.</w:t>
      </w:r>
      <w:r w:rsidRPr="00D8665E">
        <w:tab/>
        <w:t>Jorgensen OD, Kronborg O, Fenger C</w:t>
      </w:r>
      <w:r w:rsidRPr="00D8665E">
        <w:rPr>
          <w:b/>
        </w:rPr>
        <w:t xml:space="preserve">. </w:t>
      </w:r>
      <w:r w:rsidRPr="00D8665E">
        <w:t>A randomised study of screening for colorectal cancer using faecal occult blood testing: results after 13 years and seven biennial screening rounds. Gut. 2002;50(1):29-32.</w:t>
      </w:r>
    </w:p>
    <w:p w14:paraId="2DF687D2" w14:textId="77777777" w:rsidR="00D8665E" w:rsidRPr="00D8665E" w:rsidRDefault="00D8665E" w:rsidP="00D8665E">
      <w:pPr>
        <w:pStyle w:val="EndNoteBibliography"/>
        <w:spacing w:after="0"/>
        <w:ind w:left="720" w:hanging="720"/>
      </w:pPr>
      <w:r w:rsidRPr="00D8665E">
        <w:t>18.</w:t>
      </w:r>
      <w:r w:rsidRPr="00D8665E">
        <w:tab/>
        <w:t>Lansdorp-Vogelaar I, van Ballegooijen M, Boer R, Zauber A, Habbema JD</w:t>
      </w:r>
      <w:r w:rsidRPr="00D8665E">
        <w:rPr>
          <w:b/>
        </w:rPr>
        <w:t xml:space="preserve">. </w:t>
      </w:r>
      <w:r w:rsidRPr="00D8665E">
        <w:t>A novel hypothesis on the sensitivity of the fecal occult blood test: Results of a joint analysis of 3 randomized controlled trials. Cancer. 2009;115(11):2410-9.</w:t>
      </w:r>
    </w:p>
    <w:p w14:paraId="5BCF97FC" w14:textId="77777777" w:rsidR="00D8665E" w:rsidRPr="00D8665E" w:rsidRDefault="00D8665E" w:rsidP="00D8665E">
      <w:pPr>
        <w:pStyle w:val="EndNoteBibliography"/>
        <w:spacing w:after="0"/>
        <w:ind w:left="720" w:hanging="720"/>
      </w:pPr>
      <w:r w:rsidRPr="00D8665E">
        <w:t>19.</w:t>
      </w:r>
      <w:r w:rsidRPr="00D8665E">
        <w:tab/>
        <w:t>Mapp TJ, Hardcastle JD, Moss SM, Robinson MH</w:t>
      </w:r>
      <w:r w:rsidRPr="00D8665E">
        <w:rPr>
          <w:b/>
        </w:rPr>
        <w:t xml:space="preserve">. </w:t>
      </w:r>
      <w:r w:rsidRPr="00D8665E">
        <w:t>Survival of patients with colorectal cancer diagnosed in a randomized controlled trial of faecal occult blood screening. Br J Surg. 1999;86(10):1286-91.</w:t>
      </w:r>
    </w:p>
    <w:p w14:paraId="3F13C907" w14:textId="77777777" w:rsidR="00D8665E" w:rsidRPr="00D8665E" w:rsidRDefault="00D8665E" w:rsidP="00D8665E">
      <w:pPr>
        <w:pStyle w:val="EndNoteBibliography"/>
        <w:spacing w:after="0"/>
        <w:ind w:left="720" w:hanging="720"/>
      </w:pPr>
      <w:r w:rsidRPr="00D8665E">
        <w:t>20.</w:t>
      </w:r>
      <w:r w:rsidRPr="00D8665E">
        <w:tab/>
        <w:t>American Joint Committee on Cancer</w:t>
      </w:r>
      <w:r w:rsidRPr="00D8665E">
        <w:rPr>
          <w:b/>
        </w:rPr>
        <w:t>.</w:t>
      </w:r>
      <w:r w:rsidRPr="00D8665E">
        <w:t xml:space="preserve"> AJCC Cancer Staging Manual. 5th ed. Philadelphia: Lippincott - Raven Publishers; 1997.</w:t>
      </w:r>
    </w:p>
    <w:p w14:paraId="3C928329" w14:textId="77777777" w:rsidR="00D8665E" w:rsidRPr="00D8665E" w:rsidRDefault="00D8665E" w:rsidP="00D8665E">
      <w:pPr>
        <w:pStyle w:val="EndNoteBibliography"/>
        <w:spacing w:after="0"/>
        <w:ind w:left="720" w:hanging="720"/>
      </w:pPr>
      <w:r w:rsidRPr="00D8665E">
        <w:t>21.</w:t>
      </w:r>
      <w:r w:rsidRPr="00D8665E">
        <w:tab/>
        <w:t>van Rijn JC, Reitsma JB, Stoker J, Bossuyt PM, van Deventer SJ, Dekker E</w:t>
      </w:r>
      <w:r w:rsidRPr="00D8665E">
        <w:rPr>
          <w:b/>
        </w:rPr>
        <w:t xml:space="preserve">. </w:t>
      </w:r>
      <w:r w:rsidRPr="00D8665E">
        <w:t>Polyp miss rate determined by tandem colonoscopy: a systematic review. Am J Gastroenterol. 2006;101(2):343-50.</w:t>
      </w:r>
    </w:p>
    <w:p w14:paraId="3B352B71" w14:textId="77777777" w:rsidR="00D8665E" w:rsidRPr="00D8665E" w:rsidRDefault="00D8665E" w:rsidP="00D8665E">
      <w:pPr>
        <w:pStyle w:val="EndNoteBibliography"/>
        <w:spacing w:after="0"/>
        <w:ind w:left="720" w:hanging="720"/>
      </w:pPr>
      <w:r w:rsidRPr="00D8665E">
        <w:t>22.</w:t>
      </w:r>
      <w:r w:rsidRPr="00D8665E">
        <w:tab/>
        <w:t>Imperiale TF, Ransohoff DF, Itzkowitz SH, Levin TR, Lavin P, Lidgard GP, et al.</w:t>
      </w:r>
      <w:r w:rsidRPr="00D8665E">
        <w:rPr>
          <w:b/>
        </w:rPr>
        <w:t xml:space="preserve"> </w:t>
      </w:r>
      <w:r w:rsidRPr="00D8665E">
        <w:t>Multitarget stool DNA testing for colorectal-cancer screening. N Engl J Med. 2014;370(14):1287-97.</w:t>
      </w:r>
    </w:p>
    <w:p w14:paraId="538A39E7" w14:textId="77777777" w:rsidR="00D8665E" w:rsidRPr="00D8665E" w:rsidRDefault="00D8665E" w:rsidP="00D8665E">
      <w:pPr>
        <w:pStyle w:val="EndNoteBibliography"/>
        <w:spacing w:after="0"/>
        <w:ind w:left="720" w:hanging="720"/>
      </w:pPr>
      <w:r w:rsidRPr="00D8665E">
        <w:t>23.</w:t>
      </w:r>
      <w:r w:rsidRPr="00D8665E">
        <w:tab/>
        <w:t>Warren JL, Klabunde CN, Mariotto AB, Meekins A, Topor M, Brown ML, et al.</w:t>
      </w:r>
      <w:r w:rsidRPr="00D8665E">
        <w:rPr>
          <w:b/>
        </w:rPr>
        <w:t xml:space="preserve"> </w:t>
      </w:r>
      <w:r w:rsidRPr="00D8665E">
        <w:t>Adverse events after outpatient colonoscopy in the Medicare population. Ann Intern Med. 2009;150(12):849-57, W152.</w:t>
      </w:r>
    </w:p>
    <w:p w14:paraId="2F7775BA" w14:textId="77777777" w:rsidR="00D8665E" w:rsidRPr="00D8665E" w:rsidRDefault="00D8665E" w:rsidP="00D8665E">
      <w:pPr>
        <w:pStyle w:val="EndNoteBibliography"/>
        <w:spacing w:after="0"/>
        <w:ind w:left="720" w:hanging="720"/>
      </w:pPr>
      <w:r w:rsidRPr="00D8665E">
        <w:t>24.</w:t>
      </w:r>
      <w:r w:rsidRPr="00D8665E">
        <w:tab/>
        <w:t>Gatto NM, Frucht H, Sundararajan V, Jacobson JS, Grann VR, Neugut AI</w:t>
      </w:r>
      <w:r w:rsidRPr="00D8665E">
        <w:rPr>
          <w:b/>
        </w:rPr>
        <w:t xml:space="preserve">. </w:t>
      </w:r>
      <w:r w:rsidRPr="00D8665E">
        <w:t>Risk of perforation after colonoscopy and sigmoidoscopy: a population-based study. J Natl Cancer Inst. 2003;95(3):230-6.</w:t>
      </w:r>
    </w:p>
    <w:p w14:paraId="26C8355B" w14:textId="77777777" w:rsidR="00D8665E" w:rsidRPr="00D8665E" w:rsidRDefault="00D8665E" w:rsidP="00D8665E">
      <w:pPr>
        <w:pStyle w:val="EndNoteBibliography"/>
        <w:spacing w:after="0"/>
        <w:ind w:left="720" w:hanging="720"/>
      </w:pPr>
      <w:r w:rsidRPr="00D8665E">
        <w:t>25.</w:t>
      </w:r>
      <w:r w:rsidRPr="00D8665E">
        <w:tab/>
        <w:t>Ness RM, Holmes AM, Klein R, Dittus R</w:t>
      </w:r>
      <w:r w:rsidRPr="00D8665E">
        <w:rPr>
          <w:b/>
        </w:rPr>
        <w:t xml:space="preserve">. </w:t>
      </w:r>
      <w:r w:rsidRPr="00D8665E">
        <w:t>Utility valuations for outcome states of colorectal cancer. Am J Gastroenterol. 1999;94(6):1650-7.</w:t>
      </w:r>
    </w:p>
    <w:p w14:paraId="2C6F95EC" w14:textId="77777777" w:rsidR="00D8665E" w:rsidRPr="00D8665E" w:rsidRDefault="00D8665E" w:rsidP="00D8665E">
      <w:pPr>
        <w:pStyle w:val="EndNoteBibliography"/>
        <w:spacing w:after="0"/>
        <w:ind w:left="720" w:hanging="720"/>
      </w:pPr>
      <w:r w:rsidRPr="00D8665E">
        <w:t>26.</w:t>
      </w:r>
      <w:r w:rsidRPr="00D8665E">
        <w:tab/>
        <w:t>Swan JS, Kong CY, Hur C, Halpern EF, Itauma O, Williams O, et al.</w:t>
      </w:r>
      <w:r w:rsidRPr="00D8665E">
        <w:rPr>
          <w:b/>
        </w:rPr>
        <w:t xml:space="preserve"> </w:t>
      </w:r>
      <w:r w:rsidRPr="00D8665E">
        <w:t>Comparing morbidities of testing with a new index: screening colonoscopy versus core-needle breast biopsy. J Am Coll Radiol. 2015;12(3):295-301.</w:t>
      </w:r>
    </w:p>
    <w:p w14:paraId="57D1AFA1" w14:textId="77777777" w:rsidR="00D8665E" w:rsidRPr="00D8665E" w:rsidRDefault="00D8665E" w:rsidP="00D8665E">
      <w:pPr>
        <w:pStyle w:val="EndNoteBibliography"/>
        <w:spacing w:after="0"/>
        <w:ind w:left="720" w:hanging="720"/>
      </w:pPr>
      <w:r w:rsidRPr="00D8665E">
        <w:t>27.</w:t>
      </w:r>
      <w:r w:rsidRPr="00D8665E">
        <w:tab/>
        <w:t>Knudsen AB, Lansdorp-Vogelaar I, Rutter CM, Savarino JE, van Ballegooijen M, Kuntz KM, et al.</w:t>
      </w:r>
      <w:r w:rsidRPr="00D8665E">
        <w:rPr>
          <w:b/>
        </w:rPr>
        <w:t xml:space="preserve"> </w:t>
      </w:r>
      <w:r w:rsidRPr="00D8665E">
        <w:t>Cost-effectiveness of computed tomographic colonography screening for colorectal cancer in the medicare population. J Natl Cancer Inst. 2010;102(16):1238-52.</w:t>
      </w:r>
    </w:p>
    <w:p w14:paraId="59624C7F" w14:textId="77777777" w:rsidR="00D8665E" w:rsidRPr="00D8665E" w:rsidRDefault="00D8665E" w:rsidP="00D8665E">
      <w:pPr>
        <w:pStyle w:val="EndNoteBibliography"/>
        <w:spacing w:after="0"/>
        <w:ind w:left="720" w:hanging="720"/>
      </w:pPr>
      <w:r w:rsidRPr="00D8665E">
        <w:t>28.</w:t>
      </w:r>
      <w:r w:rsidRPr="00D8665E">
        <w:tab/>
        <w:t>Lansdorp-Vogelaar I, Kuntz KM, Knudsen AB, Wilschut JA, Zauber AG, van Ballegooijen M</w:t>
      </w:r>
      <w:r w:rsidRPr="00D8665E">
        <w:rPr>
          <w:b/>
        </w:rPr>
        <w:t xml:space="preserve">. </w:t>
      </w:r>
      <w:r w:rsidRPr="00D8665E">
        <w:t>Stool DNA testing to screen for colorectal cancer in the Medicare population: a cost-effectiveness analysis. Ann Intern Med. 2010;153(6):368-77.</w:t>
      </w:r>
    </w:p>
    <w:p w14:paraId="3BD18A7A" w14:textId="77777777" w:rsidR="00D8665E" w:rsidRPr="00D8665E" w:rsidRDefault="00D8665E" w:rsidP="00D8665E">
      <w:pPr>
        <w:pStyle w:val="EndNoteBibliography"/>
        <w:spacing w:after="0"/>
        <w:ind w:left="720" w:hanging="720"/>
      </w:pPr>
      <w:r w:rsidRPr="00D8665E">
        <w:t>29.</w:t>
      </w:r>
      <w:r w:rsidRPr="00D8665E">
        <w:tab/>
        <w:t>Jonas DE, Russell LB, Sandler RS, Chou J, Pignone M</w:t>
      </w:r>
      <w:r w:rsidRPr="00D8665E">
        <w:rPr>
          <w:b/>
        </w:rPr>
        <w:t xml:space="preserve">. </w:t>
      </w:r>
      <w:r w:rsidRPr="00D8665E">
        <w:t>Patient time requirements for screening colonoscopy. Am J Gastroenterol. 2007;102(11):2401-10.</w:t>
      </w:r>
    </w:p>
    <w:p w14:paraId="3EDEC4A9" w14:textId="77777777" w:rsidR="00D8665E" w:rsidRPr="00D8665E" w:rsidRDefault="00D8665E" w:rsidP="00D8665E">
      <w:pPr>
        <w:pStyle w:val="EndNoteBibliography"/>
        <w:spacing w:after="0"/>
        <w:ind w:left="720" w:hanging="720"/>
      </w:pPr>
      <w:r w:rsidRPr="00D8665E">
        <w:t>30.</w:t>
      </w:r>
      <w:r w:rsidRPr="00D8665E">
        <w:tab/>
        <w:t>Leffler DA, Kheraj R, Garud S, Neeman N, Nathanson LA, Kelly CP, et al.</w:t>
      </w:r>
      <w:r w:rsidRPr="00D8665E">
        <w:rPr>
          <w:b/>
        </w:rPr>
        <w:t xml:space="preserve"> </w:t>
      </w:r>
      <w:r w:rsidRPr="00D8665E">
        <w:t>The incidence and cost of unexpected hospital use after scheduled outpatient endoscopy. Arch Intern Med. 2010;170(19):1752-7.</w:t>
      </w:r>
    </w:p>
    <w:p w14:paraId="75F6EC57" w14:textId="77777777" w:rsidR="00D8665E" w:rsidRPr="00D8665E" w:rsidRDefault="00D8665E" w:rsidP="00D8665E">
      <w:pPr>
        <w:pStyle w:val="EndNoteBibliography"/>
        <w:spacing w:after="0"/>
        <w:ind w:left="720" w:hanging="720"/>
      </w:pPr>
      <w:r w:rsidRPr="00D8665E">
        <w:t>31.</w:t>
      </w:r>
      <w:r w:rsidRPr="00D8665E">
        <w:tab/>
        <w:t>Zauber AG, Knudsen AB, Rutter CM, Lansdorp-Vogelaar I, Savarino JE, van Ballegooijen M, et al. Cost-Effectiveness of CT Colonography to Screen for Colorectal Cancer. Rockville, MD: Agency for Healthcare Research and Quality; 2007.</w:t>
      </w:r>
    </w:p>
    <w:p w14:paraId="4F0713E6" w14:textId="1BCB18FF" w:rsidR="00D8665E" w:rsidRPr="00D8665E" w:rsidRDefault="00D8665E" w:rsidP="00D8665E">
      <w:pPr>
        <w:pStyle w:val="EndNoteBibliography"/>
        <w:spacing w:after="0"/>
        <w:ind w:left="720" w:hanging="720"/>
      </w:pPr>
      <w:r w:rsidRPr="00D8665E">
        <w:t>32.</w:t>
      </w:r>
      <w:r w:rsidRPr="00D8665E">
        <w:tab/>
        <w:t xml:space="preserve">U.S. Department of Labor 2014;Pages. Accessed at Bureau of Labor Statistics at </w:t>
      </w:r>
      <w:hyperlink r:id="rId32" w:history="1">
        <w:r w:rsidRPr="00D8665E">
          <w:rPr>
            <w:rStyle w:val="Hyperlink"/>
          </w:rPr>
          <w:t>http://www.bls.gov/</w:t>
        </w:r>
      </w:hyperlink>
      <w:r w:rsidRPr="00D8665E">
        <w:t xml:space="preserve"> on January 22 2014.</w:t>
      </w:r>
    </w:p>
    <w:p w14:paraId="4E62D860" w14:textId="77777777" w:rsidR="00D8665E" w:rsidRPr="00D8665E" w:rsidRDefault="00D8665E" w:rsidP="00D8665E">
      <w:pPr>
        <w:pStyle w:val="EndNoteBibliography"/>
        <w:spacing w:after="0"/>
        <w:ind w:left="720" w:hanging="720"/>
      </w:pPr>
      <w:r w:rsidRPr="00D8665E">
        <w:t>33.</w:t>
      </w:r>
      <w:r w:rsidRPr="00D8665E">
        <w:tab/>
        <w:t>Gini A, Zauber AG, Cenin DR, Omidvari AH, Hempstead SE, Fink AK, et al.</w:t>
      </w:r>
      <w:r w:rsidRPr="00D8665E">
        <w:rPr>
          <w:b/>
        </w:rPr>
        <w:t xml:space="preserve"> </w:t>
      </w:r>
      <w:r w:rsidRPr="00D8665E">
        <w:t>Cost Effectiveness of Screening Individuals With Cystic Fibrosis for Colorectal Cancer. Gastroenterology. 2018;154(3):556-67 e18.</w:t>
      </w:r>
    </w:p>
    <w:p w14:paraId="79527689" w14:textId="77777777" w:rsidR="00D8665E" w:rsidRPr="00D8665E" w:rsidRDefault="00D8665E" w:rsidP="00D8665E">
      <w:pPr>
        <w:pStyle w:val="EndNoteBibliography"/>
        <w:spacing w:after="0"/>
        <w:ind w:left="720" w:hanging="720"/>
      </w:pPr>
      <w:r w:rsidRPr="00D8665E">
        <w:t>34.</w:t>
      </w:r>
      <w:r w:rsidRPr="00D8665E">
        <w:tab/>
        <w:t>Yabroff KR, Lamont EB, Mariotto A, Warren JL, Topor M, Meekins A, et al.</w:t>
      </w:r>
      <w:r w:rsidRPr="00D8665E">
        <w:rPr>
          <w:b/>
        </w:rPr>
        <w:t xml:space="preserve"> </w:t>
      </w:r>
      <w:r w:rsidRPr="00D8665E">
        <w:t>Cost of care for elderly cancer patients in the United States. J Natl Cancer Inst. 2008;100(9):630-41.</w:t>
      </w:r>
    </w:p>
    <w:p w14:paraId="1B3E8A8A" w14:textId="77777777" w:rsidR="00D8665E" w:rsidRPr="00D8665E" w:rsidRDefault="00D8665E" w:rsidP="00D8665E">
      <w:pPr>
        <w:pStyle w:val="EndNoteBibliography"/>
        <w:spacing w:after="0"/>
        <w:ind w:left="720" w:hanging="720"/>
      </w:pPr>
      <w:r w:rsidRPr="00D8665E">
        <w:t>35.</w:t>
      </w:r>
      <w:r w:rsidRPr="00D8665E">
        <w:tab/>
        <w:t>Chen AB, Li L, Cronin AM, Brooks GA, Kavanagh BD, Schrag D</w:t>
      </w:r>
      <w:r w:rsidRPr="00D8665E">
        <w:rPr>
          <w:b/>
        </w:rPr>
        <w:t xml:space="preserve">. </w:t>
      </w:r>
      <w:r w:rsidRPr="00D8665E">
        <w:t>Estimating Costs of Care Attributable to Cancer: Does the Choice of Comparison Group Matter? Health Serv Res. 2018;53 Suppl 1:3227-44.</w:t>
      </w:r>
    </w:p>
    <w:p w14:paraId="6A96E215" w14:textId="77777777" w:rsidR="00D8665E" w:rsidRPr="00D8665E" w:rsidRDefault="00D8665E" w:rsidP="00D8665E">
      <w:pPr>
        <w:pStyle w:val="EndNoteBibliography"/>
        <w:spacing w:after="0"/>
        <w:ind w:left="720" w:hanging="720"/>
      </w:pPr>
      <w:r w:rsidRPr="00D8665E">
        <w:t>36.</w:t>
      </w:r>
      <w:r w:rsidRPr="00D8665E">
        <w:tab/>
        <w:t>Yabroff KR, Davis WW, Lamont EB, Fahey A, Topor M, Brown ML, et al.</w:t>
      </w:r>
      <w:r w:rsidRPr="00D8665E">
        <w:rPr>
          <w:b/>
        </w:rPr>
        <w:t xml:space="preserve"> </w:t>
      </w:r>
      <w:r w:rsidRPr="00D8665E">
        <w:t>Patient time costs associated with cancer care. J Natl Cancer Inst. 2007;99(1):14-23.</w:t>
      </w:r>
    </w:p>
    <w:p w14:paraId="5529CB8C" w14:textId="77777777" w:rsidR="00D8665E" w:rsidRPr="00D8665E" w:rsidRDefault="00D8665E" w:rsidP="00D8665E">
      <w:pPr>
        <w:pStyle w:val="EndNoteBibliography"/>
        <w:spacing w:after="0"/>
        <w:ind w:left="720" w:hanging="720"/>
      </w:pPr>
      <w:r w:rsidRPr="00D8665E">
        <w:t>37.</w:t>
      </w:r>
      <w:r w:rsidRPr="00D8665E">
        <w:tab/>
        <w:t>Sanders GD, Neumann PJ, Basu A, Brock DW, Feeny D, Krahn M, et al.</w:t>
      </w:r>
      <w:r w:rsidRPr="00D8665E">
        <w:rPr>
          <w:b/>
        </w:rPr>
        <w:t xml:space="preserve"> </w:t>
      </w:r>
      <w:r w:rsidRPr="00D8665E">
        <w:t>Recommendations for Conduct, Methodological Practices, and Reporting of Cost-effectiveness Analyses: Second Panel on Cost-Effectiveness in Health and Medicine. JAMA. 2016;316(10):1093-103.</w:t>
      </w:r>
    </w:p>
    <w:p w14:paraId="420FB38F" w14:textId="77777777" w:rsidR="00D8665E" w:rsidRPr="00D8665E" w:rsidRDefault="00D8665E" w:rsidP="00D8665E">
      <w:pPr>
        <w:pStyle w:val="EndNoteBibliography"/>
        <w:spacing w:after="0"/>
        <w:ind w:left="720" w:hanging="720"/>
      </w:pPr>
      <w:r w:rsidRPr="00D8665E">
        <w:t>38.</w:t>
      </w:r>
      <w:r w:rsidRPr="00D8665E">
        <w:tab/>
        <w:t>Atkin W, P Rogers, R Edwards et al.</w:t>
      </w:r>
      <w:r w:rsidRPr="00D8665E">
        <w:rPr>
          <w:b/>
        </w:rPr>
        <w:t xml:space="preserve"> </w:t>
      </w:r>
      <w:r w:rsidRPr="00D8665E">
        <w:t>Wide Variation in Adenoma Detection Rates at Screening Flexible Sigmoidoscopy. Gastroenterology. 2004;126:10.</w:t>
      </w:r>
    </w:p>
    <w:p w14:paraId="0EDA361C" w14:textId="77777777" w:rsidR="00D8665E" w:rsidRPr="00D8665E" w:rsidRDefault="00D8665E" w:rsidP="00D8665E">
      <w:pPr>
        <w:pStyle w:val="EndNoteBibliography"/>
        <w:spacing w:after="0"/>
        <w:ind w:left="720" w:hanging="720"/>
      </w:pPr>
      <w:r w:rsidRPr="00D8665E">
        <w:t>39.</w:t>
      </w:r>
      <w:r w:rsidRPr="00D8665E">
        <w:tab/>
        <w:t>Rutter CM, Knudsen AB, Marsh TL, Doria-Rose VP, Johnson E, Pabiniak C, et al.</w:t>
      </w:r>
      <w:r w:rsidRPr="00D8665E">
        <w:rPr>
          <w:b/>
        </w:rPr>
        <w:t xml:space="preserve"> </w:t>
      </w:r>
      <w:r w:rsidRPr="00D8665E">
        <w:t>Validation of Models Used to Inform Colorectal Cancer Screening Guidelines: Accuracy and Implications. Med Decis Making. 2016;36(5):604-14.</w:t>
      </w:r>
    </w:p>
    <w:p w14:paraId="261EF291" w14:textId="77777777" w:rsidR="00D8665E" w:rsidRPr="00D8665E" w:rsidRDefault="00D8665E" w:rsidP="00D8665E">
      <w:pPr>
        <w:pStyle w:val="EndNoteBibliography"/>
        <w:spacing w:after="0"/>
        <w:ind w:left="720" w:hanging="720"/>
      </w:pPr>
      <w:r w:rsidRPr="00D8665E">
        <w:t>40.</w:t>
      </w:r>
      <w:r w:rsidRPr="00D8665E">
        <w:tab/>
        <w:t>Buskermolen M, Gini A, Naber SK, Toes-Zoutendijk E, de Koning HJ, Lansdorp-Vogelaar I</w:t>
      </w:r>
      <w:r w:rsidRPr="00D8665E">
        <w:rPr>
          <w:b/>
        </w:rPr>
        <w:t xml:space="preserve">. </w:t>
      </w:r>
      <w:r w:rsidRPr="00D8665E">
        <w:t>Modeling in Colorectal Cancer Screening: Assessing External and Predictive Validity of MISCAN-Colon Microsimulation Model Using NORCCAP Trial Results. Med Decis Making. 2018;38(8):917-29.</w:t>
      </w:r>
    </w:p>
    <w:p w14:paraId="69F829A7" w14:textId="77777777" w:rsidR="00D8665E" w:rsidRPr="00D8665E" w:rsidRDefault="00D8665E" w:rsidP="00D8665E">
      <w:pPr>
        <w:pStyle w:val="EndNoteBibliography"/>
        <w:spacing w:after="0"/>
        <w:ind w:left="720" w:hanging="720"/>
      </w:pPr>
      <w:r w:rsidRPr="00D8665E">
        <w:t>41.</w:t>
      </w:r>
      <w:r w:rsidRPr="00D8665E">
        <w:tab/>
        <w:t>Holme O, Loberg M, Kalager M, Bretthauer M, Hernan MA, Aas E, et al.</w:t>
      </w:r>
      <w:r w:rsidRPr="00D8665E">
        <w:rPr>
          <w:b/>
        </w:rPr>
        <w:t xml:space="preserve"> </w:t>
      </w:r>
      <w:r w:rsidRPr="00D8665E">
        <w:t>Effect of flexible sigmoidoscopy screening on colorectal cancer incidence and mortality: a randomized clinical trial. JAMA. 2014;312(6):606-15.</w:t>
      </w:r>
    </w:p>
    <w:p w14:paraId="79FD499D" w14:textId="77777777" w:rsidR="00D8665E" w:rsidRPr="00D8665E" w:rsidRDefault="00D8665E" w:rsidP="00D8665E">
      <w:pPr>
        <w:pStyle w:val="EndNoteBibliography"/>
        <w:spacing w:after="0"/>
        <w:ind w:left="720" w:hanging="720"/>
      </w:pPr>
      <w:r w:rsidRPr="00D8665E">
        <w:t>42.</w:t>
      </w:r>
      <w:r w:rsidRPr="00D8665E">
        <w:tab/>
        <w:t>Cotterchio M, Manno M, Klar N, McLaughlin J, Gallinger S</w:t>
      </w:r>
      <w:r w:rsidRPr="00D8665E">
        <w:rPr>
          <w:b/>
        </w:rPr>
        <w:t xml:space="preserve">. </w:t>
      </w:r>
      <w:r w:rsidRPr="00D8665E">
        <w:t>Colorectal screening is associated with reduced colorectal cancer risk: a case-control study within the population-based Ontario Familial Colorectal Cancer Registry. Cancer Causes Control. 2005;16(7):865-75.</w:t>
      </w:r>
    </w:p>
    <w:p w14:paraId="15A7126E" w14:textId="77777777" w:rsidR="00D8665E" w:rsidRPr="00D8665E" w:rsidRDefault="00D8665E" w:rsidP="00D8665E">
      <w:pPr>
        <w:pStyle w:val="EndNoteBibliography"/>
        <w:spacing w:after="0"/>
        <w:ind w:left="720" w:hanging="720"/>
      </w:pPr>
      <w:r w:rsidRPr="00D8665E">
        <w:t>43.</w:t>
      </w:r>
      <w:r w:rsidRPr="00D8665E">
        <w:tab/>
        <w:t>Kahi CJ, Imperiale TF, Juliar BE, Rex DK</w:t>
      </w:r>
      <w:r w:rsidRPr="00D8665E">
        <w:rPr>
          <w:b/>
        </w:rPr>
        <w:t xml:space="preserve">. </w:t>
      </w:r>
      <w:r w:rsidRPr="00D8665E">
        <w:t>Effect of screening colonoscopy on colorectal cancer incidence and mortality. Clin Gastroenterol Hepatol. 2009;7(7):770-5; quiz 11.</w:t>
      </w:r>
    </w:p>
    <w:p w14:paraId="355F3C23" w14:textId="77777777" w:rsidR="00D8665E" w:rsidRPr="00D8665E" w:rsidRDefault="00D8665E" w:rsidP="00D8665E">
      <w:pPr>
        <w:pStyle w:val="EndNoteBibliography"/>
        <w:spacing w:after="0"/>
        <w:ind w:left="720" w:hanging="720"/>
      </w:pPr>
      <w:r w:rsidRPr="00D8665E">
        <w:t>44.</w:t>
      </w:r>
      <w:r w:rsidRPr="00D8665E">
        <w:tab/>
        <w:t>Manser CN, Bachmann LM, Brunner J, Hunold F, Bauerfeind P, Marbet UA</w:t>
      </w:r>
      <w:r w:rsidRPr="00D8665E">
        <w:rPr>
          <w:b/>
        </w:rPr>
        <w:t xml:space="preserve">. </w:t>
      </w:r>
      <w:r w:rsidRPr="00D8665E">
        <w:t>Colonoscopy screening markedly reduces the occurrence of colon carcinomas and carcinoma-related death: a closed cohort study. Gastrointest Endosc. 2012;76(1):110-7.</w:t>
      </w:r>
    </w:p>
    <w:p w14:paraId="655060E0" w14:textId="77777777" w:rsidR="00D8665E" w:rsidRPr="00D8665E" w:rsidRDefault="00D8665E" w:rsidP="00D8665E">
      <w:pPr>
        <w:pStyle w:val="EndNoteBibliography"/>
        <w:spacing w:after="0"/>
        <w:ind w:left="720" w:hanging="720"/>
      </w:pPr>
      <w:r w:rsidRPr="00D8665E">
        <w:t>45.</w:t>
      </w:r>
      <w:r w:rsidRPr="00D8665E">
        <w:tab/>
        <w:t>Doubeni CA, Weinmann S, Adams K, Kamineni A, Buist DS, Ash AS, et al.</w:t>
      </w:r>
      <w:r w:rsidRPr="00D8665E">
        <w:rPr>
          <w:b/>
        </w:rPr>
        <w:t xml:space="preserve"> </w:t>
      </w:r>
      <w:r w:rsidRPr="00D8665E">
        <w:t>Screening colonoscopy and risk for incident late-stage colorectal cancer diagnosis in average-risk adults: a nested case-control study. Ann Intern Med. 2013;158(5 Pt 1):312-20.</w:t>
      </w:r>
    </w:p>
    <w:p w14:paraId="04645D99" w14:textId="77777777" w:rsidR="00D8665E" w:rsidRPr="00D8665E" w:rsidRDefault="00D8665E" w:rsidP="00D8665E">
      <w:pPr>
        <w:pStyle w:val="EndNoteBibliography"/>
        <w:spacing w:after="0"/>
        <w:ind w:left="720" w:hanging="720"/>
      </w:pPr>
      <w:r w:rsidRPr="00D8665E">
        <w:t>46.</w:t>
      </w:r>
      <w:r w:rsidRPr="00D8665E">
        <w:tab/>
        <w:t>Brenner H, Chang-Claude J, Jansen L, Knebel P, Stock C, Hoffmeister M</w:t>
      </w:r>
      <w:r w:rsidRPr="00D8665E">
        <w:rPr>
          <w:b/>
        </w:rPr>
        <w:t xml:space="preserve">. </w:t>
      </w:r>
      <w:r w:rsidRPr="00D8665E">
        <w:t>Reduced risk of colorectal cancer up to 10 years after screening, surveillance, or diagnostic colonoscopy. Gastroenterology. 2014;146(3):709-17.</w:t>
      </w:r>
    </w:p>
    <w:p w14:paraId="44D6C642" w14:textId="77777777" w:rsidR="00D8665E" w:rsidRPr="00D8665E" w:rsidRDefault="00D8665E" w:rsidP="00D8665E">
      <w:pPr>
        <w:pStyle w:val="EndNoteBibliography"/>
        <w:spacing w:after="0"/>
        <w:ind w:left="720" w:hanging="720"/>
      </w:pPr>
      <w:r w:rsidRPr="00D8665E">
        <w:t>47.</w:t>
      </w:r>
      <w:r w:rsidRPr="00D8665E">
        <w:tab/>
        <w:t>Nishihara R, Wu K, Lochhead P, Morikawa T, Liao X, Qian ZR, et al.</w:t>
      </w:r>
      <w:r w:rsidRPr="00D8665E">
        <w:rPr>
          <w:b/>
        </w:rPr>
        <w:t xml:space="preserve"> </w:t>
      </w:r>
      <w:r w:rsidRPr="00D8665E">
        <w:t>Long-term colorectal-cancer incidence and mortality after lower endoscopy. N Engl J Med. 2013;369(12):1095-105.</w:t>
      </w:r>
    </w:p>
    <w:p w14:paraId="4A6ECEF7" w14:textId="77777777" w:rsidR="00D8665E" w:rsidRPr="00D8665E" w:rsidRDefault="00D8665E" w:rsidP="00D8665E">
      <w:pPr>
        <w:pStyle w:val="EndNoteBibliography"/>
        <w:spacing w:after="0"/>
        <w:ind w:left="720" w:hanging="720"/>
      </w:pPr>
      <w:r w:rsidRPr="00D8665E">
        <w:t>48.</w:t>
      </w:r>
      <w:r w:rsidRPr="00D8665E">
        <w:tab/>
        <w:t>Chiu HM, Chen SL, Yen AM, Chiu SY, Fann JC, Lee YC, et al.</w:t>
      </w:r>
      <w:r w:rsidRPr="00D8665E">
        <w:rPr>
          <w:b/>
        </w:rPr>
        <w:t xml:space="preserve"> </w:t>
      </w:r>
      <w:r w:rsidRPr="00D8665E">
        <w:t>Effectiveness of fecal immunochemical testing in reducing colorectal cancer mortality from the One Million Taiwanese Screening Program. Cancer. 2015;121(18):3221-9.</w:t>
      </w:r>
    </w:p>
    <w:p w14:paraId="1E950D79" w14:textId="77777777" w:rsidR="00D8665E" w:rsidRPr="00D8665E" w:rsidRDefault="00D8665E" w:rsidP="00D8665E">
      <w:pPr>
        <w:pStyle w:val="EndNoteBibliography"/>
        <w:spacing w:after="0"/>
        <w:ind w:left="720" w:hanging="720"/>
      </w:pPr>
      <w:r w:rsidRPr="00D8665E">
        <w:t>49.</w:t>
      </w:r>
      <w:r w:rsidRPr="00D8665E">
        <w:tab/>
        <w:t>Brenner H, Stock C, Hoffmeister M</w:t>
      </w:r>
      <w:r w:rsidRPr="00D8665E">
        <w:rPr>
          <w:b/>
        </w:rPr>
        <w:t xml:space="preserve">. </w:t>
      </w:r>
      <w:r w:rsidRPr="00D8665E">
        <w:t>Effect of screening sigmoidoscopy and screening colonoscopy on colorectal cancer incidence and mortality: systematic review and meta-analysis of randomised controlled trials and observational studies. BMJ. 2014;348:g2467.</w:t>
      </w:r>
    </w:p>
    <w:p w14:paraId="6A2544BE" w14:textId="77777777" w:rsidR="00D8665E" w:rsidRPr="00D8665E" w:rsidRDefault="00D8665E" w:rsidP="00D8665E">
      <w:pPr>
        <w:pStyle w:val="EndNoteBibliography"/>
        <w:spacing w:after="0"/>
        <w:ind w:left="720" w:hanging="720"/>
      </w:pPr>
      <w:r w:rsidRPr="00D8665E">
        <w:t>50.</w:t>
      </w:r>
      <w:r w:rsidRPr="00D8665E">
        <w:tab/>
        <w:t>Chung SJ, Kim YS, Yang SY, Song JH, Kim D, Park MJ, et al.</w:t>
      </w:r>
      <w:r w:rsidRPr="00D8665E">
        <w:rPr>
          <w:b/>
        </w:rPr>
        <w:t xml:space="preserve"> </w:t>
      </w:r>
      <w:r w:rsidRPr="00D8665E">
        <w:t>Five-year risk for advanced colorectal neoplasia after initial colonoscopy according to the baseline risk stratification: a prospective study in 2452 asymptomatic Koreans. Gut. 2011;60(11):1537-43.</w:t>
      </w:r>
    </w:p>
    <w:p w14:paraId="33ECA5C6" w14:textId="77777777" w:rsidR="00D8665E" w:rsidRPr="00D8665E" w:rsidRDefault="00D8665E" w:rsidP="00D8665E">
      <w:pPr>
        <w:pStyle w:val="EndNoteBibliography"/>
        <w:spacing w:after="0"/>
        <w:ind w:left="720" w:hanging="720"/>
      </w:pPr>
      <w:r w:rsidRPr="00D8665E">
        <w:t>51.</w:t>
      </w:r>
      <w:r w:rsidRPr="00D8665E">
        <w:tab/>
        <w:t>Gupta S, Jacobs ET, Baron JA, Lieberman DA, Murphy G, Ladabaum U, et al.</w:t>
      </w:r>
      <w:r w:rsidRPr="00D8665E">
        <w:rPr>
          <w:b/>
        </w:rPr>
        <w:t xml:space="preserve"> </w:t>
      </w:r>
      <w:r w:rsidRPr="00D8665E">
        <w:t>Risk stratification of individuals with low-risk colorectal adenomas using clinical characteristics: a pooled analysis. Gut. 2017;66(3):446-53.</w:t>
      </w:r>
    </w:p>
    <w:p w14:paraId="21752621" w14:textId="77777777" w:rsidR="00D8665E" w:rsidRPr="00D8665E" w:rsidRDefault="00D8665E" w:rsidP="00D8665E">
      <w:pPr>
        <w:pStyle w:val="EndNoteBibliography"/>
        <w:spacing w:after="0"/>
        <w:ind w:left="720" w:hanging="720"/>
      </w:pPr>
      <w:r w:rsidRPr="00D8665E">
        <w:t>52.</w:t>
      </w:r>
      <w:r w:rsidRPr="00D8665E">
        <w:tab/>
        <w:t>Laiyemo AO, Murphy G, Albert PS, Sansbury LB, Wang Z, Cross AJ, et al.</w:t>
      </w:r>
      <w:r w:rsidRPr="00D8665E">
        <w:rPr>
          <w:b/>
        </w:rPr>
        <w:t xml:space="preserve"> </w:t>
      </w:r>
      <w:r w:rsidRPr="00D8665E">
        <w:t>Postpolypectomy colonoscopy surveillance guidelines: predictive accuracy for advanced adenoma at 4 years. Ann Intern Med. 2008;148(6):419-26.</w:t>
      </w:r>
    </w:p>
    <w:p w14:paraId="53A94127" w14:textId="77777777" w:rsidR="00D8665E" w:rsidRPr="00D8665E" w:rsidRDefault="00D8665E" w:rsidP="00D8665E">
      <w:pPr>
        <w:pStyle w:val="EndNoteBibliography"/>
        <w:spacing w:after="0"/>
        <w:ind w:left="720" w:hanging="720"/>
      </w:pPr>
      <w:r w:rsidRPr="00D8665E">
        <w:t>53.</w:t>
      </w:r>
      <w:r w:rsidRPr="00D8665E">
        <w:tab/>
        <w:t>Martinez ME, Baron JA, Lieberman DA, Schatzkin A, Lanza E, Winawer SJ, et al.</w:t>
      </w:r>
      <w:r w:rsidRPr="00D8665E">
        <w:rPr>
          <w:b/>
        </w:rPr>
        <w:t xml:space="preserve"> </w:t>
      </w:r>
      <w:r w:rsidRPr="00D8665E">
        <w:t>A pooled analysis of advanced colorectal neoplasia diagnoses after colonoscopic polypectomy. Gastroenterology. 2009;136(3):832-41.</w:t>
      </w:r>
    </w:p>
    <w:p w14:paraId="1A26E6A2" w14:textId="77777777" w:rsidR="00D8665E" w:rsidRPr="00D8665E" w:rsidRDefault="00D8665E" w:rsidP="00D8665E">
      <w:pPr>
        <w:pStyle w:val="EndNoteBibliography"/>
        <w:spacing w:after="0"/>
        <w:ind w:left="720" w:hanging="720"/>
      </w:pPr>
      <w:r w:rsidRPr="00D8665E">
        <w:t>54.</w:t>
      </w:r>
      <w:r w:rsidRPr="00D8665E">
        <w:tab/>
        <w:t>Martinez ME, Thompson P, Messer K, Ashbeck EL, Lieberman DA, Baron JA, et al.</w:t>
      </w:r>
      <w:r w:rsidRPr="00D8665E">
        <w:rPr>
          <w:b/>
        </w:rPr>
        <w:t xml:space="preserve"> </w:t>
      </w:r>
      <w:r w:rsidRPr="00D8665E">
        <w:t>One-year risk for advanced colorectal neoplasia: U.S. versus U.K. risk-stratification guidelines. Ann Intern Med. 2012;157(12):856-64.</w:t>
      </w:r>
    </w:p>
    <w:p w14:paraId="02E659A6" w14:textId="77777777" w:rsidR="00D8665E" w:rsidRPr="00D8665E" w:rsidRDefault="00D8665E" w:rsidP="00D8665E">
      <w:pPr>
        <w:pStyle w:val="EndNoteBibliography"/>
        <w:spacing w:after="0"/>
        <w:ind w:left="720" w:hanging="720"/>
      </w:pPr>
      <w:r w:rsidRPr="00D8665E">
        <w:t>55.</w:t>
      </w:r>
      <w:r w:rsidRPr="00D8665E">
        <w:tab/>
        <w:t>Lieberman DA, Weiss DG, Harford WV, Ahnen DJ, Provenzale D, Sontag SJ, et al.</w:t>
      </w:r>
      <w:r w:rsidRPr="00D8665E">
        <w:rPr>
          <w:b/>
        </w:rPr>
        <w:t xml:space="preserve"> </w:t>
      </w:r>
      <w:r w:rsidRPr="00D8665E">
        <w:t>Five-year colon surveillance after screening colonoscopy. Gastroenterology. 2007;133(4):1077-85.</w:t>
      </w:r>
    </w:p>
    <w:p w14:paraId="07BFE5EB" w14:textId="77777777" w:rsidR="00D8665E" w:rsidRPr="00D8665E" w:rsidRDefault="00D8665E" w:rsidP="00D8665E">
      <w:pPr>
        <w:pStyle w:val="EndNoteBibliography"/>
        <w:spacing w:after="0"/>
        <w:ind w:left="720" w:hanging="720"/>
      </w:pPr>
      <w:r w:rsidRPr="00D8665E">
        <w:t>56.</w:t>
      </w:r>
      <w:r w:rsidRPr="00D8665E">
        <w:tab/>
        <w:t>Pinsky PF, Schoen RE, Weissfeld JL, Church T, Yokochi LA, Doria-Rose VP, et al.</w:t>
      </w:r>
      <w:r w:rsidRPr="00D8665E">
        <w:rPr>
          <w:b/>
        </w:rPr>
        <w:t xml:space="preserve"> </w:t>
      </w:r>
      <w:r w:rsidRPr="00D8665E">
        <w:t>The yield of surveillance colonoscopy by adenoma history and time to examination. Clin Gastroenterol Hepatol. 2009;7(1):86-92.</w:t>
      </w:r>
    </w:p>
    <w:p w14:paraId="1944F686" w14:textId="77777777" w:rsidR="00D8665E" w:rsidRPr="00D8665E" w:rsidRDefault="00D8665E" w:rsidP="00D8665E">
      <w:pPr>
        <w:pStyle w:val="EndNoteBibliography"/>
        <w:spacing w:after="0"/>
        <w:ind w:left="720" w:hanging="720"/>
      </w:pPr>
      <w:r w:rsidRPr="00D8665E">
        <w:t>57.</w:t>
      </w:r>
      <w:r w:rsidRPr="00D8665E">
        <w:tab/>
        <w:t>Lieberman DA, Rex DK, Winawer SJ, Giardiello FM, Johnson DA, Levin TR, et al.</w:t>
      </w:r>
      <w:r w:rsidRPr="00D8665E">
        <w:rPr>
          <w:b/>
        </w:rPr>
        <w:t xml:space="preserve"> </w:t>
      </w:r>
      <w:r w:rsidRPr="00D8665E">
        <w:t>Guidelines for colonoscopy surveillance after screening and polypectomy: a consensus update by the US Multi-Society Task Force on Colorectal Cancer. Gastroenterology. 2012;143(3):844-57.</w:t>
      </w:r>
    </w:p>
    <w:p w14:paraId="1E186216" w14:textId="77777777" w:rsidR="00D8665E" w:rsidRPr="00D8665E" w:rsidRDefault="00D8665E" w:rsidP="00D8665E">
      <w:pPr>
        <w:pStyle w:val="EndNoteBibliography"/>
        <w:spacing w:after="0"/>
        <w:ind w:left="720" w:hanging="720"/>
      </w:pPr>
      <w:r w:rsidRPr="00D8665E">
        <w:t>58.</w:t>
      </w:r>
      <w:r w:rsidRPr="00D8665E">
        <w:tab/>
        <w:t>Atkin W, Wooldrage K, Brenner A, Martin J, Shah U, Perera S, et al.</w:t>
      </w:r>
      <w:r w:rsidRPr="00D8665E">
        <w:rPr>
          <w:b/>
        </w:rPr>
        <w:t xml:space="preserve"> </w:t>
      </w:r>
      <w:r w:rsidRPr="00D8665E">
        <w:t>Adenoma surveillance and colorectal cancer incidence: a retrospective, multicentre, cohort study. Lancet Oncol. 2017;18(6):823-34.</w:t>
      </w:r>
    </w:p>
    <w:p w14:paraId="46465049" w14:textId="77777777" w:rsidR="00D8665E" w:rsidRPr="00D8665E" w:rsidRDefault="00D8665E" w:rsidP="00D8665E">
      <w:pPr>
        <w:pStyle w:val="EndNoteBibliography"/>
        <w:spacing w:after="0"/>
        <w:ind w:left="720" w:hanging="720"/>
      </w:pPr>
      <w:r w:rsidRPr="00D8665E">
        <w:t>59.</w:t>
      </w:r>
      <w:r w:rsidRPr="00D8665E">
        <w:tab/>
        <w:t>Loberg M, Kalager M, Holme O, Hoff G, Adami HO, Bretthauer M</w:t>
      </w:r>
      <w:r w:rsidRPr="00D8665E">
        <w:rPr>
          <w:b/>
        </w:rPr>
        <w:t xml:space="preserve">. </w:t>
      </w:r>
      <w:r w:rsidRPr="00D8665E">
        <w:t>Long-term colorectal-cancer mortality after adenoma removal. N Engl J Med. 2014;371(9):799-807.</w:t>
      </w:r>
    </w:p>
    <w:p w14:paraId="7B7D62FE" w14:textId="77777777" w:rsidR="00D8665E" w:rsidRPr="00D8665E" w:rsidRDefault="00D8665E" w:rsidP="00D8665E">
      <w:pPr>
        <w:pStyle w:val="EndNoteBibliography"/>
        <w:spacing w:after="0"/>
        <w:ind w:left="720" w:hanging="720"/>
      </w:pPr>
      <w:r w:rsidRPr="00D8665E">
        <w:t>60.</w:t>
      </w:r>
      <w:r w:rsidRPr="00D8665E">
        <w:tab/>
        <w:t>Hoff G, Sauar J, Hofstad B, Vatn MH</w:t>
      </w:r>
      <w:r w:rsidRPr="00D8665E">
        <w:rPr>
          <w:b/>
        </w:rPr>
        <w:t xml:space="preserve">. </w:t>
      </w:r>
      <w:r w:rsidRPr="00D8665E">
        <w:t>The Norwegian guidelines for surveillance after polypectomy: 10-year intervals. Scand J Gastroenterol. 1996;31(9):834-6.</w:t>
      </w:r>
    </w:p>
    <w:p w14:paraId="74AB5AED" w14:textId="77777777" w:rsidR="00D8665E" w:rsidRPr="00D8665E" w:rsidRDefault="00D8665E" w:rsidP="00D8665E">
      <w:pPr>
        <w:pStyle w:val="EndNoteBibliography"/>
        <w:spacing w:after="0"/>
        <w:ind w:left="720" w:hanging="720"/>
      </w:pPr>
      <w:r w:rsidRPr="00D8665E">
        <w:t>61.</w:t>
      </w:r>
      <w:r w:rsidRPr="00D8665E">
        <w:tab/>
        <w:t>Colquhoun P, Chen HC, Kim JI, Efron J, Weiss EG, Nogueras JJ, et al.</w:t>
      </w:r>
      <w:r w:rsidRPr="00D8665E">
        <w:rPr>
          <w:b/>
        </w:rPr>
        <w:t xml:space="preserve"> </w:t>
      </w:r>
      <w:r w:rsidRPr="00D8665E">
        <w:t>High compliance rates observed for follow up colonoscopy post polypectomy are achievable outside of clinical trials: efficacy of polypectomy is not reduced by low compliance for follow up. Colorectal Dis. 2004;6(3):158-61.</w:t>
      </w:r>
    </w:p>
    <w:p w14:paraId="791D6F45" w14:textId="77777777" w:rsidR="00D8665E" w:rsidRPr="00D8665E" w:rsidRDefault="00D8665E" w:rsidP="00D8665E">
      <w:pPr>
        <w:pStyle w:val="EndNoteBibliography"/>
        <w:spacing w:after="0"/>
        <w:ind w:left="720" w:hanging="720"/>
      </w:pPr>
      <w:r w:rsidRPr="00D8665E">
        <w:t>62.</w:t>
      </w:r>
      <w:r w:rsidRPr="00D8665E">
        <w:tab/>
        <w:t>Zauber A, SJ Winawer, JD Waye et al.</w:t>
      </w:r>
      <w:r w:rsidRPr="00D8665E">
        <w:rPr>
          <w:b/>
        </w:rPr>
        <w:t xml:space="preserve"> </w:t>
      </w:r>
      <w:r w:rsidRPr="00D8665E">
        <w:t>Colonoscopic Polypectomy and Long-Term Prevention of Colorectal-Cancer Deaths. New England Journal of Medicine. 2012;366(8):10.</w:t>
      </w:r>
    </w:p>
    <w:p w14:paraId="0E6560FD" w14:textId="77777777" w:rsidR="00D8665E" w:rsidRPr="00D8665E" w:rsidRDefault="00D8665E" w:rsidP="00D8665E">
      <w:pPr>
        <w:pStyle w:val="EndNoteBibliography"/>
        <w:spacing w:after="0"/>
        <w:ind w:left="720" w:hanging="720"/>
      </w:pPr>
      <w:r w:rsidRPr="00D8665E">
        <w:t>63.</w:t>
      </w:r>
      <w:r w:rsidRPr="00D8665E">
        <w:tab/>
        <w:t>Atkin WS, Edwards R, Kralj-Hans I, Wooldrage K, Hart AR, Northover JM, et al.</w:t>
      </w:r>
      <w:r w:rsidRPr="00D8665E">
        <w:rPr>
          <w:b/>
        </w:rPr>
        <w:t xml:space="preserve"> </w:t>
      </w:r>
      <w:r w:rsidRPr="00D8665E">
        <w:t>Once-only flexible sigmoidoscopy screening in prevention of colorectal cancer: a multicentre randomised controlled trial. Lancet. 2010;375(9726):1624-33.</w:t>
      </w:r>
    </w:p>
    <w:p w14:paraId="3EB5BE2B" w14:textId="77777777" w:rsidR="00D8665E" w:rsidRPr="00D8665E" w:rsidRDefault="00D8665E" w:rsidP="00D8665E">
      <w:pPr>
        <w:pStyle w:val="EndNoteBibliography"/>
        <w:spacing w:after="0"/>
        <w:ind w:left="720" w:hanging="720"/>
      </w:pPr>
      <w:r w:rsidRPr="00D8665E">
        <w:t>64.</w:t>
      </w:r>
      <w:r w:rsidRPr="00D8665E">
        <w:tab/>
        <w:t>Ventura L, Mantellini P, Grazzini G, Castiglione G, Buzzoni C, Rubeca T, et al.</w:t>
      </w:r>
      <w:r w:rsidRPr="00D8665E">
        <w:rPr>
          <w:b/>
        </w:rPr>
        <w:t xml:space="preserve"> </w:t>
      </w:r>
      <w:r w:rsidRPr="00D8665E">
        <w:t>The impact of immunochemical faecal occult blood testing on colorectal cancer incidence. Dig Liver Dis. 2014;46(1):82-6.</w:t>
      </w:r>
    </w:p>
    <w:p w14:paraId="1A95C949" w14:textId="77777777" w:rsidR="00D8665E" w:rsidRPr="00D8665E" w:rsidRDefault="00D8665E" w:rsidP="00D8665E">
      <w:pPr>
        <w:pStyle w:val="EndNoteBibliography"/>
        <w:spacing w:after="0"/>
        <w:ind w:left="720" w:hanging="720"/>
      </w:pPr>
      <w:r w:rsidRPr="00D8665E">
        <w:t>65.</w:t>
      </w:r>
      <w:r w:rsidRPr="00D8665E">
        <w:tab/>
        <w:t>van Hees F, Habbema JD, Meester RG, Lansdorp-Vogelaar I, van Ballegooijen M, Zauber AG</w:t>
      </w:r>
      <w:r w:rsidRPr="00D8665E">
        <w:rPr>
          <w:b/>
        </w:rPr>
        <w:t xml:space="preserve">. </w:t>
      </w:r>
      <w:r w:rsidRPr="00D8665E">
        <w:t>Should colorectal cancer screening be considered in elderly persons without previous screening?: a cost-effectiveness analysis. Ann Intern Med. 2014;160(11):750-9.</w:t>
      </w:r>
    </w:p>
    <w:p w14:paraId="2C09BEE1" w14:textId="77777777" w:rsidR="00D8665E" w:rsidRPr="00D8665E" w:rsidRDefault="00D8665E" w:rsidP="00D8665E">
      <w:pPr>
        <w:pStyle w:val="EndNoteBibliography"/>
        <w:ind w:left="720" w:hanging="720"/>
      </w:pPr>
      <w:r w:rsidRPr="00D8665E">
        <w:t>66.</w:t>
      </w:r>
      <w:r w:rsidRPr="00D8665E">
        <w:tab/>
        <w:t>Hanmer J, Hays RD, Fryback DG</w:t>
      </w:r>
      <w:r w:rsidRPr="00D8665E">
        <w:rPr>
          <w:b/>
        </w:rPr>
        <w:t xml:space="preserve">. </w:t>
      </w:r>
      <w:r w:rsidRPr="00D8665E">
        <w:t>Mode of administration is important in US national estimates of health-related quality of life. Med Care. 2007;45(12):1171-9.</w:t>
      </w:r>
    </w:p>
    <w:p w14:paraId="7178D2BA" w14:textId="18AD7A81" w:rsidR="00492D07" w:rsidRPr="00C704D8" w:rsidRDefault="000B5A2D" w:rsidP="00F27CC4">
      <w:pPr>
        <w:pStyle w:val="EndNoteBibliography"/>
        <w:rPr>
          <w:sz w:val="20"/>
          <w:szCs w:val="20"/>
        </w:rPr>
      </w:pPr>
      <w:r w:rsidRPr="00DB368D">
        <w:rPr>
          <w:sz w:val="20"/>
          <w:szCs w:val="20"/>
        </w:rPr>
        <w:fldChar w:fldCharType="end"/>
      </w:r>
    </w:p>
    <w:sectPr w:rsidR="00492D07" w:rsidRPr="00C704D8" w:rsidSect="001E532F">
      <w:pgSz w:w="11906" w:h="16838"/>
      <w:pgMar w:top="1411" w:right="1411" w:bottom="1411" w:left="1411"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B4A68E" w14:textId="77777777" w:rsidR="00E83BED" w:rsidRDefault="00E83BED" w:rsidP="00597581">
      <w:pPr>
        <w:spacing w:after="0" w:line="240" w:lineRule="auto"/>
      </w:pPr>
      <w:r>
        <w:separator/>
      </w:r>
    </w:p>
  </w:endnote>
  <w:endnote w:type="continuationSeparator" w:id="0">
    <w:p w14:paraId="482F6162" w14:textId="77777777" w:rsidR="00E83BED" w:rsidRDefault="00E83BED" w:rsidP="005975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59751909"/>
      <w:docPartObj>
        <w:docPartGallery w:val="Page Numbers (Bottom of Page)"/>
        <w:docPartUnique/>
      </w:docPartObj>
    </w:sdtPr>
    <w:sdtEndPr>
      <w:rPr>
        <w:noProof/>
      </w:rPr>
    </w:sdtEndPr>
    <w:sdtContent>
      <w:p w14:paraId="013443AF" w14:textId="7977E186" w:rsidR="00E83BED" w:rsidRDefault="00E83BED">
        <w:pPr>
          <w:pStyle w:val="Footer"/>
          <w:jc w:val="right"/>
        </w:pPr>
        <w:r>
          <w:fldChar w:fldCharType="begin"/>
        </w:r>
        <w:r>
          <w:instrText xml:space="preserve"> PAGE   \* MERGEFORMAT </w:instrText>
        </w:r>
        <w:r>
          <w:fldChar w:fldCharType="separate"/>
        </w:r>
        <w:r w:rsidR="009F3F6F">
          <w:rPr>
            <w:noProof/>
          </w:rPr>
          <w:t>1</w:t>
        </w:r>
        <w:r>
          <w:rPr>
            <w:noProof/>
          </w:rPr>
          <w:fldChar w:fldCharType="end"/>
        </w:r>
      </w:p>
    </w:sdtContent>
  </w:sdt>
  <w:p w14:paraId="4D153A9C" w14:textId="77777777" w:rsidR="00E83BED" w:rsidRDefault="00E83B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362177"/>
      <w:docPartObj>
        <w:docPartGallery w:val="Page Numbers (Bottom of Page)"/>
        <w:docPartUnique/>
      </w:docPartObj>
    </w:sdtPr>
    <w:sdtEndPr/>
    <w:sdtContent>
      <w:p w14:paraId="7AF6398D" w14:textId="77777777" w:rsidR="00E83BED" w:rsidRDefault="00E83BED">
        <w:pPr>
          <w:pStyle w:val="Footer"/>
        </w:pPr>
        <w:r>
          <w:fldChar w:fldCharType="begin"/>
        </w:r>
        <w:r>
          <w:instrText>PAGE   \* MERGEFORMAT</w:instrText>
        </w:r>
        <w:r>
          <w:fldChar w:fldCharType="separate"/>
        </w:r>
        <w:r w:rsidR="009F3F6F">
          <w:rPr>
            <w:noProof/>
          </w:rPr>
          <w:t>9</w:t>
        </w:r>
        <w:r>
          <w:fldChar w:fldCharType="end"/>
        </w:r>
      </w:p>
    </w:sdtContent>
  </w:sdt>
  <w:p w14:paraId="530ACC62" w14:textId="77777777" w:rsidR="00E83BED" w:rsidRDefault="00E83B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7127610"/>
      <w:docPartObj>
        <w:docPartGallery w:val="Page Numbers (Bottom of Page)"/>
        <w:docPartUnique/>
      </w:docPartObj>
    </w:sdtPr>
    <w:sdtEndPr>
      <w:rPr>
        <w:noProof/>
      </w:rPr>
    </w:sdtEndPr>
    <w:sdtContent>
      <w:p w14:paraId="3C2281DA" w14:textId="43AAE8AA" w:rsidR="00E83BED" w:rsidRDefault="00E83BED">
        <w:pPr>
          <w:pStyle w:val="Footer"/>
          <w:jc w:val="right"/>
        </w:pPr>
        <w:r>
          <w:fldChar w:fldCharType="begin"/>
        </w:r>
        <w:r>
          <w:instrText xml:space="preserve"> PAGE   \* MERGEFORMAT </w:instrText>
        </w:r>
        <w:r>
          <w:fldChar w:fldCharType="separate"/>
        </w:r>
        <w:r w:rsidR="009F3F6F">
          <w:rPr>
            <w:noProof/>
          </w:rPr>
          <w:t>26</w:t>
        </w:r>
        <w:r>
          <w:rPr>
            <w:noProof/>
          </w:rPr>
          <w:fldChar w:fldCharType="end"/>
        </w:r>
      </w:p>
    </w:sdtContent>
  </w:sdt>
  <w:p w14:paraId="12DC6184" w14:textId="77777777" w:rsidR="00E83BED" w:rsidRDefault="00E83B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E60298" w14:textId="77777777" w:rsidR="00E83BED" w:rsidRDefault="00E83BED" w:rsidP="00597581">
      <w:pPr>
        <w:spacing w:after="0" w:line="240" w:lineRule="auto"/>
      </w:pPr>
      <w:r>
        <w:separator/>
      </w:r>
    </w:p>
  </w:footnote>
  <w:footnote w:type="continuationSeparator" w:id="0">
    <w:p w14:paraId="4B27CD6D" w14:textId="77777777" w:rsidR="00E83BED" w:rsidRDefault="00E83BED" w:rsidP="005975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19236D"/>
    <w:multiLevelType w:val="hybridMultilevel"/>
    <w:tmpl w:val="EEB63B84"/>
    <w:lvl w:ilvl="0" w:tplc="64801AF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FB73A6"/>
    <w:multiLevelType w:val="hybridMultilevel"/>
    <w:tmpl w:val="CA6C3CB0"/>
    <w:lvl w:ilvl="0" w:tplc="CA40B3F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9A75F4"/>
    <w:multiLevelType w:val="hybridMultilevel"/>
    <w:tmpl w:val="3CAAB2F2"/>
    <w:lvl w:ilvl="0" w:tplc="CA40B3F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286970"/>
    <w:multiLevelType w:val="hybridMultilevel"/>
    <w:tmpl w:val="FB849618"/>
    <w:lvl w:ilvl="0" w:tplc="28DC0110">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4B06B4"/>
    <w:multiLevelType w:val="hybridMultilevel"/>
    <w:tmpl w:val="AA7CD2C8"/>
    <w:lvl w:ilvl="0" w:tplc="9C0C24F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nnals Internal Medicine&lt;/Style&gt;&lt;LeftDelim&gt;{&lt;/LeftDelim&gt;&lt;RightDelim&gt;}&lt;/RightDelim&gt;&lt;FontName&gt;Arial&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ewtz0s25rderned0d7pvswctft0ddzar0wd&quot;&gt;My EndNote Library&lt;record-ids&gt;&lt;item&gt;20&lt;/item&gt;&lt;item&gt;22&lt;/item&gt;&lt;item&gt;35&lt;/item&gt;&lt;item&gt;43&lt;/item&gt;&lt;item&gt;51&lt;/item&gt;&lt;item&gt;64&lt;/item&gt;&lt;item&gt;65&lt;/item&gt;&lt;item&gt;66&lt;/item&gt;&lt;item&gt;72&lt;/item&gt;&lt;item&gt;75&lt;/item&gt;&lt;item&gt;85&lt;/item&gt;&lt;item&gt;87&lt;/item&gt;&lt;item&gt;93&lt;/item&gt;&lt;item&gt;98&lt;/item&gt;&lt;item&gt;101&lt;/item&gt;&lt;item&gt;102&lt;/item&gt;&lt;item&gt;104&lt;/item&gt;&lt;item&gt;145&lt;/item&gt;&lt;item&gt;150&lt;/item&gt;&lt;item&gt;235&lt;/item&gt;&lt;item&gt;239&lt;/item&gt;&lt;item&gt;241&lt;/item&gt;&lt;item&gt;244&lt;/item&gt;&lt;item&gt;245&lt;/item&gt;&lt;item&gt;246&lt;/item&gt;&lt;item&gt;247&lt;/item&gt;&lt;item&gt;248&lt;/item&gt;&lt;item&gt;249&lt;/item&gt;&lt;item&gt;250&lt;/item&gt;&lt;item&gt;252&lt;/item&gt;&lt;item&gt;253&lt;/item&gt;&lt;item&gt;254&lt;/item&gt;&lt;item&gt;255&lt;/item&gt;&lt;item&gt;256&lt;/item&gt;&lt;item&gt;257&lt;/item&gt;&lt;item&gt;305&lt;/item&gt;&lt;item&gt;324&lt;/item&gt;&lt;item&gt;325&lt;/item&gt;&lt;item&gt;346&lt;/item&gt;&lt;item&gt;347&lt;/item&gt;&lt;item&gt;348&lt;/item&gt;&lt;item&gt;361&lt;/item&gt;&lt;item&gt;372&lt;/item&gt;&lt;item&gt;375&lt;/item&gt;&lt;item&gt;376&lt;/item&gt;&lt;item&gt;377&lt;/item&gt;&lt;item&gt;378&lt;/item&gt;&lt;item&gt;379&lt;/item&gt;&lt;item&gt;383&lt;/item&gt;&lt;item&gt;387&lt;/item&gt;&lt;item&gt;399&lt;/item&gt;&lt;item&gt;412&lt;/item&gt;&lt;item&gt;490&lt;/item&gt;&lt;item&gt;512&lt;/item&gt;&lt;item&gt;584&lt;/item&gt;&lt;item&gt;606&lt;/item&gt;&lt;item&gt;607&lt;/item&gt;&lt;item&gt;622&lt;/item&gt;&lt;item&gt;625&lt;/item&gt;&lt;item&gt;633&lt;/item&gt;&lt;item&gt;639&lt;/item&gt;&lt;item&gt;640&lt;/item&gt;&lt;item&gt;733&lt;/item&gt;&lt;item&gt;736&lt;/item&gt;&lt;item&gt;737&lt;/item&gt;&lt;item&gt;740&lt;/item&gt;&lt;item&gt;741&lt;/item&gt;&lt;/record-ids&gt;&lt;/item&gt;&lt;/Libraries&gt;"/>
  </w:docVars>
  <w:rsids>
    <w:rsidRoot w:val="00C90F79"/>
    <w:rsid w:val="0000319F"/>
    <w:rsid w:val="00013889"/>
    <w:rsid w:val="000152FE"/>
    <w:rsid w:val="00017F40"/>
    <w:rsid w:val="00022130"/>
    <w:rsid w:val="000233FF"/>
    <w:rsid w:val="00024A93"/>
    <w:rsid w:val="000318C0"/>
    <w:rsid w:val="00045E41"/>
    <w:rsid w:val="00054A30"/>
    <w:rsid w:val="00054D3A"/>
    <w:rsid w:val="00056126"/>
    <w:rsid w:val="00060AE3"/>
    <w:rsid w:val="00062658"/>
    <w:rsid w:val="00063FBB"/>
    <w:rsid w:val="00067460"/>
    <w:rsid w:val="00073920"/>
    <w:rsid w:val="000822DD"/>
    <w:rsid w:val="0009045C"/>
    <w:rsid w:val="00090974"/>
    <w:rsid w:val="00091C0B"/>
    <w:rsid w:val="00095ED1"/>
    <w:rsid w:val="000961D5"/>
    <w:rsid w:val="000A17C6"/>
    <w:rsid w:val="000A289F"/>
    <w:rsid w:val="000A47D0"/>
    <w:rsid w:val="000A4E56"/>
    <w:rsid w:val="000A7E57"/>
    <w:rsid w:val="000B50F7"/>
    <w:rsid w:val="000B5A2D"/>
    <w:rsid w:val="000B6FA7"/>
    <w:rsid w:val="000D7CF3"/>
    <w:rsid w:val="000F1DF9"/>
    <w:rsid w:val="000F3568"/>
    <w:rsid w:val="000F3B6A"/>
    <w:rsid w:val="000F415E"/>
    <w:rsid w:val="000F706F"/>
    <w:rsid w:val="000F792F"/>
    <w:rsid w:val="00112087"/>
    <w:rsid w:val="001153B7"/>
    <w:rsid w:val="0012245C"/>
    <w:rsid w:val="00125C4D"/>
    <w:rsid w:val="00125FF4"/>
    <w:rsid w:val="00126B1A"/>
    <w:rsid w:val="00127377"/>
    <w:rsid w:val="00130931"/>
    <w:rsid w:val="001332D9"/>
    <w:rsid w:val="00135D91"/>
    <w:rsid w:val="001369B6"/>
    <w:rsid w:val="00143030"/>
    <w:rsid w:val="00157742"/>
    <w:rsid w:val="00164CBA"/>
    <w:rsid w:val="00167647"/>
    <w:rsid w:val="00181B82"/>
    <w:rsid w:val="001828ED"/>
    <w:rsid w:val="0019026C"/>
    <w:rsid w:val="00193F41"/>
    <w:rsid w:val="001A2F4A"/>
    <w:rsid w:val="001A500B"/>
    <w:rsid w:val="001A7674"/>
    <w:rsid w:val="001C056E"/>
    <w:rsid w:val="001C163D"/>
    <w:rsid w:val="001D0DC4"/>
    <w:rsid w:val="001D3A1C"/>
    <w:rsid w:val="001E532F"/>
    <w:rsid w:val="001F32E0"/>
    <w:rsid w:val="001F47B3"/>
    <w:rsid w:val="001F5680"/>
    <w:rsid w:val="002059F3"/>
    <w:rsid w:val="00213B88"/>
    <w:rsid w:val="00217D5C"/>
    <w:rsid w:val="00222F27"/>
    <w:rsid w:val="002232E5"/>
    <w:rsid w:val="00223894"/>
    <w:rsid w:val="002328C3"/>
    <w:rsid w:val="00233D2B"/>
    <w:rsid w:val="002458E7"/>
    <w:rsid w:val="002461ED"/>
    <w:rsid w:val="002511AA"/>
    <w:rsid w:val="00252E74"/>
    <w:rsid w:val="00266315"/>
    <w:rsid w:val="002706CD"/>
    <w:rsid w:val="00270D85"/>
    <w:rsid w:val="00290A4E"/>
    <w:rsid w:val="002927EF"/>
    <w:rsid w:val="0029306B"/>
    <w:rsid w:val="002930AB"/>
    <w:rsid w:val="00293FBC"/>
    <w:rsid w:val="002A18D4"/>
    <w:rsid w:val="002A58E5"/>
    <w:rsid w:val="002B323D"/>
    <w:rsid w:val="002B4CA9"/>
    <w:rsid w:val="002B5469"/>
    <w:rsid w:val="002B7AF2"/>
    <w:rsid w:val="002C30FA"/>
    <w:rsid w:val="002C3CEC"/>
    <w:rsid w:val="002C3EFD"/>
    <w:rsid w:val="002C42CD"/>
    <w:rsid w:val="002C7B82"/>
    <w:rsid w:val="002E18D3"/>
    <w:rsid w:val="002E47D9"/>
    <w:rsid w:val="002F1EC0"/>
    <w:rsid w:val="002F2CB9"/>
    <w:rsid w:val="002F76D5"/>
    <w:rsid w:val="00302E67"/>
    <w:rsid w:val="00305B97"/>
    <w:rsid w:val="0032455F"/>
    <w:rsid w:val="00333A71"/>
    <w:rsid w:val="00334012"/>
    <w:rsid w:val="003414C8"/>
    <w:rsid w:val="003535AD"/>
    <w:rsid w:val="00355BB6"/>
    <w:rsid w:val="0036045B"/>
    <w:rsid w:val="00362877"/>
    <w:rsid w:val="00363112"/>
    <w:rsid w:val="003634B6"/>
    <w:rsid w:val="00363D77"/>
    <w:rsid w:val="00385B0D"/>
    <w:rsid w:val="003926D9"/>
    <w:rsid w:val="00392D17"/>
    <w:rsid w:val="003938A9"/>
    <w:rsid w:val="003A0CBB"/>
    <w:rsid w:val="003A2193"/>
    <w:rsid w:val="003B3E11"/>
    <w:rsid w:val="003B486C"/>
    <w:rsid w:val="003B4E1D"/>
    <w:rsid w:val="003C03BD"/>
    <w:rsid w:val="003C602A"/>
    <w:rsid w:val="003D2FAB"/>
    <w:rsid w:val="003D55A5"/>
    <w:rsid w:val="003D6C96"/>
    <w:rsid w:val="003E3181"/>
    <w:rsid w:val="00402044"/>
    <w:rsid w:val="00411409"/>
    <w:rsid w:val="004139D1"/>
    <w:rsid w:val="004140C4"/>
    <w:rsid w:val="00415C00"/>
    <w:rsid w:val="00420B22"/>
    <w:rsid w:val="00424433"/>
    <w:rsid w:val="0042480E"/>
    <w:rsid w:val="00426D37"/>
    <w:rsid w:val="004341F6"/>
    <w:rsid w:val="00440CE4"/>
    <w:rsid w:val="004429F8"/>
    <w:rsid w:val="00442CC5"/>
    <w:rsid w:val="00454869"/>
    <w:rsid w:val="00454DFE"/>
    <w:rsid w:val="00461213"/>
    <w:rsid w:val="00463AD3"/>
    <w:rsid w:val="0046468D"/>
    <w:rsid w:val="00480190"/>
    <w:rsid w:val="00484A47"/>
    <w:rsid w:val="00492D07"/>
    <w:rsid w:val="00493B47"/>
    <w:rsid w:val="00495A94"/>
    <w:rsid w:val="004B45EB"/>
    <w:rsid w:val="004C0A80"/>
    <w:rsid w:val="004C1878"/>
    <w:rsid w:val="004C741C"/>
    <w:rsid w:val="004D47EF"/>
    <w:rsid w:val="004D5227"/>
    <w:rsid w:val="004D6C00"/>
    <w:rsid w:val="004E1C8C"/>
    <w:rsid w:val="004E4EBF"/>
    <w:rsid w:val="004F1CEC"/>
    <w:rsid w:val="004F4240"/>
    <w:rsid w:val="004F4CAA"/>
    <w:rsid w:val="00511785"/>
    <w:rsid w:val="005202CE"/>
    <w:rsid w:val="005207C8"/>
    <w:rsid w:val="00520A73"/>
    <w:rsid w:val="00531EB3"/>
    <w:rsid w:val="00533A76"/>
    <w:rsid w:val="005401C6"/>
    <w:rsid w:val="0054060D"/>
    <w:rsid w:val="00542E3E"/>
    <w:rsid w:val="005433E6"/>
    <w:rsid w:val="00543712"/>
    <w:rsid w:val="0055121D"/>
    <w:rsid w:val="0055123A"/>
    <w:rsid w:val="0055226E"/>
    <w:rsid w:val="00561F25"/>
    <w:rsid w:val="0056650B"/>
    <w:rsid w:val="005713EF"/>
    <w:rsid w:val="00572D45"/>
    <w:rsid w:val="00575635"/>
    <w:rsid w:val="00583AA2"/>
    <w:rsid w:val="00590A27"/>
    <w:rsid w:val="0059450B"/>
    <w:rsid w:val="00597581"/>
    <w:rsid w:val="005A1980"/>
    <w:rsid w:val="005A379C"/>
    <w:rsid w:val="005A6AF6"/>
    <w:rsid w:val="005B2B47"/>
    <w:rsid w:val="005B5954"/>
    <w:rsid w:val="005B6B01"/>
    <w:rsid w:val="005D2357"/>
    <w:rsid w:val="005D5AF2"/>
    <w:rsid w:val="005E251A"/>
    <w:rsid w:val="005F227F"/>
    <w:rsid w:val="005F2D83"/>
    <w:rsid w:val="005F7593"/>
    <w:rsid w:val="005F7B17"/>
    <w:rsid w:val="00602380"/>
    <w:rsid w:val="00602A79"/>
    <w:rsid w:val="00603BBA"/>
    <w:rsid w:val="0060640C"/>
    <w:rsid w:val="00606FE2"/>
    <w:rsid w:val="00612D6F"/>
    <w:rsid w:val="00626335"/>
    <w:rsid w:val="00635887"/>
    <w:rsid w:val="00635A91"/>
    <w:rsid w:val="00636CC7"/>
    <w:rsid w:val="00641C15"/>
    <w:rsid w:val="006477B1"/>
    <w:rsid w:val="00652BEF"/>
    <w:rsid w:val="006530EF"/>
    <w:rsid w:val="00654A34"/>
    <w:rsid w:val="00662B70"/>
    <w:rsid w:val="00663393"/>
    <w:rsid w:val="00664F21"/>
    <w:rsid w:val="00665976"/>
    <w:rsid w:val="00666FBB"/>
    <w:rsid w:val="00670185"/>
    <w:rsid w:val="00671635"/>
    <w:rsid w:val="00673301"/>
    <w:rsid w:val="006756C4"/>
    <w:rsid w:val="00683549"/>
    <w:rsid w:val="00685F6A"/>
    <w:rsid w:val="006918D1"/>
    <w:rsid w:val="00697531"/>
    <w:rsid w:val="006A5EF9"/>
    <w:rsid w:val="006B3287"/>
    <w:rsid w:val="006B6BC3"/>
    <w:rsid w:val="006C2DB8"/>
    <w:rsid w:val="006C3B9E"/>
    <w:rsid w:val="006C5B3D"/>
    <w:rsid w:val="006C7EF3"/>
    <w:rsid w:val="006D2A8D"/>
    <w:rsid w:val="006E6ECD"/>
    <w:rsid w:val="006F14DB"/>
    <w:rsid w:val="006F54F4"/>
    <w:rsid w:val="006F79F0"/>
    <w:rsid w:val="006F7C16"/>
    <w:rsid w:val="00704198"/>
    <w:rsid w:val="0070420A"/>
    <w:rsid w:val="007112AC"/>
    <w:rsid w:val="007243C5"/>
    <w:rsid w:val="00726478"/>
    <w:rsid w:val="00754C29"/>
    <w:rsid w:val="00761EDE"/>
    <w:rsid w:val="00765AFC"/>
    <w:rsid w:val="00765FF5"/>
    <w:rsid w:val="00772DE8"/>
    <w:rsid w:val="00773771"/>
    <w:rsid w:val="00781863"/>
    <w:rsid w:val="00782E60"/>
    <w:rsid w:val="00787C26"/>
    <w:rsid w:val="00793CAB"/>
    <w:rsid w:val="007949C0"/>
    <w:rsid w:val="007976F4"/>
    <w:rsid w:val="007A0D32"/>
    <w:rsid w:val="007A5856"/>
    <w:rsid w:val="007D0BDD"/>
    <w:rsid w:val="007E4211"/>
    <w:rsid w:val="007E6367"/>
    <w:rsid w:val="007E7256"/>
    <w:rsid w:val="007F2230"/>
    <w:rsid w:val="007F3ABC"/>
    <w:rsid w:val="00805655"/>
    <w:rsid w:val="00807D09"/>
    <w:rsid w:val="00811F2A"/>
    <w:rsid w:val="008138A9"/>
    <w:rsid w:val="008176F8"/>
    <w:rsid w:val="00821A8A"/>
    <w:rsid w:val="00822205"/>
    <w:rsid w:val="008267B3"/>
    <w:rsid w:val="0082684B"/>
    <w:rsid w:val="00826F86"/>
    <w:rsid w:val="00826FEA"/>
    <w:rsid w:val="0082747A"/>
    <w:rsid w:val="0083146E"/>
    <w:rsid w:val="0083385F"/>
    <w:rsid w:val="00840112"/>
    <w:rsid w:val="00842573"/>
    <w:rsid w:val="00847BC7"/>
    <w:rsid w:val="00852035"/>
    <w:rsid w:val="00852F47"/>
    <w:rsid w:val="008569ED"/>
    <w:rsid w:val="00857312"/>
    <w:rsid w:val="00860803"/>
    <w:rsid w:val="00861140"/>
    <w:rsid w:val="00876BE7"/>
    <w:rsid w:val="008832E5"/>
    <w:rsid w:val="00883CBE"/>
    <w:rsid w:val="00886C5A"/>
    <w:rsid w:val="0089161C"/>
    <w:rsid w:val="008B6AB5"/>
    <w:rsid w:val="008C0FE9"/>
    <w:rsid w:val="008D568D"/>
    <w:rsid w:val="008D6F69"/>
    <w:rsid w:val="008F00AE"/>
    <w:rsid w:val="008F1386"/>
    <w:rsid w:val="008F5210"/>
    <w:rsid w:val="008F66A7"/>
    <w:rsid w:val="0090204E"/>
    <w:rsid w:val="00912895"/>
    <w:rsid w:val="009128AA"/>
    <w:rsid w:val="00914A0A"/>
    <w:rsid w:val="00914F21"/>
    <w:rsid w:val="009207E8"/>
    <w:rsid w:val="0092449B"/>
    <w:rsid w:val="0093004C"/>
    <w:rsid w:val="00932776"/>
    <w:rsid w:val="009345E8"/>
    <w:rsid w:val="0093481D"/>
    <w:rsid w:val="0093590E"/>
    <w:rsid w:val="00936C9B"/>
    <w:rsid w:val="00941C53"/>
    <w:rsid w:val="009423A3"/>
    <w:rsid w:val="009500DF"/>
    <w:rsid w:val="009561AA"/>
    <w:rsid w:val="00963590"/>
    <w:rsid w:val="00973397"/>
    <w:rsid w:val="0097771F"/>
    <w:rsid w:val="009856E6"/>
    <w:rsid w:val="009925D0"/>
    <w:rsid w:val="009A04A0"/>
    <w:rsid w:val="009A7177"/>
    <w:rsid w:val="009B0264"/>
    <w:rsid w:val="009B50A5"/>
    <w:rsid w:val="009C6D44"/>
    <w:rsid w:val="009D0459"/>
    <w:rsid w:val="009D0AF2"/>
    <w:rsid w:val="009D5C1C"/>
    <w:rsid w:val="009F3F6F"/>
    <w:rsid w:val="009F5EAE"/>
    <w:rsid w:val="00A001F4"/>
    <w:rsid w:val="00A00F49"/>
    <w:rsid w:val="00A02EC7"/>
    <w:rsid w:val="00A037BE"/>
    <w:rsid w:val="00A12B91"/>
    <w:rsid w:val="00A14CCB"/>
    <w:rsid w:val="00A14CE7"/>
    <w:rsid w:val="00A16BCA"/>
    <w:rsid w:val="00A20064"/>
    <w:rsid w:val="00A26661"/>
    <w:rsid w:val="00A26E85"/>
    <w:rsid w:val="00A30F35"/>
    <w:rsid w:val="00A523CE"/>
    <w:rsid w:val="00A524FD"/>
    <w:rsid w:val="00A644E7"/>
    <w:rsid w:val="00A84896"/>
    <w:rsid w:val="00A86D62"/>
    <w:rsid w:val="00A86D76"/>
    <w:rsid w:val="00A94217"/>
    <w:rsid w:val="00AA0C6E"/>
    <w:rsid w:val="00AA3425"/>
    <w:rsid w:val="00AC213C"/>
    <w:rsid w:val="00AC5934"/>
    <w:rsid w:val="00AD5C9D"/>
    <w:rsid w:val="00AE6328"/>
    <w:rsid w:val="00AE7EB6"/>
    <w:rsid w:val="00AF73F6"/>
    <w:rsid w:val="00B05C6A"/>
    <w:rsid w:val="00B11CCA"/>
    <w:rsid w:val="00B15ADB"/>
    <w:rsid w:val="00B25C3A"/>
    <w:rsid w:val="00B26B3D"/>
    <w:rsid w:val="00B33066"/>
    <w:rsid w:val="00B37E10"/>
    <w:rsid w:val="00B4260C"/>
    <w:rsid w:val="00B42A24"/>
    <w:rsid w:val="00B42BBE"/>
    <w:rsid w:val="00B46725"/>
    <w:rsid w:val="00B51BA8"/>
    <w:rsid w:val="00B52FBA"/>
    <w:rsid w:val="00B66A7A"/>
    <w:rsid w:val="00B72A04"/>
    <w:rsid w:val="00B73E00"/>
    <w:rsid w:val="00B86D7A"/>
    <w:rsid w:val="00B973A2"/>
    <w:rsid w:val="00BA56C2"/>
    <w:rsid w:val="00BC27A2"/>
    <w:rsid w:val="00BC7641"/>
    <w:rsid w:val="00BD53A9"/>
    <w:rsid w:val="00BD5A9A"/>
    <w:rsid w:val="00BD5B55"/>
    <w:rsid w:val="00BD6021"/>
    <w:rsid w:val="00BE0C57"/>
    <w:rsid w:val="00BE7EC2"/>
    <w:rsid w:val="00C0122F"/>
    <w:rsid w:val="00C01E7C"/>
    <w:rsid w:val="00C02F15"/>
    <w:rsid w:val="00C06318"/>
    <w:rsid w:val="00C11942"/>
    <w:rsid w:val="00C14DC0"/>
    <w:rsid w:val="00C23E93"/>
    <w:rsid w:val="00C3204D"/>
    <w:rsid w:val="00C3302A"/>
    <w:rsid w:val="00C41E2B"/>
    <w:rsid w:val="00C442B6"/>
    <w:rsid w:val="00C519B9"/>
    <w:rsid w:val="00C55D4B"/>
    <w:rsid w:val="00C55DCE"/>
    <w:rsid w:val="00C67986"/>
    <w:rsid w:val="00C704D8"/>
    <w:rsid w:val="00C76D57"/>
    <w:rsid w:val="00C81994"/>
    <w:rsid w:val="00C90F79"/>
    <w:rsid w:val="00C91E24"/>
    <w:rsid w:val="00C95909"/>
    <w:rsid w:val="00CA2FEB"/>
    <w:rsid w:val="00CB08C6"/>
    <w:rsid w:val="00CB5F57"/>
    <w:rsid w:val="00CB75B2"/>
    <w:rsid w:val="00CC1820"/>
    <w:rsid w:val="00CC1B77"/>
    <w:rsid w:val="00CD2531"/>
    <w:rsid w:val="00CD4E02"/>
    <w:rsid w:val="00CD5CCE"/>
    <w:rsid w:val="00CE277B"/>
    <w:rsid w:val="00CE7C12"/>
    <w:rsid w:val="00CF0CE4"/>
    <w:rsid w:val="00CF25BA"/>
    <w:rsid w:val="00CF4B7F"/>
    <w:rsid w:val="00CF66DA"/>
    <w:rsid w:val="00D045D2"/>
    <w:rsid w:val="00D069B4"/>
    <w:rsid w:val="00D12E68"/>
    <w:rsid w:val="00D20750"/>
    <w:rsid w:val="00D23E5C"/>
    <w:rsid w:val="00D26B6E"/>
    <w:rsid w:val="00D320F1"/>
    <w:rsid w:val="00D337F9"/>
    <w:rsid w:val="00D34EAE"/>
    <w:rsid w:val="00D35F56"/>
    <w:rsid w:val="00D360AB"/>
    <w:rsid w:val="00D44093"/>
    <w:rsid w:val="00D45C20"/>
    <w:rsid w:val="00D54EAB"/>
    <w:rsid w:val="00D60B8D"/>
    <w:rsid w:val="00D66C14"/>
    <w:rsid w:val="00D740EF"/>
    <w:rsid w:val="00D77745"/>
    <w:rsid w:val="00D84F00"/>
    <w:rsid w:val="00D8665E"/>
    <w:rsid w:val="00D96CB4"/>
    <w:rsid w:val="00DA1FAF"/>
    <w:rsid w:val="00DA6681"/>
    <w:rsid w:val="00DA6776"/>
    <w:rsid w:val="00DB368D"/>
    <w:rsid w:val="00DB5A3A"/>
    <w:rsid w:val="00DD10BB"/>
    <w:rsid w:val="00DE183C"/>
    <w:rsid w:val="00DE1EA7"/>
    <w:rsid w:val="00DE2BED"/>
    <w:rsid w:val="00DE3A59"/>
    <w:rsid w:val="00DF1004"/>
    <w:rsid w:val="00DF2D18"/>
    <w:rsid w:val="00E0367D"/>
    <w:rsid w:val="00E062F4"/>
    <w:rsid w:val="00E10030"/>
    <w:rsid w:val="00E13576"/>
    <w:rsid w:val="00E14D3E"/>
    <w:rsid w:val="00E2076D"/>
    <w:rsid w:val="00E540CA"/>
    <w:rsid w:val="00E55C0F"/>
    <w:rsid w:val="00E565E0"/>
    <w:rsid w:val="00E57DF3"/>
    <w:rsid w:val="00E62CF3"/>
    <w:rsid w:val="00E64C14"/>
    <w:rsid w:val="00E65DC9"/>
    <w:rsid w:val="00E67A18"/>
    <w:rsid w:val="00E739E5"/>
    <w:rsid w:val="00E82BEF"/>
    <w:rsid w:val="00E83026"/>
    <w:rsid w:val="00E83BED"/>
    <w:rsid w:val="00E847F9"/>
    <w:rsid w:val="00E86887"/>
    <w:rsid w:val="00E87417"/>
    <w:rsid w:val="00EA4D58"/>
    <w:rsid w:val="00EB63FA"/>
    <w:rsid w:val="00EB68F2"/>
    <w:rsid w:val="00EB7374"/>
    <w:rsid w:val="00EC4983"/>
    <w:rsid w:val="00EC5259"/>
    <w:rsid w:val="00EC6A22"/>
    <w:rsid w:val="00EE0EAD"/>
    <w:rsid w:val="00EF495A"/>
    <w:rsid w:val="00F020F0"/>
    <w:rsid w:val="00F0467C"/>
    <w:rsid w:val="00F052CC"/>
    <w:rsid w:val="00F05EDD"/>
    <w:rsid w:val="00F06099"/>
    <w:rsid w:val="00F17E1C"/>
    <w:rsid w:val="00F212CC"/>
    <w:rsid w:val="00F24956"/>
    <w:rsid w:val="00F24EB0"/>
    <w:rsid w:val="00F274EE"/>
    <w:rsid w:val="00F27CC4"/>
    <w:rsid w:val="00F3296B"/>
    <w:rsid w:val="00F40728"/>
    <w:rsid w:val="00F442AD"/>
    <w:rsid w:val="00F50D54"/>
    <w:rsid w:val="00F51847"/>
    <w:rsid w:val="00F63040"/>
    <w:rsid w:val="00F63503"/>
    <w:rsid w:val="00F641BF"/>
    <w:rsid w:val="00F659E2"/>
    <w:rsid w:val="00F7081E"/>
    <w:rsid w:val="00F747C0"/>
    <w:rsid w:val="00F75234"/>
    <w:rsid w:val="00F75941"/>
    <w:rsid w:val="00F96BD3"/>
    <w:rsid w:val="00FA4324"/>
    <w:rsid w:val="00FB6D14"/>
    <w:rsid w:val="00FB70D7"/>
    <w:rsid w:val="00FC24B7"/>
    <w:rsid w:val="00FC3CE1"/>
    <w:rsid w:val="00FC3E72"/>
    <w:rsid w:val="00FD1416"/>
    <w:rsid w:val="00FE4486"/>
    <w:rsid w:val="00FE5AB5"/>
    <w:rsid w:val="00FF45F4"/>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7041B7"/>
  <w15:docId w15:val="{08724299-77D1-49C5-8534-B98EE52B8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18D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A18D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05B9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0565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80565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7E10"/>
    <w:pPr>
      <w:ind w:left="720"/>
      <w:contextualSpacing/>
    </w:pPr>
  </w:style>
  <w:style w:type="paragraph" w:styleId="BalloonText">
    <w:name w:val="Balloon Text"/>
    <w:basedOn w:val="Normal"/>
    <w:link w:val="BalloonTextChar"/>
    <w:uiPriority w:val="99"/>
    <w:semiHidden/>
    <w:unhideWhenUsed/>
    <w:rsid w:val="00DA67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6776"/>
    <w:rPr>
      <w:rFonts w:ascii="Tahoma" w:hAnsi="Tahoma" w:cs="Tahoma"/>
      <w:sz w:val="16"/>
      <w:szCs w:val="16"/>
    </w:rPr>
  </w:style>
  <w:style w:type="paragraph" w:styleId="Header">
    <w:name w:val="header"/>
    <w:basedOn w:val="Normal"/>
    <w:link w:val="HeaderChar"/>
    <w:uiPriority w:val="99"/>
    <w:unhideWhenUsed/>
    <w:rsid w:val="005975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7581"/>
  </w:style>
  <w:style w:type="paragraph" w:styleId="Footer">
    <w:name w:val="footer"/>
    <w:basedOn w:val="Normal"/>
    <w:link w:val="FooterChar"/>
    <w:uiPriority w:val="99"/>
    <w:unhideWhenUsed/>
    <w:rsid w:val="005975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7581"/>
  </w:style>
  <w:style w:type="character" w:styleId="Hyperlink">
    <w:name w:val="Hyperlink"/>
    <w:basedOn w:val="DefaultParagraphFont"/>
    <w:uiPriority w:val="99"/>
    <w:unhideWhenUsed/>
    <w:rsid w:val="00914F21"/>
    <w:rPr>
      <w:color w:val="0000FF"/>
      <w:u w:val="single"/>
    </w:rPr>
  </w:style>
  <w:style w:type="character" w:styleId="FollowedHyperlink">
    <w:name w:val="FollowedHyperlink"/>
    <w:basedOn w:val="DefaultParagraphFont"/>
    <w:uiPriority w:val="99"/>
    <w:semiHidden/>
    <w:unhideWhenUsed/>
    <w:rsid w:val="00914F21"/>
    <w:rPr>
      <w:color w:val="800080"/>
      <w:u w:val="single"/>
    </w:rPr>
  </w:style>
  <w:style w:type="table" w:styleId="TableGrid">
    <w:name w:val="Table Grid"/>
    <w:basedOn w:val="TableNormal"/>
    <w:uiPriority w:val="59"/>
    <w:rsid w:val="006F7C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4260C"/>
    <w:rPr>
      <w:sz w:val="18"/>
      <w:szCs w:val="18"/>
    </w:rPr>
  </w:style>
  <w:style w:type="paragraph" w:styleId="CommentText">
    <w:name w:val="annotation text"/>
    <w:basedOn w:val="Normal"/>
    <w:link w:val="CommentTextChar"/>
    <w:uiPriority w:val="99"/>
    <w:unhideWhenUsed/>
    <w:rsid w:val="00B4260C"/>
    <w:pPr>
      <w:spacing w:line="240" w:lineRule="auto"/>
    </w:pPr>
    <w:rPr>
      <w:sz w:val="24"/>
      <w:szCs w:val="24"/>
    </w:rPr>
  </w:style>
  <w:style w:type="character" w:customStyle="1" w:styleId="CommentTextChar">
    <w:name w:val="Comment Text Char"/>
    <w:basedOn w:val="DefaultParagraphFont"/>
    <w:link w:val="CommentText"/>
    <w:uiPriority w:val="99"/>
    <w:rsid w:val="00B4260C"/>
    <w:rPr>
      <w:sz w:val="24"/>
      <w:szCs w:val="24"/>
    </w:rPr>
  </w:style>
  <w:style w:type="paragraph" w:styleId="CommentSubject">
    <w:name w:val="annotation subject"/>
    <w:basedOn w:val="CommentText"/>
    <w:next w:val="CommentText"/>
    <w:link w:val="CommentSubjectChar"/>
    <w:uiPriority w:val="99"/>
    <w:semiHidden/>
    <w:unhideWhenUsed/>
    <w:rsid w:val="00B4260C"/>
    <w:rPr>
      <w:b/>
      <w:bCs/>
      <w:sz w:val="20"/>
      <w:szCs w:val="20"/>
    </w:rPr>
  </w:style>
  <w:style w:type="character" w:customStyle="1" w:styleId="CommentSubjectChar">
    <w:name w:val="Comment Subject Char"/>
    <w:basedOn w:val="CommentTextChar"/>
    <w:link w:val="CommentSubject"/>
    <w:uiPriority w:val="99"/>
    <w:semiHidden/>
    <w:rsid w:val="00B4260C"/>
    <w:rPr>
      <w:b/>
      <w:bCs/>
      <w:sz w:val="20"/>
      <w:szCs w:val="20"/>
    </w:rPr>
  </w:style>
  <w:style w:type="paragraph" w:customStyle="1" w:styleId="EndNoteBibliographyTitle">
    <w:name w:val="EndNote Bibliography Title"/>
    <w:basedOn w:val="Normal"/>
    <w:link w:val="EndNoteBibliographyTitleChar"/>
    <w:rsid w:val="000B5A2D"/>
    <w:pPr>
      <w:spacing w:after="0"/>
      <w:jc w:val="center"/>
    </w:pPr>
    <w:rPr>
      <w:rFonts w:ascii="Arial" w:hAnsi="Arial" w:cs="Arial"/>
      <w:noProof/>
      <w:sz w:val="18"/>
      <w:lang w:val="en-US"/>
    </w:rPr>
  </w:style>
  <w:style w:type="character" w:customStyle="1" w:styleId="EndNoteBibliographyTitleChar">
    <w:name w:val="EndNote Bibliography Title Char"/>
    <w:basedOn w:val="DefaultParagraphFont"/>
    <w:link w:val="EndNoteBibliographyTitle"/>
    <w:rsid w:val="000B5A2D"/>
    <w:rPr>
      <w:rFonts w:ascii="Arial" w:hAnsi="Arial" w:cs="Arial"/>
      <w:noProof/>
      <w:sz w:val="18"/>
      <w:lang w:val="en-US"/>
    </w:rPr>
  </w:style>
  <w:style w:type="paragraph" w:customStyle="1" w:styleId="EndNoteBibliography">
    <w:name w:val="EndNote Bibliography"/>
    <w:basedOn w:val="Normal"/>
    <w:link w:val="EndNoteBibliographyChar"/>
    <w:rsid w:val="000B5A2D"/>
    <w:pPr>
      <w:spacing w:line="240" w:lineRule="auto"/>
    </w:pPr>
    <w:rPr>
      <w:rFonts w:ascii="Arial" w:hAnsi="Arial" w:cs="Arial"/>
      <w:noProof/>
      <w:sz w:val="18"/>
      <w:lang w:val="en-US"/>
    </w:rPr>
  </w:style>
  <w:style w:type="character" w:customStyle="1" w:styleId="EndNoteBibliographyChar">
    <w:name w:val="EndNote Bibliography Char"/>
    <w:basedOn w:val="DefaultParagraphFont"/>
    <w:link w:val="EndNoteBibliography"/>
    <w:rsid w:val="000B5A2D"/>
    <w:rPr>
      <w:rFonts w:ascii="Arial" w:hAnsi="Arial" w:cs="Arial"/>
      <w:noProof/>
      <w:sz w:val="18"/>
      <w:lang w:val="en-US"/>
    </w:rPr>
  </w:style>
  <w:style w:type="character" w:customStyle="1" w:styleId="UnresolvedMention1">
    <w:name w:val="Unresolved Mention1"/>
    <w:basedOn w:val="DefaultParagraphFont"/>
    <w:uiPriority w:val="99"/>
    <w:semiHidden/>
    <w:unhideWhenUsed/>
    <w:rsid w:val="0097771F"/>
    <w:rPr>
      <w:color w:val="808080"/>
      <w:shd w:val="clear" w:color="auto" w:fill="E6E6E6"/>
    </w:rPr>
  </w:style>
  <w:style w:type="character" w:customStyle="1" w:styleId="UnresolvedMention2">
    <w:name w:val="Unresolved Mention2"/>
    <w:basedOn w:val="DefaultParagraphFont"/>
    <w:uiPriority w:val="99"/>
    <w:semiHidden/>
    <w:unhideWhenUsed/>
    <w:rsid w:val="00E2076D"/>
    <w:rPr>
      <w:color w:val="808080"/>
      <w:shd w:val="clear" w:color="auto" w:fill="E6E6E6"/>
    </w:rPr>
  </w:style>
  <w:style w:type="character" w:customStyle="1" w:styleId="UnresolvedMention3">
    <w:name w:val="Unresolved Mention3"/>
    <w:basedOn w:val="DefaultParagraphFont"/>
    <w:uiPriority w:val="99"/>
    <w:semiHidden/>
    <w:unhideWhenUsed/>
    <w:rsid w:val="00FA4324"/>
    <w:rPr>
      <w:color w:val="808080"/>
      <w:shd w:val="clear" w:color="auto" w:fill="E6E6E6"/>
    </w:rPr>
  </w:style>
  <w:style w:type="character" w:customStyle="1" w:styleId="UnresolvedMention4">
    <w:name w:val="Unresolved Mention4"/>
    <w:basedOn w:val="DefaultParagraphFont"/>
    <w:uiPriority w:val="99"/>
    <w:semiHidden/>
    <w:unhideWhenUsed/>
    <w:rsid w:val="000A7E57"/>
    <w:rPr>
      <w:color w:val="605E5C"/>
      <w:shd w:val="clear" w:color="auto" w:fill="E1DFDD"/>
    </w:rPr>
  </w:style>
  <w:style w:type="character" w:customStyle="1" w:styleId="Heading1Char">
    <w:name w:val="Heading 1 Char"/>
    <w:basedOn w:val="DefaultParagraphFont"/>
    <w:link w:val="Heading1"/>
    <w:uiPriority w:val="9"/>
    <w:rsid w:val="002A18D4"/>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2A18D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A18D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2A18D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305B97"/>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932776"/>
    <w:pPr>
      <w:outlineLvl w:val="9"/>
    </w:pPr>
    <w:rPr>
      <w:lang w:val="en-US" w:eastAsia="ja-JP"/>
    </w:rPr>
  </w:style>
  <w:style w:type="paragraph" w:styleId="TOC2">
    <w:name w:val="toc 2"/>
    <w:basedOn w:val="Normal"/>
    <w:next w:val="Normal"/>
    <w:autoRedefine/>
    <w:uiPriority w:val="39"/>
    <w:unhideWhenUsed/>
    <w:qFormat/>
    <w:rsid w:val="00932776"/>
    <w:pPr>
      <w:spacing w:after="100"/>
      <w:ind w:left="220"/>
    </w:pPr>
    <w:rPr>
      <w:rFonts w:eastAsiaTheme="minorEastAsia"/>
      <w:lang w:val="en-US" w:eastAsia="ja-JP"/>
    </w:rPr>
  </w:style>
  <w:style w:type="paragraph" w:styleId="TOC1">
    <w:name w:val="toc 1"/>
    <w:basedOn w:val="Normal"/>
    <w:next w:val="Normal"/>
    <w:autoRedefine/>
    <w:uiPriority w:val="39"/>
    <w:unhideWhenUsed/>
    <w:qFormat/>
    <w:rsid w:val="00805655"/>
    <w:pPr>
      <w:tabs>
        <w:tab w:val="right" w:leader="dot" w:pos="9350"/>
      </w:tabs>
      <w:spacing w:after="100"/>
    </w:pPr>
    <w:rPr>
      <w:rFonts w:ascii="Times New Roman" w:eastAsiaTheme="minorEastAsia" w:hAnsi="Times New Roman" w:cs="Times New Roman"/>
      <w:b/>
      <w:noProof/>
      <w:sz w:val="20"/>
      <w:lang w:val="en-US" w:eastAsia="ja-JP"/>
    </w:rPr>
  </w:style>
  <w:style w:type="paragraph" w:styleId="TOC3">
    <w:name w:val="toc 3"/>
    <w:basedOn w:val="Normal"/>
    <w:next w:val="Normal"/>
    <w:autoRedefine/>
    <w:uiPriority w:val="39"/>
    <w:unhideWhenUsed/>
    <w:qFormat/>
    <w:rsid w:val="00932776"/>
    <w:pPr>
      <w:spacing w:after="100"/>
      <w:ind w:left="440"/>
    </w:pPr>
    <w:rPr>
      <w:rFonts w:eastAsiaTheme="minorEastAsia"/>
      <w:lang w:val="en-US" w:eastAsia="ja-JP"/>
    </w:rPr>
  </w:style>
  <w:style w:type="character" w:customStyle="1" w:styleId="Heading4Char">
    <w:name w:val="Heading 4 Char"/>
    <w:basedOn w:val="DefaultParagraphFont"/>
    <w:link w:val="Heading4"/>
    <w:uiPriority w:val="9"/>
    <w:rsid w:val="0080565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805655"/>
    <w:rPr>
      <w:rFonts w:asciiTheme="majorHAnsi" w:eastAsiaTheme="majorEastAsia" w:hAnsiTheme="majorHAnsi" w:cstheme="majorBidi"/>
      <w:color w:val="243F60" w:themeColor="accent1" w:themeShade="7F"/>
    </w:rPr>
  </w:style>
  <w:style w:type="character" w:customStyle="1" w:styleId="UnresolvedMention5">
    <w:name w:val="Unresolved Mention5"/>
    <w:basedOn w:val="DefaultParagraphFont"/>
    <w:uiPriority w:val="99"/>
    <w:semiHidden/>
    <w:unhideWhenUsed/>
    <w:rsid w:val="00C442B6"/>
    <w:rPr>
      <w:color w:val="605E5C"/>
      <w:shd w:val="clear" w:color="auto" w:fill="E1DFDD"/>
    </w:rPr>
  </w:style>
  <w:style w:type="character" w:customStyle="1" w:styleId="UnresolvedMention6">
    <w:name w:val="Unresolved Mention6"/>
    <w:basedOn w:val="DefaultParagraphFont"/>
    <w:uiPriority w:val="99"/>
    <w:semiHidden/>
    <w:unhideWhenUsed/>
    <w:rsid w:val="002C30FA"/>
    <w:rPr>
      <w:color w:val="605E5C"/>
      <w:shd w:val="clear" w:color="auto" w:fill="E1DFDD"/>
    </w:rPr>
  </w:style>
  <w:style w:type="character" w:customStyle="1" w:styleId="UnresolvedMention7">
    <w:name w:val="Unresolved Mention7"/>
    <w:basedOn w:val="DefaultParagraphFont"/>
    <w:uiPriority w:val="99"/>
    <w:semiHidden/>
    <w:unhideWhenUsed/>
    <w:rsid w:val="00F75941"/>
    <w:rPr>
      <w:color w:val="605E5C"/>
      <w:shd w:val="clear" w:color="auto" w:fill="E1DFDD"/>
    </w:rPr>
  </w:style>
  <w:style w:type="character" w:styleId="LineNumber">
    <w:name w:val="line number"/>
    <w:basedOn w:val="DefaultParagraphFont"/>
    <w:uiPriority w:val="99"/>
    <w:semiHidden/>
    <w:unhideWhenUsed/>
    <w:rsid w:val="00A14CCB"/>
  </w:style>
  <w:style w:type="character" w:customStyle="1" w:styleId="UnresolvedMention8">
    <w:name w:val="Unresolved Mention8"/>
    <w:basedOn w:val="DefaultParagraphFont"/>
    <w:uiPriority w:val="99"/>
    <w:semiHidden/>
    <w:unhideWhenUsed/>
    <w:rsid w:val="00C11942"/>
    <w:rPr>
      <w:color w:val="605E5C"/>
      <w:shd w:val="clear" w:color="auto" w:fill="E1DFDD"/>
    </w:rPr>
  </w:style>
  <w:style w:type="character" w:customStyle="1" w:styleId="UnresolvedMention9">
    <w:name w:val="Unresolved Mention9"/>
    <w:basedOn w:val="DefaultParagraphFont"/>
    <w:uiPriority w:val="99"/>
    <w:semiHidden/>
    <w:unhideWhenUsed/>
    <w:rsid w:val="00F274EE"/>
    <w:rPr>
      <w:color w:val="605E5C"/>
      <w:shd w:val="clear" w:color="auto" w:fill="E1DFDD"/>
    </w:rPr>
  </w:style>
  <w:style w:type="character" w:customStyle="1" w:styleId="UnresolvedMention10">
    <w:name w:val="Unresolved Mention10"/>
    <w:basedOn w:val="DefaultParagraphFont"/>
    <w:uiPriority w:val="99"/>
    <w:semiHidden/>
    <w:unhideWhenUsed/>
    <w:rsid w:val="00C14D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86369">
      <w:bodyDiv w:val="1"/>
      <w:marLeft w:val="0"/>
      <w:marRight w:val="0"/>
      <w:marTop w:val="0"/>
      <w:marBottom w:val="0"/>
      <w:divBdr>
        <w:top w:val="none" w:sz="0" w:space="0" w:color="auto"/>
        <w:left w:val="none" w:sz="0" w:space="0" w:color="auto"/>
        <w:bottom w:val="none" w:sz="0" w:space="0" w:color="auto"/>
        <w:right w:val="none" w:sz="0" w:space="0" w:color="auto"/>
      </w:divBdr>
    </w:div>
    <w:div w:id="56713114">
      <w:bodyDiv w:val="1"/>
      <w:marLeft w:val="0"/>
      <w:marRight w:val="0"/>
      <w:marTop w:val="0"/>
      <w:marBottom w:val="0"/>
      <w:divBdr>
        <w:top w:val="none" w:sz="0" w:space="0" w:color="auto"/>
        <w:left w:val="none" w:sz="0" w:space="0" w:color="auto"/>
        <w:bottom w:val="none" w:sz="0" w:space="0" w:color="auto"/>
        <w:right w:val="none" w:sz="0" w:space="0" w:color="auto"/>
      </w:divBdr>
    </w:div>
    <w:div w:id="72508352">
      <w:bodyDiv w:val="1"/>
      <w:marLeft w:val="0"/>
      <w:marRight w:val="0"/>
      <w:marTop w:val="0"/>
      <w:marBottom w:val="0"/>
      <w:divBdr>
        <w:top w:val="none" w:sz="0" w:space="0" w:color="auto"/>
        <w:left w:val="none" w:sz="0" w:space="0" w:color="auto"/>
        <w:bottom w:val="none" w:sz="0" w:space="0" w:color="auto"/>
        <w:right w:val="none" w:sz="0" w:space="0" w:color="auto"/>
      </w:divBdr>
    </w:div>
    <w:div w:id="73210075">
      <w:bodyDiv w:val="1"/>
      <w:marLeft w:val="0"/>
      <w:marRight w:val="0"/>
      <w:marTop w:val="0"/>
      <w:marBottom w:val="0"/>
      <w:divBdr>
        <w:top w:val="none" w:sz="0" w:space="0" w:color="auto"/>
        <w:left w:val="none" w:sz="0" w:space="0" w:color="auto"/>
        <w:bottom w:val="none" w:sz="0" w:space="0" w:color="auto"/>
        <w:right w:val="none" w:sz="0" w:space="0" w:color="auto"/>
      </w:divBdr>
    </w:div>
    <w:div w:id="85197914">
      <w:bodyDiv w:val="1"/>
      <w:marLeft w:val="0"/>
      <w:marRight w:val="0"/>
      <w:marTop w:val="0"/>
      <w:marBottom w:val="0"/>
      <w:divBdr>
        <w:top w:val="none" w:sz="0" w:space="0" w:color="auto"/>
        <w:left w:val="none" w:sz="0" w:space="0" w:color="auto"/>
        <w:bottom w:val="none" w:sz="0" w:space="0" w:color="auto"/>
        <w:right w:val="none" w:sz="0" w:space="0" w:color="auto"/>
      </w:divBdr>
    </w:div>
    <w:div w:id="120419508">
      <w:bodyDiv w:val="1"/>
      <w:marLeft w:val="0"/>
      <w:marRight w:val="0"/>
      <w:marTop w:val="0"/>
      <w:marBottom w:val="0"/>
      <w:divBdr>
        <w:top w:val="none" w:sz="0" w:space="0" w:color="auto"/>
        <w:left w:val="none" w:sz="0" w:space="0" w:color="auto"/>
        <w:bottom w:val="none" w:sz="0" w:space="0" w:color="auto"/>
        <w:right w:val="none" w:sz="0" w:space="0" w:color="auto"/>
      </w:divBdr>
    </w:div>
    <w:div w:id="132800002">
      <w:bodyDiv w:val="1"/>
      <w:marLeft w:val="0"/>
      <w:marRight w:val="0"/>
      <w:marTop w:val="0"/>
      <w:marBottom w:val="0"/>
      <w:divBdr>
        <w:top w:val="none" w:sz="0" w:space="0" w:color="auto"/>
        <w:left w:val="none" w:sz="0" w:space="0" w:color="auto"/>
        <w:bottom w:val="none" w:sz="0" w:space="0" w:color="auto"/>
        <w:right w:val="none" w:sz="0" w:space="0" w:color="auto"/>
      </w:divBdr>
    </w:div>
    <w:div w:id="136262779">
      <w:bodyDiv w:val="1"/>
      <w:marLeft w:val="0"/>
      <w:marRight w:val="0"/>
      <w:marTop w:val="0"/>
      <w:marBottom w:val="0"/>
      <w:divBdr>
        <w:top w:val="none" w:sz="0" w:space="0" w:color="auto"/>
        <w:left w:val="none" w:sz="0" w:space="0" w:color="auto"/>
        <w:bottom w:val="none" w:sz="0" w:space="0" w:color="auto"/>
        <w:right w:val="none" w:sz="0" w:space="0" w:color="auto"/>
      </w:divBdr>
    </w:div>
    <w:div w:id="165092949">
      <w:bodyDiv w:val="1"/>
      <w:marLeft w:val="0"/>
      <w:marRight w:val="0"/>
      <w:marTop w:val="0"/>
      <w:marBottom w:val="0"/>
      <w:divBdr>
        <w:top w:val="none" w:sz="0" w:space="0" w:color="auto"/>
        <w:left w:val="none" w:sz="0" w:space="0" w:color="auto"/>
        <w:bottom w:val="none" w:sz="0" w:space="0" w:color="auto"/>
        <w:right w:val="none" w:sz="0" w:space="0" w:color="auto"/>
      </w:divBdr>
    </w:div>
    <w:div w:id="167328452">
      <w:bodyDiv w:val="1"/>
      <w:marLeft w:val="0"/>
      <w:marRight w:val="0"/>
      <w:marTop w:val="0"/>
      <w:marBottom w:val="0"/>
      <w:divBdr>
        <w:top w:val="none" w:sz="0" w:space="0" w:color="auto"/>
        <w:left w:val="none" w:sz="0" w:space="0" w:color="auto"/>
        <w:bottom w:val="none" w:sz="0" w:space="0" w:color="auto"/>
        <w:right w:val="none" w:sz="0" w:space="0" w:color="auto"/>
      </w:divBdr>
    </w:div>
    <w:div w:id="188951491">
      <w:bodyDiv w:val="1"/>
      <w:marLeft w:val="0"/>
      <w:marRight w:val="0"/>
      <w:marTop w:val="0"/>
      <w:marBottom w:val="0"/>
      <w:divBdr>
        <w:top w:val="none" w:sz="0" w:space="0" w:color="auto"/>
        <w:left w:val="none" w:sz="0" w:space="0" w:color="auto"/>
        <w:bottom w:val="none" w:sz="0" w:space="0" w:color="auto"/>
        <w:right w:val="none" w:sz="0" w:space="0" w:color="auto"/>
      </w:divBdr>
    </w:div>
    <w:div w:id="204149407">
      <w:bodyDiv w:val="1"/>
      <w:marLeft w:val="0"/>
      <w:marRight w:val="0"/>
      <w:marTop w:val="0"/>
      <w:marBottom w:val="0"/>
      <w:divBdr>
        <w:top w:val="none" w:sz="0" w:space="0" w:color="auto"/>
        <w:left w:val="none" w:sz="0" w:space="0" w:color="auto"/>
        <w:bottom w:val="none" w:sz="0" w:space="0" w:color="auto"/>
        <w:right w:val="none" w:sz="0" w:space="0" w:color="auto"/>
      </w:divBdr>
    </w:div>
    <w:div w:id="208691018">
      <w:marLeft w:val="0"/>
      <w:marRight w:val="0"/>
      <w:marTop w:val="0"/>
      <w:marBottom w:val="0"/>
      <w:divBdr>
        <w:top w:val="none" w:sz="0" w:space="0" w:color="auto"/>
        <w:left w:val="none" w:sz="0" w:space="0" w:color="auto"/>
        <w:bottom w:val="none" w:sz="0" w:space="0" w:color="auto"/>
        <w:right w:val="none" w:sz="0" w:space="0" w:color="auto"/>
      </w:divBdr>
    </w:div>
    <w:div w:id="217710720">
      <w:bodyDiv w:val="1"/>
      <w:marLeft w:val="0"/>
      <w:marRight w:val="0"/>
      <w:marTop w:val="0"/>
      <w:marBottom w:val="0"/>
      <w:divBdr>
        <w:top w:val="none" w:sz="0" w:space="0" w:color="auto"/>
        <w:left w:val="none" w:sz="0" w:space="0" w:color="auto"/>
        <w:bottom w:val="none" w:sz="0" w:space="0" w:color="auto"/>
        <w:right w:val="none" w:sz="0" w:space="0" w:color="auto"/>
      </w:divBdr>
    </w:div>
    <w:div w:id="287055164">
      <w:bodyDiv w:val="1"/>
      <w:marLeft w:val="0"/>
      <w:marRight w:val="0"/>
      <w:marTop w:val="0"/>
      <w:marBottom w:val="0"/>
      <w:divBdr>
        <w:top w:val="none" w:sz="0" w:space="0" w:color="auto"/>
        <w:left w:val="none" w:sz="0" w:space="0" w:color="auto"/>
        <w:bottom w:val="none" w:sz="0" w:space="0" w:color="auto"/>
        <w:right w:val="none" w:sz="0" w:space="0" w:color="auto"/>
      </w:divBdr>
    </w:div>
    <w:div w:id="336542270">
      <w:bodyDiv w:val="1"/>
      <w:marLeft w:val="0"/>
      <w:marRight w:val="0"/>
      <w:marTop w:val="0"/>
      <w:marBottom w:val="0"/>
      <w:divBdr>
        <w:top w:val="none" w:sz="0" w:space="0" w:color="auto"/>
        <w:left w:val="none" w:sz="0" w:space="0" w:color="auto"/>
        <w:bottom w:val="none" w:sz="0" w:space="0" w:color="auto"/>
        <w:right w:val="none" w:sz="0" w:space="0" w:color="auto"/>
      </w:divBdr>
    </w:div>
    <w:div w:id="363674559">
      <w:bodyDiv w:val="1"/>
      <w:marLeft w:val="0"/>
      <w:marRight w:val="0"/>
      <w:marTop w:val="0"/>
      <w:marBottom w:val="0"/>
      <w:divBdr>
        <w:top w:val="none" w:sz="0" w:space="0" w:color="auto"/>
        <w:left w:val="none" w:sz="0" w:space="0" w:color="auto"/>
        <w:bottom w:val="none" w:sz="0" w:space="0" w:color="auto"/>
        <w:right w:val="none" w:sz="0" w:space="0" w:color="auto"/>
      </w:divBdr>
    </w:div>
    <w:div w:id="441844604">
      <w:bodyDiv w:val="1"/>
      <w:marLeft w:val="0"/>
      <w:marRight w:val="0"/>
      <w:marTop w:val="0"/>
      <w:marBottom w:val="0"/>
      <w:divBdr>
        <w:top w:val="none" w:sz="0" w:space="0" w:color="auto"/>
        <w:left w:val="none" w:sz="0" w:space="0" w:color="auto"/>
        <w:bottom w:val="none" w:sz="0" w:space="0" w:color="auto"/>
        <w:right w:val="none" w:sz="0" w:space="0" w:color="auto"/>
      </w:divBdr>
    </w:div>
    <w:div w:id="446050166">
      <w:bodyDiv w:val="1"/>
      <w:marLeft w:val="0"/>
      <w:marRight w:val="0"/>
      <w:marTop w:val="0"/>
      <w:marBottom w:val="0"/>
      <w:divBdr>
        <w:top w:val="none" w:sz="0" w:space="0" w:color="auto"/>
        <w:left w:val="none" w:sz="0" w:space="0" w:color="auto"/>
        <w:bottom w:val="none" w:sz="0" w:space="0" w:color="auto"/>
        <w:right w:val="none" w:sz="0" w:space="0" w:color="auto"/>
      </w:divBdr>
    </w:div>
    <w:div w:id="447091695">
      <w:bodyDiv w:val="1"/>
      <w:marLeft w:val="0"/>
      <w:marRight w:val="0"/>
      <w:marTop w:val="0"/>
      <w:marBottom w:val="0"/>
      <w:divBdr>
        <w:top w:val="none" w:sz="0" w:space="0" w:color="auto"/>
        <w:left w:val="none" w:sz="0" w:space="0" w:color="auto"/>
        <w:bottom w:val="none" w:sz="0" w:space="0" w:color="auto"/>
        <w:right w:val="none" w:sz="0" w:space="0" w:color="auto"/>
      </w:divBdr>
    </w:div>
    <w:div w:id="484854085">
      <w:bodyDiv w:val="1"/>
      <w:marLeft w:val="0"/>
      <w:marRight w:val="0"/>
      <w:marTop w:val="0"/>
      <w:marBottom w:val="0"/>
      <w:divBdr>
        <w:top w:val="none" w:sz="0" w:space="0" w:color="auto"/>
        <w:left w:val="none" w:sz="0" w:space="0" w:color="auto"/>
        <w:bottom w:val="none" w:sz="0" w:space="0" w:color="auto"/>
        <w:right w:val="none" w:sz="0" w:space="0" w:color="auto"/>
      </w:divBdr>
    </w:div>
    <w:div w:id="491414166">
      <w:bodyDiv w:val="1"/>
      <w:marLeft w:val="0"/>
      <w:marRight w:val="0"/>
      <w:marTop w:val="0"/>
      <w:marBottom w:val="0"/>
      <w:divBdr>
        <w:top w:val="none" w:sz="0" w:space="0" w:color="auto"/>
        <w:left w:val="none" w:sz="0" w:space="0" w:color="auto"/>
        <w:bottom w:val="none" w:sz="0" w:space="0" w:color="auto"/>
        <w:right w:val="none" w:sz="0" w:space="0" w:color="auto"/>
      </w:divBdr>
    </w:div>
    <w:div w:id="551769582">
      <w:bodyDiv w:val="1"/>
      <w:marLeft w:val="0"/>
      <w:marRight w:val="0"/>
      <w:marTop w:val="0"/>
      <w:marBottom w:val="0"/>
      <w:divBdr>
        <w:top w:val="none" w:sz="0" w:space="0" w:color="auto"/>
        <w:left w:val="none" w:sz="0" w:space="0" w:color="auto"/>
        <w:bottom w:val="none" w:sz="0" w:space="0" w:color="auto"/>
        <w:right w:val="none" w:sz="0" w:space="0" w:color="auto"/>
      </w:divBdr>
    </w:div>
    <w:div w:id="553472040">
      <w:bodyDiv w:val="1"/>
      <w:marLeft w:val="0"/>
      <w:marRight w:val="0"/>
      <w:marTop w:val="0"/>
      <w:marBottom w:val="0"/>
      <w:divBdr>
        <w:top w:val="none" w:sz="0" w:space="0" w:color="auto"/>
        <w:left w:val="none" w:sz="0" w:space="0" w:color="auto"/>
        <w:bottom w:val="none" w:sz="0" w:space="0" w:color="auto"/>
        <w:right w:val="none" w:sz="0" w:space="0" w:color="auto"/>
      </w:divBdr>
    </w:div>
    <w:div w:id="599801073">
      <w:bodyDiv w:val="1"/>
      <w:marLeft w:val="0"/>
      <w:marRight w:val="0"/>
      <w:marTop w:val="0"/>
      <w:marBottom w:val="0"/>
      <w:divBdr>
        <w:top w:val="none" w:sz="0" w:space="0" w:color="auto"/>
        <w:left w:val="none" w:sz="0" w:space="0" w:color="auto"/>
        <w:bottom w:val="none" w:sz="0" w:space="0" w:color="auto"/>
        <w:right w:val="none" w:sz="0" w:space="0" w:color="auto"/>
      </w:divBdr>
    </w:div>
    <w:div w:id="601840046">
      <w:bodyDiv w:val="1"/>
      <w:marLeft w:val="0"/>
      <w:marRight w:val="0"/>
      <w:marTop w:val="0"/>
      <w:marBottom w:val="0"/>
      <w:divBdr>
        <w:top w:val="none" w:sz="0" w:space="0" w:color="auto"/>
        <w:left w:val="none" w:sz="0" w:space="0" w:color="auto"/>
        <w:bottom w:val="none" w:sz="0" w:space="0" w:color="auto"/>
        <w:right w:val="none" w:sz="0" w:space="0" w:color="auto"/>
      </w:divBdr>
    </w:div>
    <w:div w:id="618953272">
      <w:bodyDiv w:val="1"/>
      <w:marLeft w:val="0"/>
      <w:marRight w:val="0"/>
      <w:marTop w:val="0"/>
      <w:marBottom w:val="0"/>
      <w:divBdr>
        <w:top w:val="none" w:sz="0" w:space="0" w:color="auto"/>
        <w:left w:val="none" w:sz="0" w:space="0" w:color="auto"/>
        <w:bottom w:val="none" w:sz="0" w:space="0" w:color="auto"/>
        <w:right w:val="none" w:sz="0" w:space="0" w:color="auto"/>
      </w:divBdr>
    </w:div>
    <w:div w:id="628900943">
      <w:bodyDiv w:val="1"/>
      <w:marLeft w:val="0"/>
      <w:marRight w:val="0"/>
      <w:marTop w:val="0"/>
      <w:marBottom w:val="0"/>
      <w:divBdr>
        <w:top w:val="none" w:sz="0" w:space="0" w:color="auto"/>
        <w:left w:val="none" w:sz="0" w:space="0" w:color="auto"/>
        <w:bottom w:val="none" w:sz="0" w:space="0" w:color="auto"/>
        <w:right w:val="none" w:sz="0" w:space="0" w:color="auto"/>
      </w:divBdr>
    </w:div>
    <w:div w:id="652677924">
      <w:bodyDiv w:val="1"/>
      <w:marLeft w:val="0"/>
      <w:marRight w:val="0"/>
      <w:marTop w:val="0"/>
      <w:marBottom w:val="0"/>
      <w:divBdr>
        <w:top w:val="none" w:sz="0" w:space="0" w:color="auto"/>
        <w:left w:val="none" w:sz="0" w:space="0" w:color="auto"/>
        <w:bottom w:val="none" w:sz="0" w:space="0" w:color="auto"/>
        <w:right w:val="none" w:sz="0" w:space="0" w:color="auto"/>
      </w:divBdr>
    </w:div>
    <w:div w:id="670640733">
      <w:bodyDiv w:val="1"/>
      <w:marLeft w:val="0"/>
      <w:marRight w:val="0"/>
      <w:marTop w:val="0"/>
      <w:marBottom w:val="0"/>
      <w:divBdr>
        <w:top w:val="none" w:sz="0" w:space="0" w:color="auto"/>
        <w:left w:val="none" w:sz="0" w:space="0" w:color="auto"/>
        <w:bottom w:val="none" w:sz="0" w:space="0" w:color="auto"/>
        <w:right w:val="none" w:sz="0" w:space="0" w:color="auto"/>
      </w:divBdr>
    </w:div>
    <w:div w:id="744883956">
      <w:bodyDiv w:val="1"/>
      <w:marLeft w:val="0"/>
      <w:marRight w:val="0"/>
      <w:marTop w:val="0"/>
      <w:marBottom w:val="0"/>
      <w:divBdr>
        <w:top w:val="none" w:sz="0" w:space="0" w:color="auto"/>
        <w:left w:val="none" w:sz="0" w:space="0" w:color="auto"/>
        <w:bottom w:val="none" w:sz="0" w:space="0" w:color="auto"/>
        <w:right w:val="none" w:sz="0" w:space="0" w:color="auto"/>
      </w:divBdr>
    </w:div>
    <w:div w:id="759057836">
      <w:bodyDiv w:val="1"/>
      <w:marLeft w:val="0"/>
      <w:marRight w:val="0"/>
      <w:marTop w:val="0"/>
      <w:marBottom w:val="0"/>
      <w:divBdr>
        <w:top w:val="none" w:sz="0" w:space="0" w:color="auto"/>
        <w:left w:val="none" w:sz="0" w:space="0" w:color="auto"/>
        <w:bottom w:val="none" w:sz="0" w:space="0" w:color="auto"/>
        <w:right w:val="none" w:sz="0" w:space="0" w:color="auto"/>
      </w:divBdr>
    </w:div>
    <w:div w:id="796224197">
      <w:bodyDiv w:val="1"/>
      <w:marLeft w:val="0"/>
      <w:marRight w:val="0"/>
      <w:marTop w:val="0"/>
      <w:marBottom w:val="0"/>
      <w:divBdr>
        <w:top w:val="none" w:sz="0" w:space="0" w:color="auto"/>
        <w:left w:val="none" w:sz="0" w:space="0" w:color="auto"/>
        <w:bottom w:val="none" w:sz="0" w:space="0" w:color="auto"/>
        <w:right w:val="none" w:sz="0" w:space="0" w:color="auto"/>
      </w:divBdr>
    </w:div>
    <w:div w:id="804128604">
      <w:bodyDiv w:val="1"/>
      <w:marLeft w:val="0"/>
      <w:marRight w:val="0"/>
      <w:marTop w:val="0"/>
      <w:marBottom w:val="0"/>
      <w:divBdr>
        <w:top w:val="none" w:sz="0" w:space="0" w:color="auto"/>
        <w:left w:val="none" w:sz="0" w:space="0" w:color="auto"/>
        <w:bottom w:val="none" w:sz="0" w:space="0" w:color="auto"/>
        <w:right w:val="none" w:sz="0" w:space="0" w:color="auto"/>
      </w:divBdr>
    </w:div>
    <w:div w:id="821434797">
      <w:bodyDiv w:val="1"/>
      <w:marLeft w:val="0"/>
      <w:marRight w:val="0"/>
      <w:marTop w:val="0"/>
      <w:marBottom w:val="0"/>
      <w:divBdr>
        <w:top w:val="none" w:sz="0" w:space="0" w:color="auto"/>
        <w:left w:val="none" w:sz="0" w:space="0" w:color="auto"/>
        <w:bottom w:val="none" w:sz="0" w:space="0" w:color="auto"/>
        <w:right w:val="none" w:sz="0" w:space="0" w:color="auto"/>
      </w:divBdr>
    </w:div>
    <w:div w:id="851191528">
      <w:bodyDiv w:val="1"/>
      <w:marLeft w:val="0"/>
      <w:marRight w:val="0"/>
      <w:marTop w:val="0"/>
      <w:marBottom w:val="0"/>
      <w:divBdr>
        <w:top w:val="none" w:sz="0" w:space="0" w:color="auto"/>
        <w:left w:val="none" w:sz="0" w:space="0" w:color="auto"/>
        <w:bottom w:val="none" w:sz="0" w:space="0" w:color="auto"/>
        <w:right w:val="none" w:sz="0" w:space="0" w:color="auto"/>
      </w:divBdr>
    </w:div>
    <w:div w:id="864174432">
      <w:bodyDiv w:val="1"/>
      <w:marLeft w:val="0"/>
      <w:marRight w:val="0"/>
      <w:marTop w:val="0"/>
      <w:marBottom w:val="0"/>
      <w:divBdr>
        <w:top w:val="none" w:sz="0" w:space="0" w:color="auto"/>
        <w:left w:val="none" w:sz="0" w:space="0" w:color="auto"/>
        <w:bottom w:val="none" w:sz="0" w:space="0" w:color="auto"/>
        <w:right w:val="none" w:sz="0" w:space="0" w:color="auto"/>
      </w:divBdr>
    </w:div>
    <w:div w:id="886576039">
      <w:bodyDiv w:val="1"/>
      <w:marLeft w:val="0"/>
      <w:marRight w:val="0"/>
      <w:marTop w:val="0"/>
      <w:marBottom w:val="0"/>
      <w:divBdr>
        <w:top w:val="none" w:sz="0" w:space="0" w:color="auto"/>
        <w:left w:val="none" w:sz="0" w:space="0" w:color="auto"/>
        <w:bottom w:val="none" w:sz="0" w:space="0" w:color="auto"/>
        <w:right w:val="none" w:sz="0" w:space="0" w:color="auto"/>
      </w:divBdr>
    </w:div>
    <w:div w:id="889224650">
      <w:bodyDiv w:val="1"/>
      <w:marLeft w:val="0"/>
      <w:marRight w:val="0"/>
      <w:marTop w:val="0"/>
      <w:marBottom w:val="0"/>
      <w:divBdr>
        <w:top w:val="none" w:sz="0" w:space="0" w:color="auto"/>
        <w:left w:val="none" w:sz="0" w:space="0" w:color="auto"/>
        <w:bottom w:val="none" w:sz="0" w:space="0" w:color="auto"/>
        <w:right w:val="none" w:sz="0" w:space="0" w:color="auto"/>
      </w:divBdr>
    </w:div>
    <w:div w:id="894699859">
      <w:bodyDiv w:val="1"/>
      <w:marLeft w:val="0"/>
      <w:marRight w:val="0"/>
      <w:marTop w:val="0"/>
      <w:marBottom w:val="0"/>
      <w:divBdr>
        <w:top w:val="none" w:sz="0" w:space="0" w:color="auto"/>
        <w:left w:val="none" w:sz="0" w:space="0" w:color="auto"/>
        <w:bottom w:val="none" w:sz="0" w:space="0" w:color="auto"/>
        <w:right w:val="none" w:sz="0" w:space="0" w:color="auto"/>
      </w:divBdr>
    </w:div>
    <w:div w:id="914440692">
      <w:bodyDiv w:val="1"/>
      <w:marLeft w:val="0"/>
      <w:marRight w:val="0"/>
      <w:marTop w:val="0"/>
      <w:marBottom w:val="0"/>
      <w:divBdr>
        <w:top w:val="none" w:sz="0" w:space="0" w:color="auto"/>
        <w:left w:val="none" w:sz="0" w:space="0" w:color="auto"/>
        <w:bottom w:val="none" w:sz="0" w:space="0" w:color="auto"/>
        <w:right w:val="none" w:sz="0" w:space="0" w:color="auto"/>
      </w:divBdr>
    </w:div>
    <w:div w:id="917978215">
      <w:bodyDiv w:val="1"/>
      <w:marLeft w:val="0"/>
      <w:marRight w:val="0"/>
      <w:marTop w:val="0"/>
      <w:marBottom w:val="0"/>
      <w:divBdr>
        <w:top w:val="none" w:sz="0" w:space="0" w:color="auto"/>
        <w:left w:val="none" w:sz="0" w:space="0" w:color="auto"/>
        <w:bottom w:val="none" w:sz="0" w:space="0" w:color="auto"/>
        <w:right w:val="none" w:sz="0" w:space="0" w:color="auto"/>
      </w:divBdr>
    </w:div>
    <w:div w:id="982348991">
      <w:bodyDiv w:val="1"/>
      <w:marLeft w:val="0"/>
      <w:marRight w:val="0"/>
      <w:marTop w:val="0"/>
      <w:marBottom w:val="0"/>
      <w:divBdr>
        <w:top w:val="none" w:sz="0" w:space="0" w:color="auto"/>
        <w:left w:val="none" w:sz="0" w:space="0" w:color="auto"/>
        <w:bottom w:val="none" w:sz="0" w:space="0" w:color="auto"/>
        <w:right w:val="none" w:sz="0" w:space="0" w:color="auto"/>
      </w:divBdr>
    </w:div>
    <w:div w:id="988830363">
      <w:bodyDiv w:val="1"/>
      <w:marLeft w:val="0"/>
      <w:marRight w:val="0"/>
      <w:marTop w:val="0"/>
      <w:marBottom w:val="0"/>
      <w:divBdr>
        <w:top w:val="none" w:sz="0" w:space="0" w:color="auto"/>
        <w:left w:val="none" w:sz="0" w:space="0" w:color="auto"/>
        <w:bottom w:val="none" w:sz="0" w:space="0" w:color="auto"/>
        <w:right w:val="none" w:sz="0" w:space="0" w:color="auto"/>
      </w:divBdr>
    </w:div>
    <w:div w:id="1009796805">
      <w:bodyDiv w:val="1"/>
      <w:marLeft w:val="0"/>
      <w:marRight w:val="0"/>
      <w:marTop w:val="0"/>
      <w:marBottom w:val="0"/>
      <w:divBdr>
        <w:top w:val="none" w:sz="0" w:space="0" w:color="auto"/>
        <w:left w:val="none" w:sz="0" w:space="0" w:color="auto"/>
        <w:bottom w:val="none" w:sz="0" w:space="0" w:color="auto"/>
        <w:right w:val="none" w:sz="0" w:space="0" w:color="auto"/>
      </w:divBdr>
    </w:div>
    <w:div w:id="1020396830">
      <w:bodyDiv w:val="1"/>
      <w:marLeft w:val="0"/>
      <w:marRight w:val="0"/>
      <w:marTop w:val="0"/>
      <w:marBottom w:val="0"/>
      <w:divBdr>
        <w:top w:val="none" w:sz="0" w:space="0" w:color="auto"/>
        <w:left w:val="none" w:sz="0" w:space="0" w:color="auto"/>
        <w:bottom w:val="none" w:sz="0" w:space="0" w:color="auto"/>
        <w:right w:val="none" w:sz="0" w:space="0" w:color="auto"/>
      </w:divBdr>
    </w:div>
    <w:div w:id="1021668889">
      <w:bodyDiv w:val="1"/>
      <w:marLeft w:val="0"/>
      <w:marRight w:val="0"/>
      <w:marTop w:val="0"/>
      <w:marBottom w:val="0"/>
      <w:divBdr>
        <w:top w:val="none" w:sz="0" w:space="0" w:color="auto"/>
        <w:left w:val="none" w:sz="0" w:space="0" w:color="auto"/>
        <w:bottom w:val="none" w:sz="0" w:space="0" w:color="auto"/>
        <w:right w:val="none" w:sz="0" w:space="0" w:color="auto"/>
      </w:divBdr>
    </w:div>
    <w:div w:id="1056854128">
      <w:bodyDiv w:val="1"/>
      <w:marLeft w:val="0"/>
      <w:marRight w:val="0"/>
      <w:marTop w:val="0"/>
      <w:marBottom w:val="0"/>
      <w:divBdr>
        <w:top w:val="none" w:sz="0" w:space="0" w:color="auto"/>
        <w:left w:val="none" w:sz="0" w:space="0" w:color="auto"/>
        <w:bottom w:val="none" w:sz="0" w:space="0" w:color="auto"/>
        <w:right w:val="none" w:sz="0" w:space="0" w:color="auto"/>
      </w:divBdr>
    </w:div>
    <w:div w:id="1057124947">
      <w:bodyDiv w:val="1"/>
      <w:marLeft w:val="0"/>
      <w:marRight w:val="0"/>
      <w:marTop w:val="0"/>
      <w:marBottom w:val="0"/>
      <w:divBdr>
        <w:top w:val="none" w:sz="0" w:space="0" w:color="auto"/>
        <w:left w:val="none" w:sz="0" w:space="0" w:color="auto"/>
        <w:bottom w:val="none" w:sz="0" w:space="0" w:color="auto"/>
        <w:right w:val="none" w:sz="0" w:space="0" w:color="auto"/>
      </w:divBdr>
    </w:div>
    <w:div w:id="1071586605">
      <w:bodyDiv w:val="1"/>
      <w:marLeft w:val="0"/>
      <w:marRight w:val="0"/>
      <w:marTop w:val="0"/>
      <w:marBottom w:val="0"/>
      <w:divBdr>
        <w:top w:val="none" w:sz="0" w:space="0" w:color="auto"/>
        <w:left w:val="none" w:sz="0" w:space="0" w:color="auto"/>
        <w:bottom w:val="none" w:sz="0" w:space="0" w:color="auto"/>
        <w:right w:val="none" w:sz="0" w:space="0" w:color="auto"/>
      </w:divBdr>
    </w:div>
    <w:div w:id="1074277705">
      <w:bodyDiv w:val="1"/>
      <w:marLeft w:val="0"/>
      <w:marRight w:val="0"/>
      <w:marTop w:val="0"/>
      <w:marBottom w:val="0"/>
      <w:divBdr>
        <w:top w:val="none" w:sz="0" w:space="0" w:color="auto"/>
        <w:left w:val="none" w:sz="0" w:space="0" w:color="auto"/>
        <w:bottom w:val="none" w:sz="0" w:space="0" w:color="auto"/>
        <w:right w:val="none" w:sz="0" w:space="0" w:color="auto"/>
      </w:divBdr>
    </w:div>
    <w:div w:id="1079400718">
      <w:bodyDiv w:val="1"/>
      <w:marLeft w:val="0"/>
      <w:marRight w:val="0"/>
      <w:marTop w:val="0"/>
      <w:marBottom w:val="0"/>
      <w:divBdr>
        <w:top w:val="none" w:sz="0" w:space="0" w:color="auto"/>
        <w:left w:val="none" w:sz="0" w:space="0" w:color="auto"/>
        <w:bottom w:val="none" w:sz="0" w:space="0" w:color="auto"/>
        <w:right w:val="none" w:sz="0" w:space="0" w:color="auto"/>
      </w:divBdr>
    </w:div>
    <w:div w:id="1098794574">
      <w:bodyDiv w:val="1"/>
      <w:marLeft w:val="0"/>
      <w:marRight w:val="0"/>
      <w:marTop w:val="0"/>
      <w:marBottom w:val="0"/>
      <w:divBdr>
        <w:top w:val="none" w:sz="0" w:space="0" w:color="auto"/>
        <w:left w:val="none" w:sz="0" w:space="0" w:color="auto"/>
        <w:bottom w:val="none" w:sz="0" w:space="0" w:color="auto"/>
        <w:right w:val="none" w:sz="0" w:space="0" w:color="auto"/>
      </w:divBdr>
    </w:div>
    <w:div w:id="1136607911">
      <w:bodyDiv w:val="1"/>
      <w:marLeft w:val="0"/>
      <w:marRight w:val="0"/>
      <w:marTop w:val="0"/>
      <w:marBottom w:val="0"/>
      <w:divBdr>
        <w:top w:val="none" w:sz="0" w:space="0" w:color="auto"/>
        <w:left w:val="none" w:sz="0" w:space="0" w:color="auto"/>
        <w:bottom w:val="none" w:sz="0" w:space="0" w:color="auto"/>
        <w:right w:val="none" w:sz="0" w:space="0" w:color="auto"/>
      </w:divBdr>
    </w:div>
    <w:div w:id="1172987390">
      <w:bodyDiv w:val="1"/>
      <w:marLeft w:val="0"/>
      <w:marRight w:val="0"/>
      <w:marTop w:val="0"/>
      <w:marBottom w:val="0"/>
      <w:divBdr>
        <w:top w:val="none" w:sz="0" w:space="0" w:color="auto"/>
        <w:left w:val="none" w:sz="0" w:space="0" w:color="auto"/>
        <w:bottom w:val="none" w:sz="0" w:space="0" w:color="auto"/>
        <w:right w:val="none" w:sz="0" w:space="0" w:color="auto"/>
      </w:divBdr>
    </w:div>
    <w:div w:id="1198934188">
      <w:bodyDiv w:val="1"/>
      <w:marLeft w:val="0"/>
      <w:marRight w:val="0"/>
      <w:marTop w:val="0"/>
      <w:marBottom w:val="0"/>
      <w:divBdr>
        <w:top w:val="none" w:sz="0" w:space="0" w:color="auto"/>
        <w:left w:val="none" w:sz="0" w:space="0" w:color="auto"/>
        <w:bottom w:val="none" w:sz="0" w:space="0" w:color="auto"/>
        <w:right w:val="none" w:sz="0" w:space="0" w:color="auto"/>
      </w:divBdr>
    </w:div>
    <w:div w:id="1201626005">
      <w:bodyDiv w:val="1"/>
      <w:marLeft w:val="0"/>
      <w:marRight w:val="0"/>
      <w:marTop w:val="0"/>
      <w:marBottom w:val="0"/>
      <w:divBdr>
        <w:top w:val="none" w:sz="0" w:space="0" w:color="auto"/>
        <w:left w:val="none" w:sz="0" w:space="0" w:color="auto"/>
        <w:bottom w:val="none" w:sz="0" w:space="0" w:color="auto"/>
        <w:right w:val="none" w:sz="0" w:space="0" w:color="auto"/>
      </w:divBdr>
    </w:div>
    <w:div w:id="1210916756">
      <w:bodyDiv w:val="1"/>
      <w:marLeft w:val="0"/>
      <w:marRight w:val="0"/>
      <w:marTop w:val="0"/>
      <w:marBottom w:val="0"/>
      <w:divBdr>
        <w:top w:val="none" w:sz="0" w:space="0" w:color="auto"/>
        <w:left w:val="none" w:sz="0" w:space="0" w:color="auto"/>
        <w:bottom w:val="none" w:sz="0" w:space="0" w:color="auto"/>
        <w:right w:val="none" w:sz="0" w:space="0" w:color="auto"/>
      </w:divBdr>
    </w:div>
    <w:div w:id="1222058695">
      <w:bodyDiv w:val="1"/>
      <w:marLeft w:val="0"/>
      <w:marRight w:val="0"/>
      <w:marTop w:val="0"/>
      <w:marBottom w:val="0"/>
      <w:divBdr>
        <w:top w:val="none" w:sz="0" w:space="0" w:color="auto"/>
        <w:left w:val="none" w:sz="0" w:space="0" w:color="auto"/>
        <w:bottom w:val="none" w:sz="0" w:space="0" w:color="auto"/>
        <w:right w:val="none" w:sz="0" w:space="0" w:color="auto"/>
      </w:divBdr>
    </w:div>
    <w:div w:id="1244343053">
      <w:bodyDiv w:val="1"/>
      <w:marLeft w:val="0"/>
      <w:marRight w:val="0"/>
      <w:marTop w:val="0"/>
      <w:marBottom w:val="0"/>
      <w:divBdr>
        <w:top w:val="none" w:sz="0" w:space="0" w:color="auto"/>
        <w:left w:val="none" w:sz="0" w:space="0" w:color="auto"/>
        <w:bottom w:val="none" w:sz="0" w:space="0" w:color="auto"/>
        <w:right w:val="none" w:sz="0" w:space="0" w:color="auto"/>
      </w:divBdr>
    </w:div>
    <w:div w:id="1255675894">
      <w:bodyDiv w:val="1"/>
      <w:marLeft w:val="0"/>
      <w:marRight w:val="0"/>
      <w:marTop w:val="0"/>
      <w:marBottom w:val="0"/>
      <w:divBdr>
        <w:top w:val="none" w:sz="0" w:space="0" w:color="auto"/>
        <w:left w:val="none" w:sz="0" w:space="0" w:color="auto"/>
        <w:bottom w:val="none" w:sz="0" w:space="0" w:color="auto"/>
        <w:right w:val="none" w:sz="0" w:space="0" w:color="auto"/>
      </w:divBdr>
    </w:div>
    <w:div w:id="1292126891">
      <w:bodyDiv w:val="1"/>
      <w:marLeft w:val="0"/>
      <w:marRight w:val="0"/>
      <w:marTop w:val="0"/>
      <w:marBottom w:val="0"/>
      <w:divBdr>
        <w:top w:val="none" w:sz="0" w:space="0" w:color="auto"/>
        <w:left w:val="none" w:sz="0" w:space="0" w:color="auto"/>
        <w:bottom w:val="none" w:sz="0" w:space="0" w:color="auto"/>
        <w:right w:val="none" w:sz="0" w:space="0" w:color="auto"/>
      </w:divBdr>
    </w:div>
    <w:div w:id="1310868174">
      <w:bodyDiv w:val="1"/>
      <w:marLeft w:val="0"/>
      <w:marRight w:val="0"/>
      <w:marTop w:val="0"/>
      <w:marBottom w:val="0"/>
      <w:divBdr>
        <w:top w:val="none" w:sz="0" w:space="0" w:color="auto"/>
        <w:left w:val="none" w:sz="0" w:space="0" w:color="auto"/>
        <w:bottom w:val="none" w:sz="0" w:space="0" w:color="auto"/>
        <w:right w:val="none" w:sz="0" w:space="0" w:color="auto"/>
      </w:divBdr>
    </w:div>
    <w:div w:id="1319534097">
      <w:bodyDiv w:val="1"/>
      <w:marLeft w:val="0"/>
      <w:marRight w:val="0"/>
      <w:marTop w:val="0"/>
      <w:marBottom w:val="0"/>
      <w:divBdr>
        <w:top w:val="none" w:sz="0" w:space="0" w:color="auto"/>
        <w:left w:val="none" w:sz="0" w:space="0" w:color="auto"/>
        <w:bottom w:val="none" w:sz="0" w:space="0" w:color="auto"/>
        <w:right w:val="none" w:sz="0" w:space="0" w:color="auto"/>
      </w:divBdr>
    </w:div>
    <w:div w:id="1325864030">
      <w:bodyDiv w:val="1"/>
      <w:marLeft w:val="0"/>
      <w:marRight w:val="0"/>
      <w:marTop w:val="0"/>
      <w:marBottom w:val="0"/>
      <w:divBdr>
        <w:top w:val="none" w:sz="0" w:space="0" w:color="auto"/>
        <w:left w:val="none" w:sz="0" w:space="0" w:color="auto"/>
        <w:bottom w:val="none" w:sz="0" w:space="0" w:color="auto"/>
        <w:right w:val="none" w:sz="0" w:space="0" w:color="auto"/>
      </w:divBdr>
    </w:div>
    <w:div w:id="1345326166">
      <w:bodyDiv w:val="1"/>
      <w:marLeft w:val="0"/>
      <w:marRight w:val="0"/>
      <w:marTop w:val="0"/>
      <w:marBottom w:val="0"/>
      <w:divBdr>
        <w:top w:val="none" w:sz="0" w:space="0" w:color="auto"/>
        <w:left w:val="none" w:sz="0" w:space="0" w:color="auto"/>
        <w:bottom w:val="none" w:sz="0" w:space="0" w:color="auto"/>
        <w:right w:val="none" w:sz="0" w:space="0" w:color="auto"/>
      </w:divBdr>
    </w:div>
    <w:div w:id="1365791577">
      <w:bodyDiv w:val="1"/>
      <w:marLeft w:val="0"/>
      <w:marRight w:val="0"/>
      <w:marTop w:val="0"/>
      <w:marBottom w:val="0"/>
      <w:divBdr>
        <w:top w:val="none" w:sz="0" w:space="0" w:color="auto"/>
        <w:left w:val="none" w:sz="0" w:space="0" w:color="auto"/>
        <w:bottom w:val="none" w:sz="0" w:space="0" w:color="auto"/>
        <w:right w:val="none" w:sz="0" w:space="0" w:color="auto"/>
      </w:divBdr>
    </w:div>
    <w:div w:id="1376999515">
      <w:bodyDiv w:val="1"/>
      <w:marLeft w:val="0"/>
      <w:marRight w:val="0"/>
      <w:marTop w:val="0"/>
      <w:marBottom w:val="0"/>
      <w:divBdr>
        <w:top w:val="none" w:sz="0" w:space="0" w:color="auto"/>
        <w:left w:val="none" w:sz="0" w:space="0" w:color="auto"/>
        <w:bottom w:val="none" w:sz="0" w:space="0" w:color="auto"/>
        <w:right w:val="none" w:sz="0" w:space="0" w:color="auto"/>
      </w:divBdr>
    </w:div>
    <w:div w:id="1438210933">
      <w:bodyDiv w:val="1"/>
      <w:marLeft w:val="0"/>
      <w:marRight w:val="0"/>
      <w:marTop w:val="0"/>
      <w:marBottom w:val="0"/>
      <w:divBdr>
        <w:top w:val="none" w:sz="0" w:space="0" w:color="auto"/>
        <w:left w:val="none" w:sz="0" w:space="0" w:color="auto"/>
        <w:bottom w:val="none" w:sz="0" w:space="0" w:color="auto"/>
        <w:right w:val="none" w:sz="0" w:space="0" w:color="auto"/>
      </w:divBdr>
    </w:div>
    <w:div w:id="1442451929">
      <w:bodyDiv w:val="1"/>
      <w:marLeft w:val="0"/>
      <w:marRight w:val="0"/>
      <w:marTop w:val="0"/>
      <w:marBottom w:val="0"/>
      <w:divBdr>
        <w:top w:val="none" w:sz="0" w:space="0" w:color="auto"/>
        <w:left w:val="none" w:sz="0" w:space="0" w:color="auto"/>
        <w:bottom w:val="none" w:sz="0" w:space="0" w:color="auto"/>
        <w:right w:val="none" w:sz="0" w:space="0" w:color="auto"/>
      </w:divBdr>
    </w:div>
    <w:div w:id="1446577555">
      <w:bodyDiv w:val="1"/>
      <w:marLeft w:val="0"/>
      <w:marRight w:val="0"/>
      <w:marTop w:val="0"/>
      <w:marBottom w:val="0"/>
      <w:divBdr>
        <w:top w:val="none" w:sz="0" w:space="0" w:color="auto"/>
        <w:left w:val="none" w:sz="0" w:space="0" w:color="auto"/>
        <w:bottom w:val="none" w:sz="0" w:space="0" w:color="auto"/>
        <w:right w:val="none" w:sz="0" w:space="0" w:color="auto"/>
      </w:divBdr>
    </w:div>
    <w:div w:id="1510481908">
      <w:bodyDiv w:val="1"/>
      <w:marLeft w:val="0"/>
      <w:marRight w:val="0"/>
      <w:marTop w:val="0"/>
      <w:marBottom w:val="0"/>
      <w:divBdr>
        <w:top w:val="none" w:sz="0" w:space="0" w:color="auto"/>
        <w:left w:val="none" w:sz="0" w:space="0" w:color="auto"/>
        <w:bottom w:val="none" w:sz="0" w:space="0" w:color="auto"/>
        <w:right w:val="none" w:sz="0" w:space="0" w:color="auto"/>
      </w:divBdr>
    </w:div>
    <w:div w:id="1534415814">
      <w:bodyDiv w:val="1"/>
      <w:marLeft w:val="0"/>
      <w:marRight w:val="0"/>
      <w:marTop w:val="0"/>
      <w:marBottom w:val="0"/>
      <w:divBdr>
        <w:top w:val="none" w:sz="0" w:space="0" w:color="auto"/>
        <w:left w:val="none" w:sz="0" w:space="0" w:color="auto"/>
        <w:bottom w:val="none" w:sz="0" w:space="0" w:color="auto"/>
        <w:right w:val="none" w:sz="0" w:space="0" w:color="auto"/>
      </w:divBdr>
    </w:div>
    <w:div w:id="1613245857">
      <w:bodyDiv w:val="1"/>
      <w:marLeft w:val="0"/>
      <w:marRight w:val="0"/>
      <w:marTop w:val="0"/>
      <w:marBottom w:val="0"/>
      <w:divBdr>
        <w:top w:val="none" w:sz="0" w:space="0" w:color="auto"/>
        <w:left w:val="none" w:sz="0" w:space="0" w:color="auto"/>
        <w:bottom w:val="none" w:sz="0" w:space="0" w:color="auto"/>
        <w:right w:val="none" w:sz="0" w:space="0" w:color="auto"/>
      </w:divBdr>
    </w:div>
    <w:div w:id="1644458968">
      <w:bodyDiv w:val="1"/>
      <w:marLeft w:val="0"/>
      <w:marRight w:val="0"/>
      <w:marTop w:val="0"/>
      <w:marBottom w:val="0"/>
      <w:divBdr>
        <w:top w:val="none" w:sz="0" w:space="0" w:color="auto"/>
        <w:left w:val="none" w:sz="0" w:space="0" w:color="auto"/>
        <w:bottom w:val="none" w:sz="0" w:space="0" w:color="auto"/>
        <w:right w:val="none" w:sz="0" w:space="0" w:color="auto"/>
      </w:divBdr>
    </w:div>
    <w:div w:id="1661152029">
      <w:bodyDiv w:val="1"/>
      <w:marLeft w:val="0"/>
      <w:marRight w:val="0"/>
      <w:marTop w:val="0"/>
      <w:marBottom w:val="0"/>
      <w:divBdr>
        <w:top w:val="none" w:sz="0" w:space="0" w:color="auto"/>
        <w:left w:val="none" w:sz="0" w:space="0" w:color="auto"/>
        <w:bottom w:val="none" w:sz="0" w:space="0" w:color="auto"/>
        <w:right w:val="none" w:sz="0" w:space="0" w:color="auto"/>
      </w:divBdr>
    </w:div>
    <w:div w:id="1714114118">
      <w:bodyDiv w:val="1"/>
      <w:marLeft w:val="0"/>
      <w:marRight w:val="0"/>
      <w:marTop w:val="0"/>
      <w:marBottom w:val="0"/>
      <w:divBdr>
        <w:top w:val="none" w:sz="0" w:space="0" w:color="auto"/>
        <w:left w:val="none" w:sz="0" w:space="0" w:color="auto"/>
        <w:bottom w:val="none" w:sz="0" w:space="0" w:color="auto"/>
        <w:right w:val="none" w:sz="0" w:space="0" w:color="auto"/>
      </w:divBdr>
    </w:div>
    <w:div w:id="1800756286">
      <w:bodyDiv w:val="1"/>
      <w:marLeft w:val="0"/>
      <w:marRight w:val="0"/>
      <w:marTop w:val="0"/>
      <w:marBottom w:val="0"/>
      <w:divBdr>
        <w:top w:val="none" w:sz="0" w:space="0" w:color="auto"/>
        <w:left w:val="none" w:sz="0" w:space="0" w:color="auto"/>
        <w:bottom w:val="none" w:sz="0" w:space="0" w:color="auto"/>
        <w:right w:val="none" w:sz="0" w:space="0" w:color="auto"/>
      </w:divBdr>
    </w:div>
    <w:div w:id="1847356888">
      <w:bodyDiv w:val="1"/>
      <w:marLeft w:val="0"/>
      <w:marRight w:val="0"/>
      <w:marTop w:val="0"/>
      <w:marBottom w:val="0"/>
      <w:divBdr>
        <w:top w:val="none" w:sz="0" w:space="0" w:color="auto"/>
        <w:left w:val="none" w:sz="0" w:space="0" w:color="auto"/>
        <w:bottom w:val="none" w:sz="0" w:space="0" w:color="auto"/>
        <w:right w:val="none" w:sz="0" w:space="0" w:color="auto"/>
      </w:divBdr>
    </w:div>
    <w:div w:id="1881089147">
      <w:bodyDiv w:val="1"/>
      <w:marLeft w:val="0"/>
      <w:marRight w:val="0"/>
      <w:marTop w:val="0"/>
      <w:marBottom w:val="0"/>
      <w:divBdr>
        <w:top w:val="none" w:sz="0" w:space="0" w:color="auto"/>
        <w:left w:val="none" w:sz="0" w:space="0" w:color="auto"/>
        <w:bottom w:val="none" w:sz="0" w:space="0" w:color="auto"/>
        <w:right w:val="none" w:sz="0" w:space="0" w:color="auto"/>
      </w:divBdr>
    </w:div>
    <w:div w:id="1882399320">
      <w:bodyDiv w:val="1"/>
      <w:marLeft w:val="0"/>
      <w:marRight w:val="0"/>
      <w:marTop w:val="0"/>
      <w:marBottom w:val="0"/>
      <w:divBdr>
        <w:top w:val="none" w:sz="0" w:space="0" w:color="auto"/>
        <w:left w:val="none" w:sz="0" w:space="0" w:color="auto"/>
        <w:bottom w:val="none" w:sz="0" w:space="0" w:color="auto"/>
        <w:right w:val="none" w:sz="0" w:space="0" w:color="auto"/>
      </w:divBdr>
    </w:div>
    <w:div w:id="1882475971">
      <w:bodyDiv w:val="1"/>
      <w:marLeft w:val="0"/>
      <w:marRight w:val="0"/>
      <w:marTop w:val="0"/>
      <w:marBottom w:val="0"/>
      <w:divBdr>
        <w:top w:val="none" w:sz="0" w:space="0" w:color="auto"/>
        <w:left w:val="none" w:sz="0" w:space="0" w:color="auto"/>
        <w:bottom w:val="none" w:sz="0" w:space="0" w:color="auto"/>
        <w:right w:val="none" w:sz="0" w:space="0" w:color="auto"/>
      </w:divBdr>
    </w:div>
    <w:div w:id="1917276851">
      <w:bodyDiv w:val="1"/>
      <w:marLeft w:val="0"/>
      <w:marRight w:val="0"/>
      <w:marTop w:val="0"/>
      <w:marBottom w:val="0"/>
      <w:divBdr>
        <w:top w:val="none" w:sz="0" w:space="0" w:color="auto"/>
        <w:left w:val="none" w:sz="0" w:space="0" w:color="auto"/>
        <w:bottom w:val="none" w:sz="0" w:space="0" w:color="auto"/>
        <w:right w:val="none" w:sz="0" w:space="0" w:color="auto"/>
      </w:divBdr>
    </w:div>
    <w:div w:id="1994136370">
      <w:bodyDiv w:val="1"/>
      <w:marLeft w:val="0"/>
      <w:marRight w:val="0"/>
      <w:marTop w:val="0"/>
      <w:marBottom w:val="0"/>
      <w:divBdr>
        <w:top w:val="none" w:sz="0" w:space="0" w:color="auto"/>
        <w:left w:val="none" w:sz="0" w:space="0" w:color="auto"/>
        <w:bottom w:val="none" w:sz="0" w:space="0" w:color="auto"/>
        <w:right w:val="none" w:sz="0" w:space="0" w:color="auto"/>
      </w:divBdr>
    </w:div>
    <w:div w:id="2015452656">
      <w:bodyDiv w:val="1"/>
      <w:marLeft w:val="0"/>
      <w:marRight w:val="0"/>
      <w:marTop w:val="0"/>
      <w:marBottom w:val="0"/>
      <w:divBdr>
        <w:top w:val="none" w:sz="0" w:space="0" w:color="auto"/>
        <w:left w:val="none" w:sz="0" w:space="0" w:color="auto"/>
        <w:bottom w:val="none" w:sz="0" w:space="0" w:color="auto"/>
        <w:right w:val="none" w:sz="0" w:space="0" w:color="auto"/>
      </w:divBdr>
    </w:div>
    <w:div w:id="2024898102">
      <w:bodyDiv w:val="1"/>
      <w:marLeft w:val="0"/>
      <w:marRight w:val="0"/>
      <w:marTop w:val="0"/>
      <w:marBottom w:val="0"/>
      <w:divBdr>
        <w:top w:val="none" w:sz="0" w:space="0" w:color="auto"/>
        <w:left w:val="none" w:sz="0" w:space="0" w:color="auto"/>
        <w:bottom w:val="none" w:sz="0" w:space="0" w:color="auto"/>
        <w:right w:val="none" w:sz="0" w:space="0" w:color="auto"/>
      </w:divBdr>
    </w:div>
    <w:div w:id="2102027723">
      <w:bodyDiv w:val="1"/>
      <w:marLeft w:val="0"/>
      <w:marRight w:val="0"/>
      <w:marTop w:val="0"/>
      <w:marBottom w:val="0"/>
      <w:divBdr>
        <w:top w:val="none" w:sz="0" w:space="0" w:color="auto"/>
        <w:left w:val="none" w:sz="0" w:space="0" w:color="auto"/>
        <w:bottom w:val="none" w:sz="0" w:space="0" w:color="auto"/>
        <w:right w:val="none" w:sz="0" w:space="0" w:color="auto"/>
      </w:divBdr>
    </w:div>
    <w:div w:id="2115516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emf"/><Relationship Id="rId18" Type="http://schemas.openxmlformats.org/officeDocument/2006/relationships/image" Target="media/image9.png"/><Relationship Id="rId26" Type="http://schemas.openxmlformats.org/officeDocument/2006/relationships/image" Target="media/image16.emf"/><Relationship Id="rId3" Type="http://schemas.openxmlformats.org/officeDocument/2006/relationships/styles" Target="styles.xml"/><Relationship Id="rId21" Type="http://schemas.openxmlformats.org/officeDocument/2006/relationships/image" Target="media/image12.e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footer" Target="footer2.xml"/><Relationship Id="rId25" Type="http://schemas.openxmlformats.org/officeDocument/2006/relationships/footer" Target="footer3.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1.emf"/><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5.emf"/><Relationship Id="rId32" Type="http://schemas.openxmlformats.org/officeDocument/2006/relationships/hyperlink" Target="http://www.bls.gov/" TargetMode="Externa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4.emf"/><Relationship Id="rId28" Type="http://schemas.openxmlformats.org/officeDocument/2006/relationships/image" Target="media/image18.emf"/><Relationship Id="rId10" Type="http://schemas.openxmlformats.org/officeDocument/2006/relationships/image" Target="media/image2.emf"/><Relationship Id="rId19" Type="http://schemas.openxmlformats.org/officeDocument/2006/relationships/image" Target="media/image10.emf"/><Relationship Id="rId31" Type="http://schemas.openxmlformats.org/officeDocument/2006/relationships/hyperlink" Target="http://www.seer.cancer.gov"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emf"/><Relationship Id="rId22" Type="http://schemas.openxmlformats.org/officeDocument/2006/relationships/image" Target="media/image13.emf"/><Relationship Id="rId27" Type="http://schemas.openxmlformats.org/officeDocument/2006/relationships/image" Target="media/image17.png"/><Relationship Id="rId30" Type="http://schemas.openxmlformats.org/officeDocument/2006/relationships/hyperlink" Target="http://www.cdc.gov/nchs/products/life_table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A1063E-789B-41CC-A8CA-0FFB80D08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27</Pages>
  <Words>18909</Words>
  <Characters>107784</Characters>
  <Application>Microsoft Office Word</Application>
  <DocSecurity>0</DocSecurity>
  <Lines>898</Lines>
  <Paragraphs>252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MC</Company>
  <LinksUpToDate>false</LinksUpToDate>
  <CharactersWithSpaces>126441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R.G.S. Meester</dc:creator>
  <cp:lastModifiedBy>Reinier Godefridus Steven Meester</cp:lastModifiedBy>
  <cp:revision>15</cp:revision>
  <cp:lastPrinted>2019-05-29T22:16:00Z</cp:lastPrinted>
  <dcterms:created xsi:type="dcterms:W3CDTF">2019-06-19T00:05:00Z</dcterms:created>
  <dcterms:modified xsi:type="dcterms:W3CDTF">2019-07-03T18:36:00Z</dcterms:modified>
</cp:coreProperties>
</file>