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2F9965" w14:textId="0F8CCFEF" w:rsidR="00010BCE" w:rsidRPr="00071C2A" w:rsidRDefault="00071C2A">
      <w:pPr>
        <w:rPr>
          <w:rFonts w:ascii="Arial" w:hAnsi="Arial" w:cs="Arial"/>
          <w:b/>
          <w:sz w:val="20"/>
          <w:szCs w:val="20"/>
        </w:rPr>
      </w:pPr>
      <w:r w:rsidRPr="00017F40">
        <w:rPr>
          <w:rFonts w:ascii="Arial" w:hAnsi="Arial" w:cs="Arial"/>
          <w:b/>
          <w:sz w:val="20"/>
          <w:szCs w:val="20"/>
        </w:rPr>
        <w:t>Table 1</w:t>
      </w:r>
      <w:r w:rsidRPr="00B37E10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Natural history and screening performance </w:t>
      </w:r>
      <w:r w:rsidR="00380FB2">
        <w:rPr>
          <w:rFonts w:ascii="Arial" w:hAnsi="Arial" w:cs="Arial"/>
          <w:sz w:val="20"/>
          <w:szCs w:val="20"/>
        </w:rPr>
        <w:t>characteristics</w:t>
      </w:r>
      <w:r>
        <w:rPr>
          <w:rFonts w:ascii="Arial" w:hAnsi="Arial" w:cs="Arial"/>
          <w:sz w:val="20"/>
          <w:szCs w:val="20"/>
        </w:rPr>
        <w:t>.</w:t>
      </w:r>
    </w:p>
    <w:tbl>
      <w:tblPr>
        <w:tblStyle w:val="TableGrid"/>
        <w:tblW w:w="133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7"/>
        <w:gridCol w:w="1440"/>
        <w:gridCol w:w="272"/>
        <w:gridCol w:w="639"/>
        <w:gridCol w:w="638"/>
        <w:gridCol w:w="709"/>
        <w:gridCol w:w="709"/>
        <w:gridCol w:w="272"/>
        <w:gridCol w:w="626"/>
        <w:gridCol w:w="626"/>
        <w:gridCol w:w="695"/>
        <w:gridCol w:w="695"/>
        <w:gridCol w:w="272"/>
        <w:gridCol w:w="1200"/>
      </w:tblGrid>
      <w:tr w:rsidR="00071C2A" w:rsidRPr="00501EAC" w14:paraId="24142C55" w14:textId="77777777" w:rsidTr="00380FB2">
        <w:trPr>
          <w:trHeight w:val="255"/>
        </w:trPr>
        <w:tc>
          <w:tcPr>
            <w:tcW w:w="4507" w:type="dxa"/>
            <w:tcBorders>
              <w:top w:val="single" w:sz="4" w:space="0" w:color="auto"/>
            </w:tcBorders>
            <w:noWrap/>
            <w:hideMark/>
          </w:tcPr>
          <w:p w14:paraId="05C5DC68" w14:textId="56E437E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Model characteristic</w:t>
            </w:r>
            <w:r w:rsidR="001601AA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A53C74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All patients</w:t>
            </w:r>
          </w:p>
        </w:tc>
        <w:tc>
          <w:tcPr>
            <w:tcW w:w="272" w:type="dxa"/>
            <w:tcBorders>
              <w:top w:val="single" w:sz="4" w:space="0" w:color="auto"/>
            </w:tcBorders>
            <w:noWrap/>
            <w:hideMark/>
          </w:tcPr>
          <w:p w14:paraId="680CEA3B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82CD32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LRA patients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*</w:t>
            </w:r>
          </w:p>
        </w:tc>
        <w:tc>
          <w:tcPr>
            <w:tcW w:w="272" w:type="dxa"/>
            <w:tcBorders>
              <w:top w:val="single" w:sz="4" w:space="0" w:color="auto"/>
            </w:tcBorders>
            <w:noWrap/>
            <w:hideMark/>
          </w:tcPr>
          <w:p w14:paraId="7F06E95A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42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331B01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HRA patients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*</w:t>
            </w:r>
          </w:p>
        </w:tc>
        <w:tc>
          <w:tcPr>
            <w:tcW w:w="272" w:type="dxa"/>
            <w:tcBorders>
              <w:top w:val="single" w:sz="4" w:space="0" w:color="auto"/>
            </w:tcBorders>
            <w:noWrap/>
            <w:hideMark/>
          </w:tcPr>
          <w:p w14:paraId="0E9FD234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hideMark/>
          </w:tcPr>
          <w:p w14:paraId="244FCA64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Ref. </w:t>
            </w:r>
            <w:r w:rsidRPr="00501EAC">
              <w:rPr>
                <w:rFonts w:ascii="Arial" w:hAnsi="Arial" w:cs="Arial"/>
                <w:sz w:val="20"/>
              </w:rPr>
              <w:t>†</w:t>
            </w:r>
          </w:p>
        </w:tc>
      </w:tr>
      <w:tr w:rsidR="00071C2A" w:rsidRPr="00501EAC" w14:paraId="2809981A" w14:textId="77777777" w:rsidTr="00380FB2">
        <w:trPr>
          <w:trHeight w:val="255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4F56FBA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CC0AE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50-80 y</w:t>
            </w: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CCB6C6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0A8A8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703D9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F7DC0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C1541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80 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0C38B6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C8168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16368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35C27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70 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7118C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80 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4D07F2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DABEF56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71C2A" w:rsidRPr="00501EAC" w14:paraId="5A1A7CB9" w14:textId="77777777" w:rsidTr="00380FB2">
        <w:trPr>
          <w:trHeight w:val="255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31CD977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Adenoma prevalence, %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54CF70AA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521F9B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375675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A09BB6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2687AE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D3FA0D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D0A6FC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46E57E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582EADC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1CC9C7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19BEC9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05CFD81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1A09FAD" w14:textId="666A89C6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hAnsi="Arial" w:cs="Arial"/>
                <w:sz w:val="20"/>
                <w:szCs w:val="20"/>
              </w:rPr>
              <w:t>(2</w:t>
            </w:r>
            <w:r w:rsidR="00F5698F">
              <w:rPr>
                <w:rFonts w:ascii="Arial" w:hAnsi="Arial" w:cs="Arial"/>
                <w:sz w:val="20"/>
                <w:szCs w:val="20"/>
              </w:rPr>
              <w:t>9</w:t>
            </w:r>
            <w:r w:rsidRPr="003660EE">
              <w:rPr>
                <w:rFonts w:ascii="Arial" w:hAnsi="Arial" w:cs="Arial"/>
                <w:sz w:val="20"/>
                <w:szCs w:val="20"/>
              </w:rPr>
              <w:t>-3</w:t>
            </w:r>
            <w:r w:rsidR="00F5698F">
              <w:rPr>
                <w:rFonts w:ascii="Arial" w:hAnsi="Arial" w:cs="Arial"/>
                <w:sz w:val="20"/>
                <w:szCs w:val="20"/>
              </w:rPr>
              <w:t>8</w:t>
            </w:r>
            <w:r w:rsidRPr="003660EE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63BD197C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452FACF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Proportion with ≥1 adenoma, %</w:t>
            </w:r>
          </w:p>
        </w:tc>
        <w:tc>
          <w:tcPr>
            <w:tcW w:w="1440" w:type="dxa"/>
            <w:noWrap/>
            <w:hideMark/>
          </w:tcPr>
          <w:p w14:paraId="510C08F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C138F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B2FC8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hideMark/>
          </w:tcPr>
          <w:p w14:paraId="1D8F762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0" w:type="auto"/>
            <w:noWrap/>
            <w:hideMark/>
          </w:tcPr>
          <w:p w14:paraId="23B39FC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hideMark/>
          </w:tcPr>
          <w:p w14:paraId="3D05CD0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hideMark/>
          </w:tcPr>
          <w:p w14:paraId="2296FAF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273193" w14:textId="77777777" w:rsidR="00071C2A" w:rsidRPr="00D207CA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D207C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hideMark/>
          </w:tcPr>
          <w:p w14:paraId="1BA5855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0" w:type="auto"/>
            <w:noWrap/>
            <w:hideMark/>
          </w:tcPr>
          <w:p w14:paraId="37F8D8C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0" w:type="auto"/>
            <w:noWrap/>
            <w:hideMark/>
          </w:tcPr>
          <w:p w14:paraId="60A2494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0" w:type="auto"/>
            <w:noWrap/>
            <w:hideMark/>
          </w:tcPr>
          <w:p w14:paraId="4CE1041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6729D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1206A825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88797F7" w14:textId="164F0AFB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Proportion with ≥3 adenoma</w:t>
            </w:r>
            <w:r w:rsidR="008530F9">
              <w:rPr>
                <w:rFonts w:ascii="Arial" w:hAnsi="Arial" w:cs="Arial"/>
                <w:sz w:val="20"/>
                <w:szCs w:val="20"/>
              </w:rPr>
              <w:t>s</w:t>
            </w:r>
            <w:r w:rsidRPr="00501EAC">
              <w:rPr>
                <w:rFonts w:ascii="Arial" w:hAnsi="Arial" w:cs="Arial"/>
                <w:sz w:val="20"/>
                <w:szCs w:val="20"/>
              </w:rPr>
              <w:t>, %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‡</w:t>
            </w:r>
          </w:p>
        </w:tc>
        <w:tc>
          <w:tcPr>
            <w:tcW w:w="1440" w:type="dxa"/>
            <w:noWrap/>
            <w:hideMark/>
          </w:tcPr>
          <w:p w14:paraId="34DDCA7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AD8BC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D91D6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348C6E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A03CD1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EDF82C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FAA136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B7D001" w14:textId="1FC2129A" w:rsidR="00071C2A" w:rsidRPr="00D207CA" w:rsidRDefault="00D207C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D207CA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0" w:type="auto"/>
            <w:noWrap/>
            <w:hideMark/>
          </w:tcPr>
          <w:p w14:paraId="58B391E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BF2099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0F66AD3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710EE14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E54EA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390BD5CC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246D609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Proportion with ≥1 large adenoma, %</w:t>
            </w:r>
          </w:p>
        </w:tc>
        <w:tc>
          <w:tcPr>
            <w:tcW w:w="1440" w:type="dxa"/>
            <w:noWrap/>
            <w:hideMark/>
          </w:tcPr>
          <w:p w14:paraId="13206AB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A99AE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A7ABB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174511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658D57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9025A2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3A4A344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C58ADF" w14:textId="0AC76D58" w:rsidR="00071C2A" w:rsidRPr="00D207CA" w:rsidRDefault="00D207C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D207CA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0" w:type="auto"/>
            <w:noWrap/>
            <w:hideMark/>
          </w:tcPr>
          <w:p w14:paraId="746D747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261AB35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695E882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6A9992C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A019D5" w14:textId="0B161B86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(3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9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7A8BE7AF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1615CFA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DCBD34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75C2B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BC5BA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C14AF5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988E9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A3818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AD4B9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390D8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C81C8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FB3AE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0EFA1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9E411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32FFC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52A00586" w14:textId="77777777" w:rsidTr="00380FB2">
        <w:trPr>
          <w:trHeight w:val="285"/>
        </w:trPr>
        <w:tc>
          <w:tcPr>
            <w:tcW w:w="0" w:type="auto"/>
            <w:noWrap/>
            <w:hideMark/>
          </w:tcPr>
          <w:p w14:paraId="644415CA" w14:textId="698FBF86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CRC incidence, 100,000 y</w:t>
            </w:r>
            <w:r w:rsidRPr="00501EAC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440" w:type="dxa"/>
            <w:noWrap/>
            <w:hideMark/>
          </w:tcPr>
          <w:p w14:paraId="2304D1E8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AF57DD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EA2CD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C6749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72B75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EF73B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36424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98F2F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AC989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6588B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3A4AA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4F3D7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5F5D2AC" w14:textId="03779442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41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213E2CCA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000B4E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Stage I</w:t>
            </w:r>
          </w:p>
        </w:tc>
        <w:tc>
          <w:tcPr>
            <w:tcW w:w="1440" w:type="dxa"/>
            <w:noWrap/>
            <w:hideMark/>
          </w:tcPr>
          <w:p w14:paraId="1627F55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FC60D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1B646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BE7B6E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135FD26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5E18364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61E8033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D0F7C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7BE651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0" w:type="auto"/>
            <w:noWrap/>
            <w:hideMark/>
          </w:tcPr>
          <w:p w14:paraId="7E39B88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129</w:t>
            </w:r>
          </w:p>
        </w:tc>
        <w:tc>
          <w:tcPr>
            <w:tcW w:w="0" w:type="auto"/>
            <w:noWrap/>
            <w:hideMark/>
          </w:tcPr>
          <w:p w14:paraId="0768758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215</w:t>
            </w:r>
          </w:p>
        </w:tc>
        <w:tc>
          <w:tcPr>
            <w:tcW w:w="0" w:type="auto"/>
            <w:noWrap/>
            <w:hideMark/>
          </w:tcPr>
          <w:p w14:paraId="4D7159F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94383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4C8BD57B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94916C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Stage II</w:t>
            </w:r>
          </w:p>
        </w:tc>
        <w:tc>
          <w:tcPr>
            <w:tcW w:w="1440" w:type="dxa"/>
            <w:noWrap/>
            <w:hideMark/>
          </w:tcPr>
          <w:p w14:paraId="33FC930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A09A1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43CFC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385D48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0" w:type="auto"/>
            <w:noWrap/>
            <w:hideMark/>
          </w:tcPr>
          <w:p w14:paraId="5037792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7B30219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240</w:t>
            </w:r>
          </w:p>
        </w:tc>
        <w:tc>
          <w:tcPr>
            <w:tcW w:w="0" w:type="auto"/>
            <w:noWrap/>
            <w:hideMark/>
          </w:tcPr>
          <w:p w14:paraId="008575D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05DCB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AF15A1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0" w:type="auto"/>
            <w:noWrap/>
            <w:hideMark/>
          </w:tcPr>
          <w:p w14:paraId="281AAC4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228</w:t>
            </w:r>
          </w:p>
        </w:tc>
        <w:tc>
          <w:tcPr>
            <w:tcW w:w="0" w:type="auto"/>
            <w:noWrap/>
            <w:hideMark/>
          </w:tcPr>
          <w:p w14:paraId="2250796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441</w:t>
            </w:r>
          </w:p>
        </w:tc>
        <w:tc>
          <w:tcPr>
            <w:tcW w:w="0" w:type="auto"/>
            <w:noWrap/>
            <w:hideMark/>
          </w:tcPr>
          <w:p w14:paraId="044D910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C166A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3B8F3AD0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2B89AE1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Stage III</w:t>
            </w:r>
          </w:p>
        </w:tc>
        <w:tc>
          <w:tcPr>
            <w:tcW w:w="1440" w:type="dxa"/>
            <w:noWrap/>
            <w:hideMark/>
          </w:tcPr>
          <w:p w14:paraId="5BE8A37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D3D06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EF579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6FFF09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43BE3F5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74913FC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155</w:t>
            </w:r>
          </w:p>
        </w:tc>
        <w:tc>
          <w:tcPr>
            <w:tcW w:w="0" w:type="auto"/>
            <w:noWrap/>
            <w:hideMark/>
          </w:tcPr>
          <w:p w14:paraId="0347A3B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60337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BA243F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1B16BB2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52162E8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278</w:t>
            </w:r>
          </w:p>
        </w:tc>
        <w:tc>
          <w:tcPr>
            <w:tcW w:w="0" w:type="auto"/>
            <w:noWrap/>
            <w:hideMark/>
          </w:tcPr>
          <w:p w14:paraId="3803610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AD688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49371518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00D0138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Stage IV</w:t>
            </w:r>
          </w:p>
        </w:tc>
        <w:tc>
          <w:tcPr>
            <w:tcW w:w="1440" w:type="dxa"/>
            <w:noWrap/>
            <w:hideMark/>
          </w:tcPr>
          <w:p w14:paraId="498922D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09756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EAE98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50DE7C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3182F57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0810E86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159</w:t>
            </w:r>
          </w:p>
        </w:tc>
        <w:tc>
          <w:tcPr>
            <w:tcW w:w="0" w:type="auto"/>
            <w:noWrap/>
            <w:hideMark/>
          </w:tcPr>
          <w:p w14:paraId="0BAF592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FD1D4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959891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2AECC55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154</w:t>
            </w:r>
          </w:p>
        </w:tc>
        <w:tc>
          <w:tcPr>
            <w:tcW w:w="0" w:type="auto"/>
            <w:noWrap/>
            <w:hideMark/>
          </w:tcPr>
          <w:p w14:paraId="585C7FB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278</w:t>
            </w:r>
          </w:p>
        </w:tc>
        <w:tc>
          <w:tcPr>
            <w:tcW w:w="0" w:type="auto"/>
            <w:noWrap/>
            <w:hideMark/>
          </w:tcPr>
          <w:p w14:paraId="6F9C5DC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C6946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3F30B23E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1311AF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33E4B9D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B96E5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CA597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D718F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E5F42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D3708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8FC88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0C975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E16DC9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18791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EA943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44DD8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F3F5F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79C25110" w14:textId="77777777" w:rsidTr="00380FB2">
        <w:trPr>
          <w:trHeight w:val="285"/>
        </w:trPr>
        <w:tc>
          <w:tcPr>
            <w:tcW w:w="0" w:type="auto"/>
            <w:noWrap/>
            <w:hideMark/>
          </w:tcPr>
          <w:p w14:paraId="4A32CB5D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Mortality, 100,000 y</w:t>
            </w:r>
            <w:r w:rsidRPr="00501EAC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440" w:type="dxa"/>
            <w:noWrap/>
            <w:hideMark/>
          </w:tcPr>
          <w:p w14:paraId="19B09CA2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75B14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91E634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D48CD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2CD8D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87B92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6D6C92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F0FCD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21C6F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DA9DF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E9E07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55452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4B59D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3EB902CB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2EACC95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From CRC</w:t>
            </w:r>
          </w:p>
        </w:tc>
        <w:tc>
          <w:tcPr>
            <w:tcW w:w="1440" w:type="dxa"/>
            <w:noWrap/>
            <w:hideMark/>
          </w:tcPr>
          <w:p w14:paraId="35B542F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D692D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CCE44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65F4AC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00C4378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0292958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280</w:t>
            </w:r>
          </w:p>
        </w:tc>
        <w:tc>
          <w:tcPr>
            <w:tcW w:w="0" w:type="auto"/>
            <w:noWrap/>
            <w:hideMark/>
          </w:tcPr>
          <w:p w14:paraId="4C7F15F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7A735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EA8A51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56D1D87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223</w:t>
            </w:r>
          </w:p>
        </w:tc>
        <w:tc>
          <w:tcPr>
            <w:tcW w:w="0" w:type="auto"/>
            <w:noWrap/>
            <w:hideMark/>
          </w:tcPr>
          <w:p w14:paraId="4B6B26B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508</w:t>
            </w:r>
          </w:p>
        </w:tc>
        <w:tc>
          <w:tcPr>
            <w:tcW w:w="0" w:type="auto"/>
            <w:noWrap/>
            <w:hideMark/>
          </w:tcPr>
          <w:p w14:paraId="68B975F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EED6F3" w14:textId="10CFA1AC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42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78F6A826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5AACE96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From other causes</w:t>
            </w:r>
          </w:p>
        </w:tc>
        <w:tc>
          <w:tcPr>
            <w:tcW w:w="1440" w:type="dxa"/>
            <w:noWrap/>
            <w:hideMark/>
          </w:tcPr>
          <w:p w14:paraId="3683157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DA880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A0AD8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62D4CE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911</w:t>
            </w:r>
          </w:p>
        </w:tc>
        <w:tc>
          <w:tcPr>
            <w:tcW w:w="0" w:type="auto"/>
            <w:noWrap/>
            <w:hideMark/>
          </w:tcPr>
          <w:p w14:paraId="72ED5E9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2061</w:t>
            </w:r>
          </w:p>
        </w:tc>
        <w:tc>
          <w:tcPr>
            <w:tcW w:w="0" w:type="auto"/>
            <w:noWrap/>
            <w:hideMark/>
          </w:tcPr>
          <w:p w14:paraId="1751B02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5700</w:t>
            </w:r>
          </w:p>
        </w:tc>
        <w:tc>
          <w:tcPr>
            <w:tcW w:w="0" w:type="auto"/>
            <w:noWrap/>
            <w:hideMark/>
          </w:tcPr>
          <w:p w14:paraId="33E07D8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3D3D7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66C2E1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905</w:t>
            </w:r>
          </w:p>
        </w:tc>
        <w:tc>
          <w:tcPr>
            <w:tcW w:w="0" w:type="auto"/>
            <w:noWrap/>
            <w:hideMark/>
          </w:tcPr>
          <w:p w14:paraId="6F30E7B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2079</w:t>
            </w:r>
          </w:p>
        </w:tc>
        <w:tc>
          <w:tcPr>
            <w:tcW w:w="0" w:type="auto"/>
            <w:noWrap/>
            <w:hideMark/>
          </w:tcPr>
          <w:p w14:paraId="4237577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5727</w:t>
            </w:r>
          </w:p>
        </w:tc>
        <w:tc>
          <w:tcPr>
            <w:tcW w:w="0" w:type="auto"/>
            <w:noWrap/>
            <w:hideMark/>
          </w:tcPr>
          <w:p w14:paraId="60242CC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D79EDE" w14:textId="18EAA304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43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127C6B47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299DC38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2462C02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715A4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A20B2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9370A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56609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C415C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83A75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B6A13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53D69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5CDC6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809BC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E445B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53F21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13328BBB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4A2C385E" w14:textId="0C417828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Colonoscopy performance, %</w:t>
            </w:r>
          </w:p>
        </w:tc>
        <w:tc>
          <w:tcPr>
            <w:tcW w:w="1440" w:type="dxa"/>
            <w:noWrap/>
            <w:hideMark/>
          </w:tcPr>
          <w:p w14:paraId="1D7B431F" w14:textId="77777777" w:rsidR="00071C2A" w:rsidRPr="00501EAC" w:rsidRDefault="00071C2A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CAAEF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A7F8A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F9EE5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3A304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5A694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86D5E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C9402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AF29C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E1A82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FDC94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1E5C3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C56EA5" w14:textId="50C9C88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071C2A" w:rsidRPr="00501EAC" w14:paraId="30243A8F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15274BF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≤5 mm</w:t>
            </w:r>
          </w:p>
        </w:tc>
        <w:tc>
          <w:tcPr>
            <w:tcW w:w="1440" w:type="dxa"/>
            <w:noWrap/>
            <w:hideMark/>
          </w:tcPr>
          <w:p w14:paraId="1F9A241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0" w:type="auto"/>
            <w:noWrap/>
            <w:hideMark/>
          </w:tcPr>
          <w:p w14:paraId="776651C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5C229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8A72EC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BB60A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782CB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57D22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25F73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89B2A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986B7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5EAAA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C602B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6300D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780102EE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78E73C7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6-9 mm</w:t>
            </w:r>
          </w:p>
        </w:tc>
        <w:tc>
          <w:tcPr>
            <w:tcW w:w="1440" w:type="dxa"/>
            <w:noWrap/>
            <w:hideMark/>
          </w:tcPr>
          <w:p w14:paraId="5A087E9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12EE734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CA2D2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325B3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E28CC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4047F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15070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BB518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33E53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EE214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7FDC5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34C1F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01B17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4F9152B8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59DA5E3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≥10 mm</w:t>
            </w:r>
          </w:p>
        </w:tc>
        <w:tc>
          <w:tcPr>
            <w:tcW w:w="1440" w:type="dxa"/>
            <w:noWrap/>
            <w:hideMark/>
          </w:tcPr>
          <w:p w14:paraId="295D6AA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7FD0659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D77B5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A4DA0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4D3BC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F9FC4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512815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7B8F1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2E0B1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6BB2F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BC95A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5C4FF4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83278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138BCA0A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151F387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preclinical CRC</w:t>
            </w:r>
          </w:p>
        </w:tc>
        <w:tc>
          <w:tcPr>
            <w:tcW w:w="1440" w:type="dxa"/>
            <w:noWrap/>
            <w:hideMark/>
          </w:tcPr>
          <w:p w14:paraId="69C6A62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04E09CA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E689E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448D6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F25EC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2A930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57E0E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5C5BA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341B8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112DC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15674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272B8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BD26F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0DC30507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74D296F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Completion rate (average reach)</w:t>
            </w:r>
          </w:p>
        </w:tc>
        <w:tc>
          <w:tcPr>
            <w:tcW w:w="1440" w:type="dxa"/>
            <w:noWrap/>
            <w:hideMark/>
          </w:tcPr>
          <w:p w14:paraId="4DF7019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1805A33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52BA1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B9C0AD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2168C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BDF33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2832B1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2D5C23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3473A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45DA6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3D93007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141CA6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49BF2EC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71C2A" w:rsidRPr="00501EAC" w14:paraId="1CBEA2DF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0DA4A75A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Specificity</w:t>
            </w:r>
          </w:p>
        </w:tc>
        <w:tc>
          <w:tcPr>
            <w:tcW w:w="1440" w:type="dxa"/>
            <w:noWrap/>
            <w:hideMark/>
          </w:tcPr>
          <w:p w14:paraId="00B4D7F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34CD5E38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A4552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C62763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5F00F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B3DDE9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55350B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E0DB82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51F560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D3F341F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BF77B4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602A8E" w14:textId="77777777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4D4E38" w14:textId="7F496FDF" w:rsidR="00071C2A" w:rsidRPr="00501EAC" w:rsidRDefault="00071C2A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380FB2" w:rsidRPr="00501EAC" w14:paraId="24E7B226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587B076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Perforation rate</w:t>
            </w:r>
          </w:p>
        </w:tc>
        <w:tc>
          <w:tcPr>
            <w:tcW w:w="1440" w:type="dxa"/>
            <w:noWrap/>
            <w:hideMark/>
          </w:tcPr>
          <w:p w14:paraId="02D7AB5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D54043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0F166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03DAF93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296476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5A3E379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1FE8BC9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988217" w14:textId="2778BA2A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BC388E3" w14:textId="5D8AA93C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767792F" w14:textId="2B8B43AE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77A0B858" w14:textId="18B03EBC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6BCCF19E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  <w:hideMark/>
          </w:tcPr>
          <w:p w14:paraId="305E18BC" w14:textId="0DDCEB04" w:rsidR="00380FB2" w:rsidRPr="003660EE" w:rsidRDefault="00380FB2" w:rsidP="005279B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(2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8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, 4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380FB2" w:rsidRPr="00501EAC" w14:paraId="751832E1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7AA2B1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Fatality rate</w:t>
            </w:r>
          </w:p>
        </w:tc>
        <w:tc>
          <w:tcPr>
            <w:tcW w:w="1440" w:type="dxa"/>
            <w:noWrap/>
            <w:hideMark/>
          </w:tcPr>
          <w:p w14:paraId="06437ED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&lt;0.01</w:t>
            </w:r>
          </w:p>
        </w:tc>
        <w:tc>
          <w:tcPr>
            <w:tcW w:w="0" w:type="auto"/>
            <w:noWrap/>
            <w:hideMark/>
          </w:tcPr>
          <w:p w14:paraId="666629D7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60033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68DE61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027F11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7593F53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DF1491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24C81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1D8DF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DB6A8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92D9B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0B73A6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048D4CB" w14:textId="3812C8B6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(4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380FB2" w:rsidRPr="00501EAC" w14:paraId="2980AF48" w14:textId="77777777" w:rsidTr="00380FB2">
        <w:trPr>
          <w:trHeight w:val="300"/>
        </w:trPr>
        <w:tc>
          <w:tcPr>
            <w:tcW w:w="0" w:type="auto"/>
            <w:noWrap/>
            <w:hideMark/>
          </w:tcPr>
          <w:p w14:paraId="3C64D85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03CCBCD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75CDF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6B3D3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7195C6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FB807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7C17E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AE5F5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8BBB8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A63C3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61658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80814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EB373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0B2E17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0FB2" w:rsidRPr="00501EAC" w14:paraId="439BD0D2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48D12C35" w14:textId="46AB44D6" w:rsidR="00380FB2" w:rsidRPr="00501EAC" w:rsidRDefault="00380FB2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01EAC">
              <w:rPr>
                <w:rFonts w:ascii="Arial" w:hAnsi="Arial" w:cs="Arial"/>
                <w:b/>
                <w:bCs/>
                <w:sz w:val="20"/>
                <w:szCs w:val="20"/>
              </w:rPr>
              <w:t>FIT performance, %</w:t>
            </w:r>
          </w:p>
        </w:tc>
        <w:tc>
          <w:tcPr>
            <w:tcW w:w="1440" w:type="dxa"/>
            <w:noWrap/>
            <w:hideMark/>
          </w:tcPr>
          <w:p w14:paraId="1B99B8EF" w14:textId="77777777" w:rsidR="00380FB2" w:rsidRPr="00501EAC" w:rsidRDefault="00380FB2" w:rsidP="005279B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3586DD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7A696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29A8B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3B808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FBF80E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C11C67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6B3FE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7F92B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2CE10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C241A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5E171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A7FCD9" w14:textId="0B5281D5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(4</w:t>
            </w:r>
            <w:r w:rsidR="00F5698F">
              <w:rPr>
                <w:rFonts w:ascii="Arial" w:eastAsia="Times New Roman" w:hAnsi="Arial" w:cs="Arial"/>
                <w:sz w:val="20"/>
                <w:szCs w:val="20"/>
              </w:rPr>
              <w:t>8</w:t>
            </w:r>
            <w:r w:rsidRPr="003660EE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380FB2" w:rsidRPr="00501EAC" w14:paraId="6E73959F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4BA6E6C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≤5 mm</w:t>
            </w:r>
          </w:p>
        </w:tc>
        <w:tc>
          <w:tcPr>
            <w:tcW w:w="1440" w:type="dxa"/>
            <w:noWrap/>
            <w:hideMark/>
          </w:tcPr>
          <w:p w14:paraId="5CF015A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017B1B0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AC7DAD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225B8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1DC95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EC3030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56E76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F80A1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A7427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BAD6E3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76B6EB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F83E1E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7E89A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0FB2" w:rsidRPr="00501EAC" w14:paraId="221D99C0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33FD951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6-9 mm</w:t>
            </w:r>
          </w:p>
        </w:tc>
        <w:tc>
          <w:tcPr>
            <w:tcW w:w="1440" w:type="dxa"/>
            <w:noWrap/>
            <w:hideMark/>
          </w:tcPr>
          <w:p w14:paraId="2380D4A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206B483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EBF14C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8C7D6B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B4400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08EAF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2AD5D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C5A068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B91AB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42EF2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DE14C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D0973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4639A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0FB2" w:rsidRPr="00501EAC" w14:paraId="24E1408A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64A0208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adenoma ≥10 mm</w:t>
            </w:r>
          </w:p>
        </w:tc>
        <w:tc>
          <w:tcPr>
            <w:tcW w:w="1440" w:type="dxa"/>
            <w:noWrap/>
            <w:hideMark/>
          </w:tcPr>
          <w:p w14:paraId="6E0BF92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63-89</w:t>
            </w:r>
          </w:p>
        </w:tc>
        <w:tc>
          <w:tcPr>
            <w:tcW w:w="0" w:type="auto"/>
            <w:noWrap/>
            <w:hideMark/>
          </w:tcPr>
          <w:p w14:paraId="5C6377B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F54448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4967F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25E7C3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3901C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06E6C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CFF08E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4C3B1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83FAD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839B109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8499E4E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4AEFE1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0FB2" w:rsidRPr="00501EAC" w14:paraId="4A72E773" w14:textId="77777777" w:rsidTr="00380FB2">
        <w:trPr>
          <w:trHeight w:val="255"/>
        </w:trPr>
        <w:tc>
          <w:tcPr>
            <w:tcW w:w="0" w:type="auto"/>
            <w:noWrap/>
            <w:hideMark/>
          </w:tcPr>
          <w:p w14:paraId="7075B1A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Sensitivity for preclinical CRC</w:t>
            </w:r>
          </w:p>
        </w:tc>
        <w:tc>
          <w:tcPr>
            <w:tcW w:w="1440" w:type="dxa"/>
            <w:noWrap/>
            <w:hideMark/>
          </w:tcPr>
          <w:p w14:paraId="6E2CD3A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63-89</w:t>
            </w:r>
          </w:p>
        </w:tc>
        <w:tc>
          <w:tcPr>
            <w:tcW w:w="0" w:type="auto"/>
            <w:noWrap/>
            <w:hideMark/>
          </w:tcPr>
          <w:p w14:paraId="48C120F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1A4F1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59EBE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BB7A4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74F81CF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33D7F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F1CD1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54DC0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89734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190F6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702E9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B7563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80FB2" w:rsidRPr="00501EAC" w14:paraId="53944CFA" w14:textId="77777777" w:rsidTr="00380FB2">
        <w:trPr>
          <w:trHeight w:val="255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5260975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 xml:space="preserve">  Specificity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0F45AFD0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F767E0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FCDA69C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F7DA762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28B260D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F3FBD8E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B57BB97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FC462E1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C120F1A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BDA4F94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12BD9C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A4E682E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CFF9216" w14:textId="77777777" w:rsidR="00380FB2" w:rsidRPr="00501EAC" w:rsidRDefault="00380FB2" w:rsidP="005279B4">
            <w:pPr>
              <w:rPr>
                <w:rFonts w:ascii="Arial" w:hAnsi="Arial" w:cs="Arial"/>
                <w:sz w:val="20"/>
                <w:szCs w:val="20"/>
              </w:rPr>
            </w:pPr>
            <w:r w:rsidRPr="00501EA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736BB32E" w14:textId="33B6141C" w:rsidR="006C63AA" w:rsidRDefault="00071C2A">
      <w:pPr>
        <w:rPr>
          <w:rFonts w:ascii="Arial" w:hAnsi="Arial" w:cs="Arial"/>
          <w:sz w:val="16"/>
          <w:szCs w:val="16"/>
        </w:rPr>
      </w:pPr>
      <w:r w:rsidRPr="006756C4">
        <w:rPr>
          <w:rFonts w:ascii="Arial" w:hAnsi="Arial" w:cs="Arial"/>
          <w:sz w:val="16"/>
          <w:szCs w:val="16"/>
        </w:rPr>
        <w:t>Abbrev</w:t>
      </w:r>
      <w:r>
        <w:rPr>
          <w:rFonts w:ascii="Arial" w:hAnsi="Arial" w:cs="Arial"/>
          <w:sz w:val="16"/>
          <w:szCs w:val="16"/>
        </w:rPr>
        <w:t>i</w:t>
      </w:r>
      <w:r w:rsidRPr="006756C4">
        <w:rPr>
          <w:rFonts w:ascii="Arial" w:hAnsi="Arial" w:cs="Arial"/>
          <w:sz w:val="16"/>
          <w:szCs w:val="16"/>
        </w:rPr>
        <w:t xml:space="preserve">ations: CRC = colorectal cancer; </w:t>
      </w:r>
      <w:r>
        <w:rPr>
          <w:rFonts w:ascii="Arial" w:hAnsi="Arial" w:cs="Arial"/>
          <w:sz w:val="16"/>
          <w:szCs w:val="16"/>
        </w:rPr>
        <w:t xml:space="preserve">FIT = fecal immunochemical test; </w:t>
      </w:r>
      <w:r w:rsidR="001601AA">
        <w:rPr>
          <w:rFonts w:ascii="Arial" w:hAnsi="Arial" w:cs="Arial"/>
          <w:sz w:val="16"/>
          <w:szCs w:val="20"/>
        </w:rPr>
        <w:t>HRA = high-risk adenoma (≥3 small adenomas or ≥1 large); LRA = low-risk adenoma (1-2 small adenomas)</w:t>
      </w:r>
      <w:r w:rsidRPr="006756C4"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</w:rPr>
        <w:t>Ref = reference.</w:t>
      </w:r>
      <w:r w:rsidRPr="002706CD">
        <w:rPr>
          <w:rFonts w:ascii="Arial" w:hAnsi="Arial" w:cs="Arial"/>
          <w:sz w:val="18"/>
          <w:szCs w:val="20"/>
        </w:rPr>
        <w:br/>
      </w:r>
      <w:r w:rsidRPr="001F1363">
        <w:rPr>
          <w:rFonts w:ascii="Arial" w:hAnsi="Arial" w:cs="Arial"/>
          <w:sz w:val="16"/>
          <w:szCs w:val="20"/>
        </w:rPr>
        <w:lastRenderedPageBreak/>
        <w:t>* The prevalence, incidence, and mortality rates represent</w:t>
      </w:r>
      <w:r>
        <w:rPr>
          <w:rFonts w:ascii="Arial" w:hAnsi="Arial" w:cs="Arial"/>
          <w:sz w:val="16"/>
          <w:szCs w:val="20"/>
        </w:rPr>
        <w:t xml:space="preserve"> model-predicted rates for patients with LRA or HRA removed </w:t>
      </w:r>
      <w:r w:rsidR="00380FB2">
        <w:rPr>
          <w:rFonts w:ascii="Arial" w:hAnsi="Arial" w:cs="Arial"/>
          <w:sz w:val="16"/>
          <w:szCs w:val="20"/>
        </w:rPr>
        <w:t>during screening colonoscopy at</w:t>
      </w:r>
      <w:r>
        <w:rPr>
          <w:rFonts w:ascii="Arial" w:hAnsi="Arial" w:cs="Arial"/>
          <w:sz w:val="16"/>
          <w:szCs w:val="20"/>
        </w:rPr>
        <w:t xml:space="preserve"> age 50 years, followed over time without further interventio</w:t>
      </w:r>
      <w:r w:rsidR="001601AA">
        <w:rPr>
          <w:rFonts w:ascii="Arial" w:hAnsi="Arial" w:cs="Arial"/>
          <w:sz w:val="16"/>
          <w:szCs w:val="20"/>
        </w:rPr>
        <w:t>n. Adenoma prevalence and CRC incidence were calibrated to the data sources in the last column.</w:t>
      </w:r>
      <w:r w:rsidR="002838D2">
        <w:rPr>
          <w:rFonts w:ascii="Arial" w:hAnsi="Arial" w:cs="Arial"/>
          <w:sz w:val="16"/>
          <w:szCs w:val="20"/>
        </w:rPr>
        <w:t xml:space="preserve"> </w:t>
      </w:r>
      <w:r w:rsidR="002838D2">
        <w:rPr>
          <w:rFonts w:ascii="Arial" w:hAnsi="Arial" w:cs="Arial"/>
          <w:sz w:val="16"/>
          <w:szCs w:val="16"/>
        </w:rPr>
        <w:t>LRAs</w:t>
      </w:r>
      <w:r w:rsidR="002838D2" w:rsidRPr="00773771">
        <w:rPr>
          <w:rFonts w:ascii="Arial" w:hAnsi="Arial" w:cs="Arial"/>
          <w:sz w:val="16"/>
          <w:szCs w:val="16"/>
        </w:rPr>
        <w:t xml:space="preserve"> were defined as 1-2 tubular adenomas &lt;10 mm in diameter; </w:t>
      </w:r>
      <w:r w:rsidR="002838D2">
        <w:rPr>
          <w:rFonts w:ascii="Arial" w:hAnsi="Arial" w:cs="Arial"/>
          <w:sz w:val="16"/>
          <w:szCs w:val="16"/>
        </w:rPr>
        <w:t>HRAs</w:t>
      </w:r>
      <w:r w:rsidR="002838D2" w:rsidRPr="00773771">
        <w:rPr>
          <w:rFonts w:ascii="Arial" w:hAnsi="Arial" w:cs="Arial"/>
          <w:sz w:val="16"/>
          <w:szCs w:val="16"/>
        </w:rPr>
        <w:t xml:space="preserve"> were defined as </w:t>
      </w:r>
      <w:r w:rsidR="002838D2">
        <w:rPr>
          <w:rFonts w:ascii="Arial" w:hAnsi="Arial" w:cs="Arial"/>
          <w:sz w:val="16"/>
          <w:szCs w:val="16"/>
        </w:rPr>
        <w:t>≥</w:t>
      </w:r>
      <w:r w:rsidR="002838D2" w:rsidRPr="00773771">
        <w:rPr>
          <w:rFonts w:ascii="Arial" w:hAnsi="Arial" w:cs="Arial"/>
          <w:sz w:val="16"/>
          <w:szCs w:val="16"/>
        </w:rPr>
        <w:t xml:space="preserve">3 or more tubular adenomas &lt;10mm in diameter, and/or </w:t>
      </w:r>
      <w:r w:rsidR="002838D2">
        <w:rPr>
          <w:rFonts w:ascii="Arial" w:hAnsi="Arial" w:cs="Arial"/>
          <w:sz w:val="16"/>
          <w:szCs w:val="16"/>
        </w:rPr>
        <w:t>≥1</w:t>
      </w:r>
      <w:r w:rsidR="002838D2" w:rsidRPr="00773771">
        <w:rPr>
          <w:rFonts w:ascii="Arial" w:hAnsi="Arial" w:cs="Arial"/>
          <w:sz w:val="16"/>
          <w:szCs w:val="16"/>
        </w:rPr>
        <w:t xml:space="preserve"> advanced adenoma (tubular adenoma ≥10 mm in diameter, </w:t>
      </w:r>
      <w:proofErr w:type="spellStart"/>
      <w:r w:rsidR="002838D2" w:rsidRPr="00773771">
        <w:rPr>
          <w:rFonts w:ascii="Arial" w:hAnsi="Arial" w:cs="Arial"/>
          <w:sz w:val="16"/>
          <w:szCs w:val="16"/>
        </w:rPr>
        <w:t>tubulovillous</w:t>
      </w:r>
      <w:proofErr w:type="spellEnd"/>
      <w:r w:rsidR="002838D2" w:rsidRPr="00773771">
        <w:rPr>
          <w:rFonts w:ascii="Arial" w:hAnsi="Arial" w:cs="Arial"/>
          <w:sz w:val="16"/>
          <w:szCs w:val="16"/>
        </w:rPr>
        <w:t xml:space="preserve"> adenoma, or adenoma with high-grade dysplasia). In the model histology was not described, and an advanced adenoma was considered a large adenoma.</w:t>
      </w:r>
      <w:r>
        <w:rPr>
          <w:rFonts w:ascii="Arial" w:hAnsi="Arial" w:cs="Arial"/>
          <w:sz w:val="16"/>
          <w:szCs w:val="20"/>
        </w:rPr>
        <w:br/>
      </w:r>
      <w:r w:rsidRPr="001F1363">
        <w:rPr>
          <w:rFonts w:ascii="Arial" w:hAnsi="Arial" w:cs="Arial"/>
          <w:sz w:val="16"/>
          <w:szCs w:val="16"/>
        </w:rPr>
        <w:t>†</w:t>
      </w:r>
      <w:r>
        <w:rPr>
          <w:rFonts w:ascii="Arial" w:hAnsi="Arial" w:cs="Arial"/>
          <w:sz w:val="16"/>
          <w:szCs w:val="16"/>
        </w:rPr>
        <w:t xml:space="preserve"> The references informed model-predicted prevalence, incidence, and mortality rates for the U.S. general population</w:t>
      </w:r>
      <w:r w:rsidR="001601AA">
        <w:rPr>
          <w:rFonts w:ascii="Arial" w:hAnsi="Arial" w:cs="Arial"/>
          <w:sz w:val="16"/>
          <w:szCs w:val="16"/>
        </w:rPr>
        <w:t xml:space="preserve">. </w:t>
      </w:r>
      <w:r>
        <w:rPr>
          <w:rFonts w:ascii="Arial" w:hAnsi="Arial" w:cs="Arial"/>
          <w:sz w:val="16"/>
          <w:szCs w:val="16"/>
        </w:rPr>
        <w:t>The numbers represent adenoma cohorts from this population.</w:t>
      </w:r>
      <w:r>
        <w:rPr>
          <w:rFonts w:ascii="Arial" w:hAnsi="Arial" w:cs="Arial"/>
          <w:sz w:val="16"/>
          <w:szCs w:val="16"/>
        </w:rPr>
        <w:br/>
      </w:r>
      <w:bookmarkStart w:id="0" w:name="_Hlk8160839"/>
      <w:r w:rsidR="00FD76DB" w:rsidRPr="00FD76DB">
        <w:rPr>
          <w:rFonts w:ascii="Arial" w:hAnsi="Arial" w:cs="Arial"/>
          <w:sz w:val="16"/>
          <w:szCs w:val="16"/>
        </w:rPr>
        <w:t>‡</w:t>
      </w:r>
      <w:r>
        <w:rPr>
          <w:rFonts w:ascii="Arial" w:hAnsi="Arial" w:cs="Arial"/>
          <w:sz w:val="16"/>
          <w:szCs w:val="16"/>
        </w:rPr>
        <w:t xml:space="preserve"> The number of adenomas per patient is determined by an individual patient risk index, which governs that some patients will develop more adenomas then others.</w:t>
      </w:r>
      <w:bookmarkEnd w:id="0"/>
    </w:p>
    <w:p w14:paraId="3749C8C8" w14:textId="77777777" w:rsidR="006C63AA" w:rsidRDefault="006C63AA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14:paraId="67596ED5" w14:textId="77777777" w:rsidR="006C63AA" w:rsidRPr="00C93EEB" w:rsidRDefault="006C63AA" w:rsidP="006C63AA">
      <w:pPr>
        <w:rPr>
          <w:rFonts w:ascii="Times New Roman" w:hAnsi="Times New Roman" w:cs="Times New Roman"/>
        </w:rPr>
      </w:pPr>
      <w:r w:rsidRPr="00017F40">
        <w:rPr>
          <w:rFonts w:ascii="Arial" w:hAnsi="Arial" w:cs="Arial"/>
          <w:b/>
          <w:sz w:val="20"/>
          <w:szCs w:val="20"/>
        </w:rPr>
        <w:lastRenderedPageBreak/>
        <w:t>Table 2</w:t>
      </w:r>
      <w:r w:rsidRPr="00B37E10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Health outcomes, costs, incremental cost-effectiveness ratios of adenoma surveillance strategies for 50-year-olds with adenomas detected at screening colonoscopy or FIT </w:t>
      </w:r>
      <w:r w:rsidRPr="00701DD8">
        <w:rPr>
          <w:rFonts w:ascii="Arial" w:hAnsi="Arial" w:cs="Arial"/>
          <w:sz w:val="20"/>
          <w:szCs w:val="20"/>
        </w:rPr>
        <w:t>*</w:t>
      </w:r>
    </w:p>
    <w:tbl>
      <w:tblPr>
        <w:tblW w:w="12077" w:type="dxa"/>
        <w:tblInd w:w="108" w:type="dxa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580"/>
        <w:gridCol w:w="2880"/>
        <w:gridCol w:w="820"/>
        <w:gridCol w:w="820"/>
        <w:gridCol w:w="905"/>
        <w:gridCol w:w="820"/>
        <w:gridCol w:w="1092"/>
        <w:gridCol w:w="984"/>
        <w:gridCol w:w="820"/>
        <w:gridCol w:w="820"/>
        <w:gridCol w:w="1426"/>
        <w:gridCol w:w="110"/>
      </w:tblGrid>
      <w:tr w:rsidR="006C63AA" w:rsidRPr="00442729" w14:paraId="6AD4D715" w14:textId="77777777" w:rsidTr="005279B4">
        <w:trPr>
          <w:gridAfter w:val="1"/>
          <w:wAfter w:w="110" w:type="dxa"/>
          <w:trHeight w:val="255"/>
        </w:trPr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DD42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bookmarkStart w:id="1" w:name="_Hlk502848045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159F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5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A4A181" w14:textId="77777777" w:rsidR="006C63AA" w:rsidRPr="00413E95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413E95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Outcomes per 1000 adults </w:t>
            </w:r>
          </w:p>
        </w:tc>
      </w:tr>
      <w:tr w:rsidR="006C63AA" w:rsidRPr="00442729" w14:paraId="68FBEB0B" w14:textId="77777777" w:rsidTr="005279B4">
        <w:trPr>
          <w:trHeight w:val="7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C3F5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Risk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group </w:t>
            </w:r>
            <w:r w:rsidRPr="00701DD8">
              <w:rPr>
                <w:rFonts w:ascii="Arial" w:eastAsia="Times New Roman" w:hAnsi="Arial" w:cs="Arial"/>
                <w:sz w:val="20"/>
                <w:szCs w:val="20"/>
              </w:rPr>
              <w:t>†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267FB6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Strategy by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mode of </w:t>
            </w:r>
          </w:p>
          <w:p w14:paraId="59FE4F2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polyp detection </w:t>
            </w:r>
            <w:r w:rsidRPr="005D3BF5">
              <w:rPr>
                <w:rFonts w:ascii="Arial" w:hAnsi="Arial" w:cs="Arial"/>
                <w:sz w:val="20"/>
              </w:rPr>
              <w:t>‡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0249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CRC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>cases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8E4B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CRC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>deaths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AFFD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QALYs </w:t>
            </w:r>
            <w:r w:rsidRPr="005D3BF5">
              <w:rPr>
                <w:rFonts w:ascii="Arial" w:hAnsi="Arial" w:cs="Arial"/>
                <w:sz w:val="20"/>
              </w:rPr>
              <w:t>§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>(disc.)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E6DB1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QALY</w:t>
            </w:r>
            <w:r w:rsidRPr="005D3BF5">
              <w:rPr>
                <w:rFonts w:ascii="Arial" w:hAnsi="Arial" w:cs="Arial"/>
                <w:sz w:val="20"/>
              </w:rPr>
              <w:t>||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>gained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  <w:t>(disc.)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0BDD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Colono</w:t>
            </w:r>
            <w:proofErr w:type="spellEnd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</w:r>
            <w:proofErr w:type="spellStart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scopies</w:t>
            </w:r>
            <w:proofErr w:type="spellEnd"/>
          </w:p>
        </w:tc>
        <w:tc>
          <w:tcPr>
            <w:tcW w:w="26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3037A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Cost (thousand $; disc.) </w:t>
            </w:r>
            <w:r w:rsidRPr="005D3BF5">
              <w:rPr>
                <w:rFonts w:ascii="Arial" w:hAnsi="Arial" w:cs="Arial"/>
                <w:sz w:val="20"/>
              </w:rPr>
              <w:t>¶</w:t>
            </w:r>
          </w:p>
          <w:p w14:paraId="4ED2D06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  <w:p w14:paraId="089148F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A843BB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∆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Cost/</w:t>
            </w:r>
          </w:p>
          <w:p w14:paraId="7A3B3246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∆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QALY</w:t>
            </w:r>
          </w:p>
          <w:p w14:paraId="4C04A35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 xml:space="preserve">disc.) </w:t>
            </w:r>
            <w:r w:rsidRPr="005D3BF5">
              <w:rPr>
                <w:rFonts w:ascii="Arial" w:hAnsi="Arial" w:cs="Arial"/>
                <w:sz w:val="20"/>
              </w:rPr>
              <w:t>**</w:t>
            </w:r>
          </w:p>
        </w:tc>
      </w:tr>
      <w:tr w:rsidR="006C63AA" w:rsidRPr="00442729" w14:paraId="59187A60" w14:textId="77777777" w:rsidTr="005279B4">
        <w:trPr>
          <w:trHeight w:val="51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74F10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5009F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9C045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5EE70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8D2C41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B8EB6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2B10A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2BA34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Colono</w:t>
            </w:r>
            <w:proofErr w:type="spellEnd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-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</w:r>
            <w:proofErr w:type="spellStart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scopy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2399E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Treat-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br/>
            </w:r>
            <w:proofErr w:type="spellStart"/>
            <w:r w:rsidRPr="00442729">
              <w:rPr>
                <w:rFonts w:ascii="Arial" w:eastAsia="Times New Roman" w:hAnsi="Arial" w:cs="Arial"/>
                <w:sz w:val="20"/>
                <w:szCs w:val="20"/>
              </w:rPr>
              <w:t>ment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D34AB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Total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E54F1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C63AA" w:rsidRPr="00442729" w14:paraId="5615ED41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B9E3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LRA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1D96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Colonoscopy-detected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D54E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FD726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D987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F920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30817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A2E7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6BDA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70298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9B40E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C63AA" w:rsidRPr="00442729" w14:paraId="629FD2C0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BC2D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D6420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No surveillance/</w:t>
            </w:r>
          </w:p>
          <w:p w14:paraId="3BE7132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No return to 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70F8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C26C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9887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456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25696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9F11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289D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F0DC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0F4E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110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0C2D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5A0B9299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4FA6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5FA8F" w14:textId="4652E299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Return to routine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A16F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EF0F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F36A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570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FA4E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114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68A7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736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AA87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D776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671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9AD2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870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3FCF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Ref.</w:t>
            </w:r>
          </w:p>
        </w:tc>
      </w:tr>
      <w:tr w:rsidR="006C63AA" w:rsidRPr="00442729" w14:paraId="327B1EFF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3EAC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1823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Low-intensity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C85B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2975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3F67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2E64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121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8403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013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3D6A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341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E43E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06F4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898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8E52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000</w:t>
            </w:r>
          </w:p>
        </w:tc>
      </w:tr>
      <w:tr w:rsidR="006C63AA" w:rsidRPr="00442729" w14:paraId="4EB50D7B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0E7B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6317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High-intensity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4A83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5A40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2E29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C3F6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142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85BB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178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3F98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9E0F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8C49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290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AB2A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18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400</w:t>
            </w:r>
          </w:p>
        </w:tc>
      </w:tr>
      <w:tr w:rsidR="006C63AA" w:rsidRPr="00442729" w14:paraId="62D4DB0A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30CD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04FD3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232293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241D7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47FD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83CF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665A8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6A6CB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96C2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7B73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BB03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30615BBD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4088B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8844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FIT-detected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7721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064C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5DA69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8E4FB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54E5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A7128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415ED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9EB74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AB07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0935E050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94192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544B2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No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surveillance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/</w:t>
            </w:r>
          </w:p>
          <w:p w14:paraId="28C9458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No return to 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CC58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119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2871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48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535E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19,407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2A44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66818">
              <w:rPr>
                <w:rFonts w:ascii="Arial" w:hAnsi="Arial"/>
                <w:color w:val="000000"/>
                <w:sz w:val="20"/>
              </w:rPr>
              <w:t>-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445A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1F10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7E0F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4,699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E84F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4,699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0407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21BBCF91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B10A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C0F8C" w14:textId="6B19502F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Return to routine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D3F0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92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6FEB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6041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82E0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B123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551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7C1D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542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455D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3,994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DA87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4,536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4C02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61BA0C9A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6A0C7" w14:textId="77777777" w:rsidR="006C63AA" w:rsidRPr="00266818" w:rsidRDefault="006C63AA" w:rsidP="005279B4">
            <w:pPr>
              <w:spacing w:after="0" w:line="240" w:lineRule="auto"/>
              <w:rPr>
                <w:rFonts w:ascii="Arial" w:hAnsi="Arial"/>
                <w:sz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2C77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Low-intensity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BCE0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C485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05BB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A7B9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3B44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1,591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80DF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1,144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D890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3,310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F0E3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4,454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115B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Ref.</w:t>
            </w:r>
          </w:p>
        </w:tc>
      </w:tr>
      <w:tr w:rsidR="006C63AA" w:rsidRPr="00442729" w14:paraId="1A1EDE51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25FF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84F6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High-intensity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B505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55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5708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B700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19,565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53C6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ABA9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3,207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5332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2,211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777F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2,630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3208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4,841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4431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11,100</w:t>
            </w:r>
          </w:p>
        </w:tc>
      </w:tr>
      <w:tr w:rsidR="006C63AA" w:rsidRPr="00442729" w14:paraId="14521A3D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380C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0F4DE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EAB8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86EA7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9F77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7D1F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FF2D6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3D55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CE73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E023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6DEE7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5BFA0985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5533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HRA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16B35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Colonoscopy-detected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AA6D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01DBD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1B10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048EE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ABCF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EFAE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D821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34E1E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8B87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34A07A7D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C0E0F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407A6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No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surveillance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/</w:t>
            </w:r>
          </w:p>
          <w:p w14:paraId="2D665FF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No return to 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7C7FD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03CC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8A5E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1D30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-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8CBC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E087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7135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E029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622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5483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51E34D4D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7E7B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09325" w14:textId="4500B3D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Return to routine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9D97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8A12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AC60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491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C069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188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56EA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720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1CA9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4D95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3C9E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633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6A70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Ref.</w:t>
            </w:r>
          </w:p>
        </w:tc>
      </w:tr>
      <w:tr w:rsidR="006C63AA" w:rsidRPr="00442729" w14:paraId="2B5203F0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969E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1729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Low-intensity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65F0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95F2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3FE1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525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75E3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222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5739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712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0300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960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EB9D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824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CED6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784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DA43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500</w:t>
            </w:r>
          </w:p>
        </w:tc>
      </w:tr>
      <w:tr w:rsidR="006C63AA" w:rsidRPr="00442729" w14:paraId="77CF5A87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DD0E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2EE2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High-intensity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8152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06D1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5986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557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4256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254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B713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898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2A5B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886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D396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166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ED910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052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6A15B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400</w:t>
            </w:r>
          </w:p>
        </w:tc>
      </w:tr>
      <w:tr w:rsidR="006C63AA" w:rsidRPr="00442729" w14:paraId="1B8656A6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0D97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37DC7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D0313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BCA3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88EEC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FB465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87D86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4812E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C9328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65062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673D4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0E35129B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6CE7D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C3D0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FIT-detected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DB7B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DCBA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AE6B0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0D50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9B814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789C4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9D0E61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D787A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3C6F9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63AA" w:rsidRPr="00442729" w14:paraId="1A63E7F4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7771D" w14:textId="77777777" w:rsidR="006C63AA" w:rsidRPr="00442729" w:rsidRDefault="006C63AA" w:rsidP="005279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14CDC" w14:textId="77777777" w:rsidR="006C63AA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No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surveillance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/</w:t>
            </w:r>
          </w:p>
          <w:p w14:paraId="342E45A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No return to 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3C8B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169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A7667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31C1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19,302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9093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66818">
              <w:rPr>
                <w:rFonts w:ascii="Arial" w:hAnsi="Arial"/>
                <w:color w:val="000000"/>
                <w:sz w:val="20"/>
              </w:rPr>
              <w:t>-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3C75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43E2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0883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6,608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6E5C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6,608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A9CF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2C6C54F0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62EAC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92459" w14:textId="4A3D974C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Return to routine </w:t>
            </w: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screening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4361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131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BB5F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10CBF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19,462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E0A6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611F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600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4A93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581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CA3B5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5,532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132D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6,113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84503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Dom.</w:t>
            </w:r>
          </w:p>
        </w:tc>
      </w:tr>
      <w:tr w:rsidR="006C63AA" w:rsidRPr="00442729" w14:paraId="217F5BC7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0354A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1D35FD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Low-intensity surveillance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51168EA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88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F2CBB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87E5591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19,520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A581F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0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577452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2,709</w:t>
            </w:r>
          </w:p>
        </w:tc>
        <w:tc>
          <w:tcPr>
            <w:tcW w:w="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BA4EF5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1,955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17FA8D6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3,901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7D02B7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5,856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DE12A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Ref.</w:t>
            </w:r>
          </w:p>
        </w:tc>
      </w:tr>
      <w:tr w:rsidR="006C63AA" w:rsidRPr="00442729" w14:paraId="46FFD6F5" w14:textId="77777777" w:rsidTr="005279B4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F0AE7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620EE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42729">
              <w:rPr>
                <w:rFonts w:ascii="Arial" w:eastAsia="Times New Roman" w:hAnsi="Arial" w:cs="Arial"/>
                <w:sz w:val="20"/>
                <w:szCs w:val="20"/>
              </w:rPr>
              <w:t>High-intensity surveillance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E1AD0D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B880F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18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399618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19,553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40007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5DD434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3,883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A2B0F9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2,872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6C1162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3,258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E396AB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6,131</w:t>
            </w:r>
          </w:p>
        </w:tc>
        <w:tc>
          <w:tcPr>
            <w:tcW w:w="1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18158E" w14:textId="77777777" w:rsidR="006C63AA" w:rsidRPr="00442729" w:rsidRDefault="006C63AA" w:rsidP="005279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8,400</w:t>
            </w:r>
          </w:p>
        </w:tc>
      </w:tr>
    </w:tbl>
    <w:p w14:paraId="10339077" w14:textId="5645F36C" w:rsidR="00071C2A" w:rsidRDefault="006C63AA">
      <w:r w:rsidRPr="006756C4">
        <w:rPr>
          <w:rFonts w:ascii="Arial" w:hAnsi="Arial" w:cs="Arial"/>
          <w:sz w:val="16"/>
          <w:szCs w:val="16"/>
        </w:rPr>
        <w:t>Abbrev</w:t>
      </w:r>
      <w:r>
        <w:rPr>
          <w:rFonts w:ascii="Arial" w:hAnsi="Arial" w:cs="Arial"/>
          <w:sz w:val="16"/>
          <w:szCs w:val="16"/>
        </w:rPr>
        <w:t>i</w:t>
      </w:r>
      <w:r w:rsidRPr="006756C4">
        <w:rPr>
          <w:rFonts w:ascii="Arial" w:hAnsi="Arial" w:cs="Arial"/>
          <w:sz w:val="16"/>
          <w:szCs w:val="16"/>
        </w:rPr>
        <w:t>ations: CRC = colorectal cancer; disc. = discounted;</w:t>
      </w:r>
      <w:r>
        <w:rPr>
          <w:rFonts w:ascii="Arial" w:hAnsi="Arial" w:cs="Arial"/>
          <w:sz w:val="16"/>
          <w:szCs w:val="16"/>
        </w:rPr>
        <w:t xml:space="preserve"> Dom. = dominated</w:t>
      </w:r>
      <w:r w:rsidR="000E769F">
        <w:rPr>
          <w:rFonts w:ascii="Arial" w:hAnsi="Arial" w:cs="Arial"/>
          <w:sz w:val="16"/>
          <w:szCs w:val="16"/>
        </w:rPr>
        <w:t xml:space="preserve"> (less effective and more costly)</w:t>
      </w:r>
      <w:r>
        <w:rPr>
          <w:rFonts w:ascii="Arial" w:hAnsi="Arial" w:cs="Arial"/>
          <w:sz w:val="16"/>
          <w:szCs w:val="16"/>
        </w:rPr>
        <w:t>;</w:t>
      </w:r>
      <w:r w:rsidRPr="006756C4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FIT = fecal immunochemical test; </w:t>
      </w:r>
      <w:r w:rsidRPr="006756C4">
        <w:rPr>
          <w:rFonts w:ascii="Arial" w:hAnsi="Arial" w:cs="Arial"/>
          <w:sz w:val="16"/>
          <w:szCs w:val="16"/>
        </w:rPr>
        <w:t>HRA = high-risk adenoma; ICER = incremental cost-effectiveness ratio</w:t>
      </w:r>
      <w:r>
        <w:rPr>
          <w:rFonts w:ascii="Arial" w:hAnsi="Arial" w:cs="Arial"/>
          <w:sz w:val="16"/>
          <w:szCs w:val="16"/>
        </w:rPr>
        <w:t xml:space="preserve">; </w:t>
      </w:r>
      <w:r w:rsidRPr="006756C4">
        <w:rPr>
          <w:rFonts w:ascii="Arial" w:hAnsi="Arial" w:cs="Arial"/>
          <w:sz w:val="16"/>
          <w:szCs w:val="16"/>
        </w:rPr>
        <w:t xml:space="preserve">LRA = low-risk adenoma; </w:t>
      </w:r>
      <w:r>
        <w:rPr>
          <w:rFonts w:ascii="Arial" w:hAnsi="Arial" w:cs="Arial"/>
          <w:sz w:val="16"/>
          <w:szCs w:val="16"/>
        </w:rPr>
        <w:t>QALY = quality-adjusted life-year; Ref. = reference scenario.</w:t>
      </w:r>
      <w:bookmarkEnd w:id="1"/>
      <w:r w:rsidRPr="002706CD">
        <w:rPr>
          <w:rFonts w:ascii="Arial" w:hAnsi="Arial" w:cs="Arial"/>
          <w:sz w:val="18"/>
          <w:szCs w:val="20"/>
        </w:rPr>
        <w:br/>
      </w:r>
      <w:r>
        <w:rPr>
          <w:rFonts w:ascii="Arial" w:hAnsi="Arial" w:cs="Arial"/>
          <w:sz w:val="16"/>
          <w:szCs w:val="20"/>
          <w:vertAlign w:val="superscript"/>
        </w:rPr>
        <w:lastRenderedPageBreak/>
        <w:br/>
      </w:r>
      <w:r w:rsidRPr="00701DD8">
        <w:rPr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 xml:space="preserve"> </w:t>
      </w:r>
      <w:r w:rsidRPr="00773771">
        <w:rPr>
          <w:rFonts w:ascii="Arial" w:hAnsi="Arial" w:cs="Arial"/>
          <w:sz w:val="16"/>
          <w:szCs w:val="16"/>
        </w:rPr>
        <w:t>Adenomas were detected through colonoscopy screening</w:t>
      </w:r>
      <w:r>
        <w:rPr>
          <w:rFonts w:ascii="Arial" w:hAnsi="Arial" w:cs="Arial"/>
          <w:sz w:val="16"/>
          <w:szCs w:val="16"/>
        </w:rPr>
        <w:t xml:space="preserve"> or</w:t>
      </w:r>
      <w:r w:rsidRPr="00773771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at colonoscopy after </w:t>
      </w:r>
      <w:r w:rsidRPr="00773771">
        <w:rPr>
          <w:rFonts w:ascii="Arial" w:hAnsi="Arial" w:cs="Arial"/>
          <w:sz w:val="16"/>
          <w:szCs w:val="16"/>
        </w:rPr>
        <w:t>FIT screening.</w:t>
      </w:r>
      <w:r w:rsidRPr="00773771">
        <w:rPr>
          <w:rFonts w:ascii="Arial" w:hAnsi="Arial" w:cs="Arial"/>
          <w:sz w:val="16"/>
          <w:szCs w:val="16"/>
        </w:rPr>
        <w:br/>
      </w:r>
      <w:r w:rsidRPr="005D3BF5">
        <w:rPr>
          <w:rFonts w:ascii="Arial" w:hAnsi="Arial" w:cs="Arial"/>
          <w:sz w:val="16"/>
        </w:rPr>
        <w:t>†</w:t>
      </w:r>
      <w:r>
        <w:rPr>
          <w:rFonts w:ascii="Arial" w:hAnsi="Arial" w:cs="Arial"/>
          <w:sz w:val="16"/>
          <w:szCs w:val="16"/>
        </w:rPr>
        <w:t xml:space="preserve"> </w:t>
      </w:r>
      <w:r w:rsidR="002838D2">
        <w:rPr>
          <w:rFonts w:ascii="Arial" w:hAnsi="Arial" w:cs="Arial"/>
          <w:sz w:val="16"/>
          <w:szCs w:val="16"/>
        </w:rPr>
        <w:t>LRAs</w:t>
      </w:r>
      <w:r w:rsidRPr="00773771">
        <w:rPr>
          <w:rFonts w:ascii="Arial" w:hAnsi="Arial" w:cs="Arial"/>
          <w:sz w:val="16"/>
          <w:szCs w:val="16"/>
        </w:rPr>
        <w:t xml:space="preserve"> were defined as 1-2 tubular adenomas &lt;10 mm in diameter; </w:t>
      </w:r>
      <w:r w:rsidR="002838D2">
        <w:rPr>
          <w:rFonts w:ascii="Arial" w:hAnsi="Arial" w:cs="Arial"/>
          <w:sz w:val="16"/>
          <w:szCs w:val="16"/>
        </w:rPr>
        <w:t>HRAs</w:t>
      </w:r>
      <w:r w:rsidRPr="00773771">
        <w:rPr>
          <w:rFonts w:ascii="Arial" w:hAnsi="Arial" w:cs="Arial"/>
          <w:sz w:val="16"/>
          <w:szCs w:val="16"/>
        </w:rPr>
        <w:t xml:space="preserve"> were defined as </w:t>
      </w:r>
      <w:r w:rsidR="000E769F">
        <w:rPr>
          <w:rFonts w:ascii="Arial" w:hAnsi="Arial" w:cs="Arial"/>
          <w:sz w:val="16"/>
          <w:szCs w:val="16"/>
        </w:rPr>
        <w:t>≥</w:t>
      </w:r>
      <w:r w:rsidRPr="00773771">
        <w:rPr>
          <w:rFonts w:ascii="Arial" w:hAnsi="Arial" w:cs="Arial"/>
          <w:sz w:val="16"/>
          <w:szCs w:val="16"/>
        </w:rPr>
        <w:t xml:space="preserve">3 or more tubular adenomas &lt;10mm in diameter, and/or </w:t>
      </w:r>
      <w:r w:rsidR="000E769F">
        <w:rPr>
          <w:rFonts w:ascii="Arial" w:hAnsi="Arial" w:cs="Arial"/>
          <w:sz w:val="16"/>
          <w:szCs w:val="16"/>
        </w:rPr>
        <w:t>≥1</w:t>
      </w:r>
      <w:r w:rsidRPr="00773771">
        <w:rPr>
          <w:rFonts w:ascii="Arial" w:hAnsi="Arial" w:cs="Arial"/>
          <w:sz w:val="16"/>
          <w:szCs w:val="16"/>
        </w:rPr>
        <w:t xml:space="preserve"> advanced adenoma (tubular adenoma ≥10 mm in diameter, </w:t>
      </w:r>
      <w:proofErr w:type="spellStart"/>
      <w:r w:rsidRPr="00773771">
        <w:rPr>
          <w:rFonts w:ascii="Arial" w:hAnsi="Arial" w:cs="Arial"/>
          <w:sz w:val="16"/>
          <w:szCs w:val="16"/>
        </w:rPr>
        <w:t>tubulovillous</w:t>
      </w:r>
      <w:proofErr w:type="spellEnd"/>
      <w:r w:rsidRPr="00773771">
        <w:rPr>
          <w:rFonts w:ascii="Arial" w:hAnsi="Arial" w:cs="Arial"/>
          <w:sz w:val="16"/>
          <w:szCs w:val="16"/>
        </w:rPr>
        <w:t xml:space="preserve"> adenoma, or adenoma with high-grade dysplasia). In the model histology was not described, and an advanced adenoma was considered a large adenoma.</w:t>
      </w:r>
      <w:r w:rsidRPr="00773771">
        <w:rPr>
          <w:rFonts w:ascii="Arial" w:hAnsi="Arial" w:cs="Arial"/>
          <w:sz w:val="16"/>
          <w:szCs w:val="16"/>
          <w:vertAlign w:val="superscript"/>
        </w:rPr>
        <w:br/>
      </w:r>
      <w:r w:rsidRPr="005D3BF5">
        <w:rPr>
          <w:rFonts w:ascii="Arial" w:hAnsi="Arial" w:cs="Arial"/>
          <w:sz w:val="16"/>
        </w:rPr>
        <w:t>‡</w:t>
      </w:r>
      <w:r>
        <w:rPr>
          <w:rFonts w:ascii="Arial" w:hAnsi="Arial" w:cs="Arial"/>
          <w:sz w:val="16"/>
          <w:szCs w:val="16"/>
        </w:rPr>
        <w:t xml:space="preserve"> </w:t>
      </w:r>
      <w:r w:rsidRPr="00773771">
        <w:rPr>
          <w:rFonts w:ascii="Arial" w:hAnsi="Arial" w:cs="Arial"/>
          <w:sz w:val="16"/>
          <w:szCs w:val="16"/>
        </w:rPr>
        <w:t>There were four scenarios evalua</w:t>
      </w:r>
      <w:r>
        <w:rPr>
          <w:rFonts w:ascii="Arial" w:hAnsi="Arial" w:cs="Arial"/>
          <w:sz w:val="16"/>
          <w:szCs w:val="16"/>
        </w:rPr>
        <w:t>ted: No surveillance/No return to routine screening</w:t>
      </w:r>
      <w:r w:rsidRPr="00773771">
        <w:rPr>
          <w:rFonts w:ascii="Arial" w:hAnsi="Arial" w:cs="Arial"/>
          <w:sz w:val="16"/>
          <w:szCs w:val="16"/>
        </w:rPr>
        <w:t xml:space="preserve"> consisted of a baselin</w:t>
      </w:r>
      <w:r>
        <w:rPr>
          <w:rFonts w:ascii="Arial" w:hAnsi="Arial" w:cs="Arial"/>
          <w:sz w:val="16"/>
          <w:szCs w:val="16"/>
        </w:rPr>
        <w:t>e examination only; Return to routine</w:t>
      </w:r>
      <w:r w:rsidRPr="00773771">
        <w:rPr>
          <w:rFonts w:ascii="Arial" w:hAnsi="Arial" w:cs="Arial"/>
          <w:sz w:val="16"/>
          <w:szCs w:val="16"/>
        </w:rPr>
        <w:t xml:space="preserve"> screening consisted of </w:t>
      </w:r>
      <w:r>
        <w:rPr>
          <w:rFonts w:ascii="Arial" w:hAnsi="Arial" w:cs="Arial"/>
          <w:sz w:val="16"/>
          <w:szCs w:val="16"/>
        </w:rPr>
        <w:t>continued</w:t>
      </w:r>
      <w:r w:rsidRPr="00773771">
        <w:rPr>
          <w:rFonts w:ascii="Arial" w:hAnsi="Arial" w:cs="Arial"/>
          <w:sz w:val="16"/>
          <w:szCs w:val="16"/>
        </w:rPr>
        <w:t xml:space="preserve"> colonoscopy screening </w:t>
      </w:r>
      <w:r>
        <w:rPr>
          <w:rFonts w:ascii="Arial" w:hAnsi="Arial" w:cs="Arial"/>
          <w:sz w:val="16"/>
          <w:szCs w:val="16"/>
        </w:rPr>
        <w:t>after</w:t>
      </w:r>
      <w:r w:rsidRPr="00773771">
        <w:rPr>
          <w:rFonts w:ascii="Arial" w:hAnsi="Arial" w:cs="Arial"/>
          <w:sz w:val="16"/>
          <w:szCs w:val="16"/>
        </w:rPr>
        <w:t xml:space="preserve"> 10 years through </w:t>
      </w:r>
      <w:r>
        <w:rPr>
          <w:rFonts w:ascii="Arial" w:hAnsi="Arial" w:cs="Arial"/>
          <w:sz w:val="16"/>
          <w:szCs w:val="16"/>
        </w:rPr>
        <w:t xml:space="preserve">age </w:t>
      </w:r>
      <w:r w:rsidRPr="00773771">
        <w:rPr>
          <w:rFonts w:ascii="Arial" w:hAnsi="Arial" w:cs="Arial"/>
          <w:sz w:val="16"/>
          <w:szCs w:val="16"/>
        </w:rPr>
        <w:t>70 years</w:t>
      </w:r>
      <w:r>
        <w:rPr>
          <w:rFonts w:ascii="Arial" w:hAnsi="Arial" w:cs="Arial"/>
          <w:sz w:val="16"/>
          <w:szCs w:val="16"/>
        </w:rPr>
        <w:t xml:space="preserve"> for colonoscopy-detected patients, and return to FIT screening through age 75 years for FIT-detected patients</w:t>
      </w:r>
      <w:r w:rsidRPr="00773771">
        <w:rPr>
          <w:rFonts w:ascii="Arial" w:hAnsi="Arial" w:cs="Arial"/>
          <w:sz w:val="16"/>
          <w:szCs w:val="16"/>
        </w:rPr>
        <w:t xml:space="preserve">; </w:t>
      </w:r>
      <w:r>
        <w:rPr>
          <w:rFonts w:ascii="Arial" w:hAnsi="Arial" w:cs="Arial"/>
          <w:sz w:val="16"/>
          <w:szCs w:val="16"/>
        </w:rPr>
        <w:t>Low-intensity</w:t>
      </w:r>
      <w:r w:rsidRPr="00773771">
        <w:rPr>
          <w:rFonts w:ascii="Arial" w:hAnsi="Arial" w:cs="Arial"/>
          <w:sz w:val="16"/>
          <w:szCs w:val="16"/>
        </w:rPr>
        <w:t xml:space="preserve"> surveillance consisted of a colonoscopy after 5 years in case of HRA detection, and colonoscopy after 10 </w:t>
      </w:r>
      <w:r w:rsidRPr="00EB3DFD">
        <w:rPr>
          <w:rFonts w:ascii="Arial" w:hAnsi="Arial" w:cs="Arial"/>
          <w:sz w:val="16"/>
          <w:szCs w:val="16"/>
        </w:rPr>
        <w:t>years after detection of LRA, and 10 years or return to screening in case of no detected adenoma (</w:t>
      </w:r>
      <w:r w:rsidRPr="00EB3DFD">
        <w:rPr>
          <w:rFonts w:ascii="Arial" w:hAnsi="Arial" w:cs="Arial"/>
          <w:color w:val="0000FF"/>
          <w:sz w:val="16"/>
          <w:szCs w:val="16"/>
        </w:rPr>
        <w:t xml:space="preserve">Supplementary Table </w:t>
      </w:r>
      <w:r>
        <w:rPr>
          <w:rFonts w:ascii="Arial" w:hAnsi="Arial" w:cs="Arial"/>
          <w:color w:val="0000FF"/>
          <w:sz w:val="16"/>
          <w:szCs w:val="16"/>
        </w:rPr>
        <w:t>1</w:t>
      </w:r>
      <w:r w:rsidRPr="00EB3DFD">
        <w:rPr>
          <w:rFonts w:ascii="Arial" w:hAnsi="Arial" w:cs="Arial"/>
          <w:sz w:val="16"/>
          <w:szCs w:val="16"/>
        </w:rPr>
        <w:t>), with a stopping age of 80 years; High-intensity surveillance consisted of a colonoscopy after 3 years in case of an HRA, colonoscopy after 5 years in case of an LRA; and colonoscopy after 10 years in case of no detected adenoma in surveillance</w:t>
      </w:r>
      <w:r w:rsidRPr="00773771">
        <w:rPr>
          <w:rFonts w:ascii="Arial" w:hAnsi="Arial" w:cs="Arial"/>
          <w:sz w:val="16"/>
          <w:szCs w:val="16"/>
        </w:rPr>
        <w:t xml:space="preserve"> (</w:t>
      </w:r>
      <w:r w:rsidRPr="00773771">
        <w:rPr>
          <w:rFonts w:ascii="Arial" w:hAnsi="Arial" w:cs="Arial"/>
          <w:color w:val="0000FF"/>
          <w:sz w:val="16"/>
          <w:szCs w:val="16"/>
        </w:rPr>
        <w:t xml:space="preserve">Supplementary Table </w:t>
      </w:r>
      <w:r>
        <w:rPr>
          <w:rFonts w:ascii="Arial" w:hAnsi="Arial" w:cs="Arial"/>
          <w:color w:val="0000FF"/>
          <w:sz w:val="16"/>
          <w:szCs w:val="16"/>
        </w:rPr>
        <w:t>1</w:t>
      </w:r>
      <w:r w:rsidRPr="00773771">
        <w:rPr>
          <w:rFonts w:ascii="Arial" w:hAnsi="Arial" w:cs="Arial"/>
          <w:sz w:val="16"/>
          <w:szCs w:val="16"/>
        </w:rPr>
        <w:t>), with a similar stopping age of 80 years.</w:t>
      </w:r>
      <w:r w:rsidRPr="00773771">
        <w:rPr>
          <w:rFonts w:ascii="Arial" w:hAnsi="Arial" w:cs="Arial"/>
          <w:noProof/>
          <w:sz w:val="16"/>
          <w:szCs w:val="16"/>
          <w:lang w:val="en-GB" w:eastAsia="en-GB"/>
        </w:rPr>
        <w:br/>
      </w:r>
      <w:r w:rsidRPr="005D3BF5">
        <w:rPr>
          <w:rFonts w:ascii="Arial" w:hAnsi="Arial" w:cs="Arial"/>
          <w:sz w:val="16"/>
        </w:rPr>
        <w:t>§</w:t>
      </w:r>
      <w:r w:rsidR="00847570"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  <w:szCs w:val="16"/>
        </w:rPr>
        <w:t>QALY</w:t>
      </w:r>
      <w:r w:rsidRPr="00773771">
        <w:rPr>
          <w:rFonts w:ascii="Arial" w:hAnsi="Arial" w:cs="Arial"/>
          <w:sz w:val="16"/>
          <w:szCs w:val="16"/>
        </w:rPr>
        <w:t xml:space="preserve">s were discounted by 3% per annum to </w:t>
      </w:r>
      <w:r>
        <w:rPr>
          <w:rFonts w:ascii="Arial" w:hAnsi="Arial" w:cs="Arial"/>
          <w:sz w:val="16"/>
          <w:szCs w:val="16"/>
        </w:rPr>
        <w:t>baseline at age 50, 60, or 70 years, respectively</w:t>
      </w:r>
      <w:r w:rsidRPr="00773771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</w:t>
      </w:r>
      <w:r w:rsidRPr="00773771">
        <w:rPr>
          <w:rFonts w:ascii="Arial" w:hAnsi="Arial" w:cs="Arial"/>
          <w:sz w:val="16"/>
          <w:szCs w:val="16"/>
        </w:rPr>
        <w:t xml:space="preserve">See </w:t>
      </w:r>
      <w:r>
        <w:rPr>
          <w:rFonts w:ascii="Arial" w:hAnsi="Arial" w:cs="Arial"/>
          <w:color w:val="0000FF"/>
          <w:sz w:val="16"/>
          <w:szCs w:val="16"/>
        </w:rPr>
        <w:t>Supplementary Table 7</w:t>
      </w:r>
      <w:r w:rsidRPr="00773771">
        <w:rPr>
          <w:rFonts w:ascii="Arial" w:hAnsi="Arial" w:cs="Arial"/>
          <w:sz w:val="16"/>
          <w:szCs w:val="16"/>
        </w:rPr>
        <w:t xml:space="preserve"> for a specification of quality of life adjustments</w:t>
      </w:r>
      <w:r w:rsidR="000E769F">
        <w:rPr>
          <w:rFonts w:ascii="Arial" w:hAnsi="Arial" w:cs="Arial"/>
          <w:sz w:val="16"/>
          <w:szCs w:val="16"/>
        </w:rPr>
        <w:t>.</w:t>
      </w:r>
      <w:r w:rsidRPr="00773771">
        <w:rPr>
          <w:rFonts w:ascii="Arial" w:hAnsi="Arial" w:cs="Arial"/>
          <w:sz w:val="16"/>
          <w:szCs w:val="16"/>
        </w:rPr>
        <w:br/>
      </w:r>
      <w:r w:rsidRPr="005D3BF5">
        <w:rPr>
          <w:rFonts w:ascii="Arial" w:hAnsi="Arial" w:cs="Arial"/>
          <w:sz w:val="16"/>
        </w:rPr>
        <w:t>||</w:t>
      </w: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  <w:szCs w:val="16"/>
        </w:rPr>
        <w:t>QALY</w:t>
      </w:r>
      <w:r w:rsidRPr="00773771">
        <w:rPr>
          <w:rFonts w:ascii="Arial" w:hAnsi="Arial" w:cs="Arial"/>
          <w:sz w:val="16"/>
          <w:szCs w:val="16"/>
        </w:rPr>
        <w:t xml:space="preserve"> gained are presented compared to </w:t>
      </w:r>
      <w:r>
        <w:rPr>
          <w:rFonts w:ascii="Arial" w:hAnsi="Arial" w:cs="Arial"/>
          <w:sz w:val="16"/>
          <w:szCs w:val="16"/>
        </w:rPr>
        <w:t xml:space="preserve">No </w:t>
      </w:r>
      <w:r w:rsidR="000E769F">
        <w:rPr>
          <w:rFonts w:ascii="Arial" w:hAnsi="Arial" w:cs="Arial"/>
          <w:sz w:val="16"/>
          <w:szCs w:val="16"/>
        </w:rPr>
        <w:t>surveillance</w:t>
      </w:r>
      <w:r>
        <w:rPr>
          <w:rFonts w:ascii="Arial" w:hAnsi="Arial" w:cs="Arial"/>
          <w:sz w:val="16"/>
          <w:szCs w:val="16"/>
        </w:rPr>
        <w:t>/</w:t>
      </w:r>
      <w:r w:rsidR="002838D2">
        <w:rPr>
          <w:rFonts w:ascii="Arial" w:hAnsi="Arial" w:cs="Arial"/>
          <w:sz w:val="16"/>
          <w:szCs w:val="16"/>
        </w:rPr>
        <w:t xml:space="preserve">No </w:t>
      </w:r>
      <w:r w:rsidR="000E769F">
        <w:rPr>
          <w:rFonts w:ascii="Arial" w:hAnsi="Arial" w:cs="Arial"/>
          <w:sz w:val="16"/>
          <w:szCs w:val="16"/>
        </w:rPr>
        <w:t>return to screening</w:t>
      </w:r>
      <w:r w:rsidRPr="00773771">
        <w:rPr>
          <w:rFonts w:ascii="Arial" w:hAnsi="Arial" w:cs="Arial"/>
          <w:sz w:val="16"/>
          <w:szCs w:val="16"/>
        </w:rPr>
        <w:t>.</w:t>
      </w:r>
      <w:r w:rsidRPr="00773771">
        <w:rPr>
          <w:rFonts w:ascii="Arial" w:hAnsi="Arial" w:cs="Arial"/>
          <w:sz w:val="16"/>
          <w:szCs w:val="16"/>
        </w:rPr>
        <w:br/>
      </w:r>
      <w:r w:rsidRPr="005D3BF5">
        <w:rPr>
          <w:rFonts w:ascii="Arial" w:hAnsi="Arial" w:cs="Arial"/>
          <w:sz w:val="16"/>
          <w:szCs w:val="16"/>
        </w:rPr>
        <w:t xml:space="preserve">¶ </w:t>
      </w:r>
      <w:r w:rsidRPr="00773771">
        <w:rPr>
          <w:rFonts w:ascii="Arial" w:hAnsi="Arial" w:cs="Arial"/>
          <w:sz w:val="16"/>
          <w:szCs w:val="16"/>
        </w:rPr>
        <w:t xml:space="preserve">Costs were discounted by 3% per annum to </w:t>
      </w:r>
      <w:r>
        <w:rPr>
          <w:rFonts w:ascii="Arial" w:hAnsi="Arial" w:cs="Arial"/>
          <w:sz w:val="16"/>
          <w:szCs w:val="16"/>
        </w:rPr>
        <w:t>baseline at age 50, 60, or 70 years, respectively</w:t>
      </w:r>
      <w:r w:rsidRPr="00773771">
        <w:rPr>
          <w:rFonts w:ascii="Arial" w:hAnsi="Arial" w:cs="Arial"/>
          <w:sz w:val="16"/>
          <w:szCs w:val="16"/>
        </w:rPr>
        <w:t xml:space="preserve">. </w:t>
      </w:r>
      <w:r>
        <w:rPr>
          <w:rFonts w:ascii="Arial" w:hAnsi="Arial" w:cs="Arial"/>
          <w:sz w:val="16"/>
          <w:szCs w:val="16"/>
        </w:rPr>
        <w:t xml:space="preserve">Cost of colonoscopy complications were included. </w:t>
      </w:r>
      <w:r w:rsidRPr="00773771">
        <w:rPr>
          <w:rFonts w:ascii="Arial" w:hAnsi="Arial" w:cs="Arial"/>
          <w:sz w:val="16"/>
          <w:szCs w:val="16"/>
        </w:rPr>
        <w:t xml:space="preserve">See </w:t>
      </w:r>
      <w:r>
        <w:rPr>
          <w:rFonts w:ascii="Arial" w:hAnsi="Arial" w:cs="Arial"/>
          <w:color w:val="0000FF"/>
          <w:sz w:val="16"/>
          <w:szCs w:val="16"/>
        </w:rPr>
        <w:t>Supplementary Table 7</w:t>
      </w:r>
      <w:r w:rsidRPr="00773771">
        <w:rPr>
          <w:rFonts w:ascii="Arial" w:hAnsi="Arial" w:cs="Arial"/>
          <w:sz w:val="16"/>
          <w:szCs w:val="16"/>
        </w:rPr>
        <w:t xml:space="preserve"> for a specification of cost components.</w:t>
      </w:r>
      <w:r w:rsidRPr="00773771">
        <w:rPr>
          <w:rFonts w:ascii="Arial" w:hAnsi="Arial" w:cs="Arial"/>
          <w:sz w:val="16"/>
          <w:szCs w:val="16"/>
        </w:rPr>
        <w:br/>
      </w:r>
      <w:r w:rsidRPr="005D3BF5">
        <w:rPr>
          <w:rFonts w:ascii="Arial" w:hAnsi="Arial" w:cs="Arial"/>
          <w:sz w:val="16"/>
          <w:szCs w:val="16"/>
        </w:rPr>
        <w:t>**</w:t>
      </w:r>
      <w:r>
        <w:rPr>
          <w:rFonts w:ascii="Arial" w:hAnsi="Arial" w:cs="Arial"/>
          <w:sz w:val="16"/>
          <w:szCs w:val="16"/>
        </w:rPr>
        <w:t xml:space="preserve"> A</w:t>
      </w:r>
      <w:r w:rsidRPr="00773771">
        <w:rPr>
          <w:rFonts w:ascii="Arial" w:hAnsi="Arial" w:cs="Arial"/>
          <w:sz w:val="16"/>
          <w:szCs w:val="16"/>
        </w:rPr>
        <w:t xml:space="preserve">dditional cost per </w:t>
      </w:r>
      <w:r>
        <w:rPr>
          <w:rFonts w:ascii="Arial" w:hAnsi="Arial" w:cs="Arial"/>
          <w:sz w:val="16"/>
          <w:szCs w:val="16"/>
        </w:rPr>
        <w:t>QALY</w:t>
      </w:r>
      <w:r w:rsidRPr="00773771">
        <w:rPr>
          <w:rFonts w:ascii="Arial" w:hAnsi="Arial" w:cs="Arial"/>
          <w:sz w:val="16"/>
          <w:szCs w:val="16"/>
        </w:rPr>
        <w:t xml:space="preserve"> gained for some surveillance strategy compared to the next less effective</w:t>
      </w:r>
      <w:r>
        <w:rPr>
          <w:rFonts w:ascii="Arial" w:hAnsi="Arial" w:cs="Arial"/>
          <w:sz w:val="16"/>
          <w:szCs w:val="16"/>
        </w:rPr>
        <w:t>, non-dominated</w:t>
      </w:r>
      <w:r w:rsidRPr="00773771">
        <w:rPr>
          <w:rFonts w:ascii="Arial" w:hAnsi="Arial" w:cs="Arial"/>
          <w:sz w:val="16"/>
          <w:szCs w:val="16"/>
        </w:rPr>
        <w:t xml:space="preserve"> strat</w:t>
      </w:r>
      <w:bookmarkStart w:id="2" w:name="_GoBack"/>
      <w:bookmarkEnd w:id="2"/>
      <w:r w:rsidRPr="00773771">
        <w:rPr>
          <w:rFonts w:ascii="Arial" w:hAnsi="Arial" w:cs="Arial"/>
          <w:sz w:val="16"/>
          <w:szCs w:val="16"/>
        </w:rPr>
        <w:t>egy.</w:t>
      </w:r>
    </w:p>
    <w:sectPr w:rsidR="00071C2A" w:rsidSect="00071C2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C2A"/>
    <w:rsid w:val="00013975"/>
    <w:rsid w:val="00071C2A"/>
    <w:rsid w:val="000E769F"/>
    <w:rsid w:val="00141F3C"/>
    <w:rsid w:val="001601AA"/>
    <w:rsid w:val="002838D2"/>
    <w:rsid w:val="00290964"/>
    <w:rsid w:val="00380FB2"/>
    <w:rsid w:val="00385A0F"/>
    <w:rsid w:val="0040662A"/>
    <w:rsid w:val="00595E78"/>
    <w:rsid w:val="006C4F05"/>
    <w:rsid w:val="006C63AA"/>
    <w:rsid w:val="00833C9C"/>
    <w:rsid w:val="00847570"/>
    <w:rsid w:val="008530F9"/>
    <w:rsid w:val="00AC66C4"/>
    <w:rsid w:val="00AD58F7"/>
    <w:rsid w:val="00CE1834"/>
    <w:rsid w:val="00D207CA"/>
    <w:rsid w:val="00E31AAF"/>
    <w:rsid w:val="00ED7442"/>
    <w:rsid w:val="00F5698F"/>
    <w:rsid w:val="00FD76DB"/>
    <w:rsid w:val="00FF0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7086E"/>
  <w15:docId w15:val="{7D1561FF-6556-4A40-936E-05F369D3C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1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13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39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39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3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397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97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97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1020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6821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Reinier Godefridus Steven Meester</dc:creator>
  <cp:lastModifiedBy>Reinier Godefridus Steven Meester</cp:lastModifiedBy>
  <cp:revision>10</cp:revision>
  <dcterms:created xsi:type="dcterms:W3CDTF">2019-05-30T22:30:00Z</dcterms:created>
  <dcterms:modified xsi:type="dcterms:W3CDTF">2019-07-03T17:47:00Z</dcterms:modified>
</cp:coreProperties>
</file>