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8B69B" w14:textId="31BA81BD" w:rsidR="00BE4952" w:rsidRDefault="00DA56E2" w:rsidP="00F264E4">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rPr>
        <w:t>Concept-wetsvoorstel Wet kind, draagmoederschap en afstamming en concept-wetsvoorstel Wet deelgezag</w:t>
      </w:r>
    </w:p>
    <w:p w14:paraId="4D6203FE" w14:textId="77777777" w:rsidR="00CD7783" w:rsidRDefault="00CD7783" w:rsidP="00F264E4">
      <w:pPr>
        <w:spacing w:after="0"/>
        <w:rPr>
          <w:rFonts w:ascii="Times New Roman" w:hAnsi="Times New Roman" w:cs="Times New Roman"/>
          <w:b/>
          <w:sz w:val="24"/>
          <w:szCs w:val="24"/>
        </w:rPr>
      </w:pPr>
    </w:p>
    <w:p w14:paraId="443FFD24" w14:textId="77777777" w:rsidR="00CD7783" w:rsidRDefault="00CD7783" w:rsidP="00F264E4">
      <w:pPr>
        <w:spacing w:after="0"/>
        <w:rPr>
          <w:rFonts w:ascii="Times New Roman" w:hAnsi="Times New Roman" w:cs="Times New Roman"/>
          <w:i/>
          <w:sz w:val="24"/>
          <w:szCs w:val="24"/>
        </w:rPr>
      </w:pPr>
      <w:r>
        <w:rPr>
          <w:rFonts w:ascii="Times New Roman" w:hAnsi="Times New Roman" w:cs="Times New Roman"/>
          <w:i/>
          <w:sz w:val="24"/>
          <w:szCs w:val="24"/>
        </w:rPr>
        <w:t xml:space="preserve">Prof. mr. A.J.M. Nuytinck, hoogleraar privaatrecht, in het bijzonder personen-, familie- en erfrecht, Erasmus Universiteit Rotterdam </w:t>
      </w:r>
      <w:r w:rsidR="004F022B">
        <w:rPr>
          <w:rFonts w:ascii="Times New Roman" w:hAnsi="Times New Roman" w:cs="Times New Roman"/>
          <w:i/>
          <w:sz w:val="24"/>
          <w:szCs w:val="24"/>
        </w:rPr>
        <w:t xml:space="preserve">en </w:t>
      </w:r>
      <w:r>
        <w:rPr>
          <w:rFonts w:ascii="Times New Roman" w:hAnsi="Times New Roman" w:cs="Times New Roman"/>
          <w:i/>
          <w:sz w:val="24"/>
          <w:szCs w:val="24"/>
        </w:rPr>
        <w:t>hoogleraar burgerlijk recht, in het bijzonder personen- en familierecht, Centrum voor Notarieel Recht, Radboud Universiteit Nijmegen</w:t>
      </w:r>
      <w:r w:rsidR="004F022B">
        <w:rPr>
          <w:rFonts w:ascii="Times New Roman" w:hAnsi="Times New Roman" w:cs="Times New Roman"/>
          <w:i/>
          <w:sz w:val="24"/>
          <w:szCs w:val="24"/>
        </w:rPr>
        <w:t xml:space="preserve"> </w:t>
      </w:r>
      <w:r>
        <w:rPr>
          <w:rFonts w:ascii="Times New Roman" w:hAnsi="Times New Roman" w:cs="Times New Roman"/>
          <w:i/>
          <w:sz w:val="24"/>
          <w:szCs w:val="24"/>
        </w:rPr>
        <w:t>(</w:t>
      </w:r>
      <w:hyperlink r:id="rId8" w:history="1">
        <w:r w:rsidRPr="008C49D5">
          <w:rPr>
            <w:rStyle w:val="Hyperlink"/>
            <w:rFonts w:ascii="Times New Roman" w:hAnsi="Times New Roman" w:cs="Times New Roman"/>
            <w:i/>
            <w:sz w:val="24"/>
            <w:szCs w:val="24"/>
          </w:rPr>
          <w:t>nuytinck@kabelfoon.nl</w:t>
        </w:r>
      </w:hyperlink>
      <w:r w:rsidR="004F022B">
        <w:rPr>
          <w:rFonts w:ascii="Times New Roman" w:hAnsi="Times New Roman" w:cs="Times New Roman"/>
          <w:i/>
          <w:sz w:val="24"/>
          <w:szCs w:val="24"/>
        </w:rPr>
        <w:t>)</w:t>
      </w:r>
    </w:p>
    <w:p w14:paraId="65DF2E0F" w14:textId="77777777" w:rsidR="00CD7783" w:rsidRDefault="00CD7783" w:rsidP="00F264E4">
      <w:pPr>
        <w:spacing w:after="0"/>
        <w:rPr>
          <w:rFonts w:ascii="Times New Roman" w:hAnsi="Times New Roman" w:cs="Times New Roman"/>
          <w:i/>
          <w:sz w:val="24"/>
          <w:szCs w:val="24"/>
        </w:rPr>
      </w:pPr>
    </w:p>
    <w:p w14:paraId="3DF6E970" w14:textId="77777777" w:rsidR="00CD7783" w:rsidRDefault="00CD7783" w:rsidP="00F264E4">
      <w:pPr>
        <w:spacing w:after="0"/>
        <w:rPr>
          <w:rFonts w:ascii="Times New Roman" w:hAnsi="Times New Roman" w:cs="Times New Roman"/>
          <w:b/>
          <w:sz w:val="24"/>
          <w:szCs w:val="24"/>
        </w:rPr>
      </w:pPr>
      <w:r w:rsidRPr="00CD7783">
        <w:rPr>
          <w:rFonts w:ascii="Times New Roman" w:hAnsi="Times New Roman" w:cs="Times New Roman"/>
          <w:b/>
          <w:sz w:val="24"/>
          <w:szCs w:val="24"/>
        </w:rPr>
        <w:t>Tekst voor omslag van WPNR</w:t>
      </w:r>
    </w:p>
    <w:p w14:paraId="44664E6C" w14:textId="77777777" w:rsidR="00CD7783" w:rsidRDefault="00CD7783" w:rsidP="00F264E4">
      <w:pPr>
        <w:spacing w:after="0"/>
        <w:rPr>
          <w:rFonts w:ascii="Times New Roman" w:hAnsi="Times New Roman" w:cs="Times New Roman"/>
          <w:b/>
          <w:sz w:val="24"/>
          <w:szCs w:val="24"/>
        </w:rPr>
      </w:pPr>
    </w:p>
    <w:p w14:paraId="2EF86ED0" w14:textId="133A0367" w:rsidR="00092104" w:rsidRDefault="004B0A8D" w:rsidP="00E63BA7">
      <w:pPr>
        <w:spacing w:after="0"/>
        <w:rPr>
          <w:rFonts w:ascii="Times New Roman" w:hAnsi="Times New Roman" w:cs="Times New Roman"/>
          <w:sz w:val="24"/>
          <w:szCs w:val="24"/>
        </w:rPr>
      </w:pPr>
      <w:r>
        <w:rPr>
          <w:rFonts w:ascii="Times New Roman" w:hAnsi="Times New Roman" w:cs="Times New Roman"/>
          <w:sz w:val="24"/>
          <w:szCs w:val="24"/>
        </w:rPr>
        <w:t>De a</w:t>
      </w:r>
      <w:r w:rsidR="00665755">
        <w:rPr>
          <w:rFonts w:ascii="Times New Roman" w:hAnsi="Times New Roman" w:cs="Times New Roman"/>
          <w:sz w:val="24"/>
          <w:szCs w:val="24"/>
        </w:rPr>
        <w:t xml:space="preserve">uteur </w:t>
      </w:r>
      <w:r>
        <w:rPr>
          <w:rFonts w:ascii="Times New Roman" w:hAnsi="Times New Roman" w:cs="Times New Roman"/>
          <w:sz w:val="24"/>
          <w:szCs w:val="24"/>
        </w:rPr>
        <w:t>behandelt</w:t>
      </w:r>
      <w:r w:rsidR="00EF680E">
        <w:rPr>
          <w:rFonts w:ascii="Times New Roman" w:hAnsi="Times New Roman" w:cs="Times New Roman"/>
          <w:sz w:val="24"/>
          <w:szCs w:val="24"/>
        </w:rPr>
        <w:t xml:space="preserve"> </w:t>
      </w:r>
      <w:r w:rsidR="00E67E9A">
        <w:rPr>
          <w:rFonts w:ascii="Times New Roman" w:hAnsi="Times New Roman" w:cs="Times New Roman"/>
          <w:sz w:val="24"/>
          <w:szCs w:val="24"/>
        </w:rPr>
        <w:t xml:space="preserve">de kernonderdelen van </w:t>
      </w:r>
      <w:r w:rsidR="00EF680E">
        <w:rPr>
          <w:rFonts w:ascii="Times New Roman" w:hAnsi="Times New Roman" w:cs="Times New Roman"/>
          <w:sz w:val="24"/>
          <w:szCs w:val="24"/>
        </w:rPr>
        <w:t>twee belangrijke concept-wetsvoorstellen over draagmoederschap en deelgezag, waarvan de internetconsultatieversies op 24 april 2020 zijn verschenen</w:t>
      </w:r>
    </w:p>
    <w:p w14:paraId="33A141EA" w14:textId="4C6A6A06" w:rsidR="00E67E9A" w:rsidRDefault="00E67E9A" w:rsidP="00E63BA7">
      <w:pPr>
        <w:spacing w:after="0"/>
        <w:rPr>
          <w:rFonts w:ascii="Times New Roman" w:hAnsi="Times New Roman" w:cs="Times New Roman"/>
          <w:sz w:val="24"/>
          <w:szCs w:val="24"/>
        </w:rPr>
      </w:pPr>
    </w:p>
    <w:p w14:paraId="297254FA" w14:textId="240F7065" w:rsidR="00E67E9A" w:rsidRDefault="00E67E9A" w:rsidP="00E67E9A">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Inleiding</w:t>
      </w:r>
    </w:p>
    <w:p w14:paraId="7F57924D" w14:textId="555E4227" w:rsidR="00E67E9A" w:rsidRDefault="00E67E9A" w:rsidP="00E67E9A">
      <w:pPr>
        <w:spacing w:after="0"/>
        <w:rPr>
          <w:rFonts w:ascii="Times New Roman" w:hAnsi="Times New Roman" w:cs="Times New Roman"/>
          <w:b/>
          <w:bCs/>
          <w:sz w:val="24"/>
          <w:szCs w:val="24"/>
        </w:rPr>
      </w:pPr>
    </w:p>
    <w:p w14:paraId="1C1CBB4B" w14:textId="3A1F00CA" w:rsidR="00E67E9A" w:rsidRDefault="00E67E9A" w:rsidP="00E67E9A">
      <w:pPr>
        <w:spacing w:after="0"/>
        <w:rPr>
          <w:rFonts w:ascii="Times New Roman" w:hAnsi="Times New Roman" w:cs="Times New Roman"/>
          <w:sz w:val="24"/>
          <w:szCs w:val="24"/>
        </w:rPr>
      </w:pPr>
      <w:r>
        <w:rPr>
          <w:rFonts w:ascii="Times New Roman" w:hAnsi="Times New Roman" w:cs="Times New Roman"/>
          <w:sz w:val="24"/>
          <w:szCs w:val="24"/>
        </w:rPr>
        <w:t>Op 7 december 2016 is het rapport van de Staatscommissie Herijking Ouderschap (hierna: SHO) over meerouderschap, meeroudergezag en draagmoederschap verschenen.</w:t>
      </w:r>
      <w:r>
        <w:rPr>
          <w:rStyle w:val="FootnoteReference"/>
          <w:rFonts w:ascii="Times New Roman" w:hAnsi="Times New Roman" w:cs="Times New Roman"/>
          <w:sz w:val="24"/>
          <w:szCs w:val="24"/>
        </w:rPr>
        <w:footnoteReference w:id="1"/>
      </w:r>
      <w:r w:rsidR="00E53FD3">
        <w:rPr>
          <w:rFonts w:ascii="Times New Roman" w:hAnsi="Times New Roman" w:cs="Times New Roman"/>
          <w:sz w:val="24"/>
          <w:szCs w:val="24"/>
        </w:rPr>
        <w:t xml:space="preserve"> Het kabinet heeft op 12 juli 2019 op </w:t>
      </w:r>
      <w:r w:rsidR="00BF001C">
        <w:rPr>
          <w:rFonts w:ascii="Times New Roman" w:hAnsi="Times New Roman" w:cs="Times New Roman"/>
          <w:sz w:val="24"/>
          <w:szCs w:val="24"/>
        </w:rPr>
        <w:t xml:space="preserve">dit rapport </w:t>
      </w:r>
      <w:r w:rsidR="00E53FD3">
        <w:rPr>
          <w:rFonts w:ascii="Times New Roman" w:hAnsi="Times New Roman" w:cs="Times New Roman"/>
          <w:sz w:val="24"/>
          <w:szCs w:val="24"/>
        </w:rPr>
        <w:t xml:space="preserve">gereageerd en in de Tweede Kamer is over </w:t>
      </w:r>
      <w:r w:rsidR="00BF001C">
        <w:rPr>
          <w:rFonts w:ascii="Times New Roman" w:hAnsi="Times New Roman" w:cs="Times New Roman"/>
          <w:sz w:val="24"/>
          <w:szCs w:val="24"/>
        </w:rPr>
        <w:t xml:space="preserve">deze kabinetsreactie </w:t>
      </w:r>
      <w:r w:rsidR="00E53FD3">
        <w:rPr>
          <w:rFonts w:ascii="Times New Roman" w:hAnsi="Times New Roman" w:cs="Times New Roman"/>
          <w:sz w:val="24"/>
          <w:szCs w:val="24"/>
        </w:rPr>
        <w:t>inmiddels een algemeen overleg gevoerd.</w:t>
      </w:r>
      <w:r w:rsidR="00E53FD3">
        <w:rPr>
          <w:rStyle w:val="FootnoteReference"/>
          <w:rFonts w:ascii="Times New Roman" w:hAnsi="Times New Roman" w:cs="Times New Roman"/>
          <w:sz w:val="24"/>
          <w:szCs w:val="24"/>
        </w:rPr>
        <w:footnoteReference w:id="2"/>
      </w:r>
      <w:r w:rsidR="00E53FD3">
        <w:rPr>
          <w:rFonts w:ascii="Times New Roman" w:hAnsi="Times New Roman" w:cs="Times New Roman"/>
          <w:sz w:val="24"/>
          <w:szCs w:val="24"/>
        </w:rPr>
        <w:t xml:space="preserve"> Het kabinet kiest wél voor een wettelijke regeling van het draagmoederschap</w:t>
      </w:r>
      <w:r w:rsidR="00754B5C">
        <w:rPr>
          <w:rFonts w:ascii="Times New Roman" w:hAnsi="Times New Roman" w:cs="Times New Roman"/>
          <w:sz w:val="24"/>
          <w:szCs w:val="24"/>
        </w:rPr>
        <w:t xml:space="preserve"> en volgt ter zake hiervan op hoofdlijnen de aanbevelingen uit het rapport van de SHO</w:t>
      </w:r>
      <w:r w:rsidR="00E53FD3">
        <w:rPr>
          <w:rFonts w:ascii="Times New Roman" w:hAnsi="Times New Roman" w:cs="Times New Roman"/>
          <w:sz w:val="24"/>
          <w:szCs w:val="24"/>
        </w:rPr>
        <w:t>, maar meerouderschap en meeroudergezag</w:t>
      </w:r>
      <w:r w:rsidR="003B32EC">
        <w:rPr>
          <w:rFonts w:ascii="Times New Roman" w:hAnsi="Times New Roman" w:cs="Times New Roman"/>
          <w:sz w:val="24"/>
          <w:szCs w:val="24"/>
        </w:rPr>
        <w:t xml:space="preserve"> (meerpersoonsgezag)</w:t>
      </w:r>
      <w:r w:rsidR="00754B5C">
        <w:rPr>
          <w:rFonts w:ascii="Times New Roman" w:hAnsi="Times New Roman" w:cs="Times New Roman"/>
          <w:sz w:val="24"/>
          <w:szCs w:val="24"/>
        </w:rPr>
        <w:t>, zoals voorgesteld in dit rapport,</w:t>
      </w:r>
      <w:r w:rsidR="00E53FD3">
        <w:rPr>
          <w:rFonts w:ascii="Times New Roman" w:hAnsi="Times New Roman" w:cs="Times New Roman"/>
          <w:sz w:val="24"/>
          <w:szCs w:val="24"/>
        </w:rPr>
        <w:t xml:space="preserve"> zijn voor het kabinet een brug te ver en daarom kiest het voor deelgezag</w:t>
      </w:r>
      <w:r w:rsidR="00754B5C">
        <w:rPr>
          <w:rFonts w:ascii="Times New Roman" w:hAnsi="Times New Roman" w:cs="Times New Roman"/>
          <w:sz w:val="24"/>
          <w:szCs w:val="24"/>
        </w:rPr>
        <w:t xml:space="preserve"> voor sociale ouders met ‘family life’</w:t>
      </w:r>
      <w:r w:rsidR="00E53FD3">
        <w:rPr>
          <w:rFonts w:ascii="Times New Roman" w:hAnsi="Times New Roman" w:cs="Times New Roman"/>
          <w:sz w:val="24"/>
          <w:szCs w:val="24"/>
        </w:rPr>
        <w:t>. Op 24 april 2020 zijn de concept-wetsvoorstellen over draagmoederschap en deelgezag vrijgegeven voor internetconsultatie.</w:t>
      </w:r>
      <w:r w:rsidR="00E53FD3">
        <w:rPr>
          <w:rStyle w:val="FootnoteReference"/>
          <w:rFonts w:ascii="Times New Roman" w:hAnsi="Times New Roman" w:cs="Times New Roman"/>
          <w:sz w:val="24"/>
          <w:szCs w:val="24"/>
        </w:rPr>
        <w:footnoteReference w:id="3"/>
      </w:r>
      <w:r w:rsidR="001E5AC8">
        <w:rPr>
          <w:rFonts w:ascii="Times New Roman" w:hAnsi="Times New Roman" w:cs="Times New Roman"/>
          <w:sz w:val="24"/>
          <w:szCs w:val="24"/>
        </w:rPr>
        <w:t xml:space="preserve"> In deze bijdrage bespreek ik kort de kernonderdelen van deze </w:t>
      </w:r>
      <w:r w:rsidR="00754B5C">
        <w:rPr>
          <w:rFonts w:ascii="Times New Roman" w:hAnsi="Times New Roman" w:cs="Times New Roman"/>
          <w:sz w:val="24"/>
          <w:szCs w:val="24"/>
        </w:rPr>
        <w:t xml:space="preserve">twee </w:t>
      </w:r>
      <w:r w:rsidR="001E5AC8">
        <w:rPr>
          <w:rFonts w:ascii="Times New Roman" w:hAnsi="Times New Roman" w:cs="Times New Roman"/>
          <w:sz w:val="24"/>
          <w:szCs w:val="24"/>
        </w:rPr>
        <w:t xml:space="preserve">belangrijke voorstellen. </w:t>
      </w:r>
    </w:p>
    <w:p w14:paraId="78D04C51" w14:textId="4FA4B924" w:rsidR="00BF3DD6" w:rsidRDefault="00BF3DD6" w:rsidP="00E67E9A">
      <w:pPr>
        <w:spacing w:after="0"/>
        <w:rPr>
          <w:rFonts w:ascii="Times New Roman" w:hAnsi="Times New Roman" w:cs="Times New Roman"/>
          <w:sz w:val="24"/>
          <w:szCs w:val="24"/>
        </w:rPr>
      </w:pPr>
    </w:p>
    <w:p w14:paraId="7D5F849F" w14:textId="1787DAF9" w:rsidR="00BF3DD6" w:rsidRDefault="00BF3DD6" w:rsidP="00BF3DD6">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lastRenderedPageBreak/>
        <w:t>Concept-wetsvoorstel Wet kind, draagmoederschap</w:t>
      </w:r>
      <w:r w:rsidR="00962117">
        <w:rPr>
          <w:rStyle w:val="FootnoteReference"/>
          <w:rFonts w:ascii="Times New Roman" w:hAnsi="Times New Roman" w:cs="Times New Roman"/>
          <w:b/>
          <w:bCs/>
          <w:sz w:val="24"/>
          <w:szCs w:val="24"/>
        </w:rPr>
        <w:footnoteReference w:id="4"/>
      </w:r>
      <w:r>
        <w:rPr>
          <w:rFonts w:ascii="Times New Roman" w:hAnsi="Times New Roman" w:cs="Times New Roman"/>
          <w:b/>
          <w:bCs/>
          <w:sz w:val="24"/>
          <w:szCs w:val="24"/>
        </w:rPr>
        <w:t xml:space="preserve"> en afstamming</w:t>
      </w:r>
    </w:p>
    <w:p w14:paraId="03356963" w14:textId="63260005" w:rsidR="00BF3DD6" w:rsidRDefault="00BF3DD6" w:rsidP="00BF3DD6">
      <w:pPr>
        <w:spacing w:after="0"/>
        <w:rPr>
          <w:rFonts w:ascii="Times New Roman" w:hAnsi="Times New Roman" w:cs="Times New Roman"/>
          <w:b/>
          <w:bCs/>
          <w:sz w:val="24"/>
          <w:szCs w:val="24"/>
        </w:rPr>
      </w:pPr>
    </w:p>
    <w:p w14:paraId="43DBB4C8" w14:textId="318AD6B0" w:rsidR="00BF3DD6" w:rsidRPr="008C6AF3" w:rsidRDefault="008C6AF3" w:rsidP="008C6AF3">
      <w:pPr>
        <w:spacing w:after="0"/>
        <w:rPr>
          <w:rFonts w:ascii="Times New Roman" w:hAnsi="Times New Roman" w:cs="Times New Roman"/>
          <w:i/>
          <w:iCs/>
          <w:sz w:val="24"/>
          <w:szCs w:val="24"/>
        </w:rPr>
      </w:pPr>
      <w:r>
        <w:rPr>
          <w:rFonts w:ascii="Times New Roman" w:hAnsi="Times New Roman" w:cs="Times New Roman"/>
          <w:i/>
          <w:iCs/>
          <w:sz w:val="24"/>
          <w:szCs w:val="24"/>
        </w:rPr>
        <w:t xml:space="preserve">2.1. </w:t>
      </w:r>
      <w:r w:rsidR="00BF3DD6" w:rsidRPr="008C6AF3">
        <w:rPr>
          <w:rFonts w:ascii="Times New Roman" w:hAnsi="Times New Roman" w:cs="Times New Roman"/>
          <w:i/>
          <w:iCs/>
          <w:sz w:val="24"/>
          <w:szCs w:val="24"/>
        </w:rPr>
        <w:t xml:space="preserve">Een nieuwe familierechtelijke betrekking: ‘gerechtelijke toekenning van het ouderschap na draagmoederschap’ </w:t>
      </w:r>
    </w:p>
    <w:p w14:paraId="0AF5B66C" w14:textId="1309E9C5" w:rsidR="00BF3DD6" w:rsidRDefault="00BF3DD6" w:rsidP="00BF3DD6">
      <w:pPr>
        <w:spacing w:after="0"/>
        <w:rPr>
          <w:rFonts w:ascii="Times New Roman" w:hAnsi="Times New Roman" w:cs="Times New Roman"/>
          <w:i/>
          <w:iCs/>
          <w:sz w:val="24"/>
          <w:szCs w:val="24"/>
        </w:rPr>
      </w:pPr>
    </w:p>
    <w:p w14:paraId="0FD34077" w14:textId="77777777" w:rsidR="003A5EED" w:rsidRDefault="00BF3DD6" w:rsidP="00BF3DD6">
      <w:pPr>
        <w:spacing w:after="0"/>
        <w:rPr>
          <w:rFonts w:ascii="Times New Roman" w:hAnsi="Times New Roman" w:cs="Times New Roman"/>
          <w:sz w:val="24"/>
          <w:szCs w:val="24"/>
        </w:rPr>
      </w:pPr>
      <w:r>
        <w:rPr>
          <w:rFonts w:ascii="Times New Roman" w:hAnsi="Times New Roman" w:cs="Times New Roman"/>
          <w:sz w:val="24"/>
          <w:szCs w:val="24"/>
        </w:rPr>
        <w:t xml:space="preserve">De draagmoeder is in de toekomst niet langer de juridische moeder van het kind, maar ‘slechts’ de vrouw uit wie het kind is geboren. De wensouders worden, als zij aan alle vereisten voldoen, vanaf de geboorte van het kind de juridische ouders. Hiertoe creëert de wetgever in art. 1:3 lid 1 BW </w:t>
      </w:r>
      <w:r w:rsidR="00962117">
        <w:rPr>
          <w:rFonts w:ascii="Times New Roman" w:hAnsi="Times New Roman" w:cs="Times New Roman"/>
          <w:sz w:val="24"/>
          <w:szCs w:val="24"/>
        </w:rPr>
        <w:t xml:space="preserve">een nieuwe familierechtelijke betrekking, dus een nieuwe vorm van juridische bloedverwantschap, de zogenaamde ‘gerechtelijke toekenning van het ouderschap na draagmoederschap’. </w:t>
      </w:r>
      <w:r w:rsidR="00685D3A">
        <w:rPr>
          <w:rFonts w:ascii="Times New Roman" w:hAnsi="Times New Roman" w:cs="Times New Roman"/>
          <w:sz w:val="24"/>
          <w:szCs w:val="24"/>
        </w:rPr>
        <w:t>Art. 1:198 lid 1 aanhef en onder a BW komt dan te luiden: ‘Moeder van een kind is de vrouw uit wie het kind is geboren, tenzij vóór de geboorte het ouderschap na draagmoederschap als bedoeld in artikel 214 is toegekend’ (art. 1:214 BW betreft de gerechtelijke toekenning van ouderschap</w:t>
      </w:r>
      <w:r w:rsidR="003A2624">
        <w:rPr>
          <w:rFonts w:ascii="Times New Roman" w:hAnsi="Times New Roman" w:cs="Times New Roman"/>
          <w:sz w:val="24"/>
          <w:szCs w:val="24"/>
        </w:rPr>
        <w:t xml:space="preserve"> – aan de wensouders – na draagmoederschap door een uitspraak van de rechtbank). De vrouwelijke wensouder wordt </w:t>
      </w:r>
      <w:r w:rsidR="003A5EED">
        <w:rPr>
          <w:rFonts w:ascii="Times New Roman" w:hAnsi="Times New Roman" w:cs="Times New Roman"/>
          <w:sz w:val="24"/>
          <w:szCs w:val="24"/>
        </w:rPr>
        <w:t>toegevoegd in een nieuw onderdeel e</w:t>
      </w:r>
      <w:r w:rsidR="003A5EED">
        <w:rPr>
          <w:rStyle w:val="FootnoteReference"/>
          <w:rFonts w:ascii="Times New Roman" w:hAnsi="Times New Roman" w:cs="Times New Roman"/>
          <w:sz w:val="24"/>
          <w:szCs w:val="24"/>
        </w:rPr>
        <w:footnoteReference w:id="5"/>
      </w:r>
      <w:r w:rsidR="003A5EED">
        <w:rPr>
          <w:rFonts w:ascii="Times New Roman" w:hAnsi="Times New Roman" w:cs="Times New Roman"/>
          <w:sz w:val="24"/>
          <w:szCs w:val="24"/>
        </w:rPr>
        <w:t xml:space="preserve"> van art. 1:198 lid 1 BW: ‘Moeder van een kind is de vrouw van wie het ouderschap gerechtelijk is toegekend na draagmoederschap’. De mannelijke wensouder wordt toegevoegd in een nieuw onderdeel e</w:t>
      </w:r>
      <w:r w:rsidR="003A5EED">
        <w:rPr>
          <w:rStyle w:val="FootnoteReference"/>
          <w:rFonts w:ascii="Times New Roman" w:hAnsi="Times New Roman" w:cs="Times New Roman"/>
          <w:sz w:val="24"/>
          <w:szCs w:val="24"/>
        </w:rPr>
        <w:footnoteReference w:id="6"/>
      </w:r>
      <w:r w:rsidR="003A5EED">
        <w:rPr>
          <w:rFonts w:ascii="Times New Roman" w:hAnsi="Times New Roman" w:cs="Times New Roman"/>
          <w:sz w:val="24"/>
          <w:szCs w:val="24"/>
        </w:rPr>
        <w:t xml:space="preserve"> van art. 1:199 BW: ‘Vader van een kind is de man van wie het ouderschap gerechtelijk is toegekend na draagmoederschap’. </w:t>
      </w:r>
    </w:p>
    <w:p w14:paraId="212212B4" w14:textId="77777777" w:rsidR="003A5EED" w:rsidRDefault="003A5EED" w:rsidP="00BF3DD6">
      <w:pPr>
        <w:spacing w:after="0"/>
        <w:rPr>
          <w:rFonts w:ascii="Times New Roman" w:hAnsi="Times New Roman" w:cs="Times New Roman"/>
          <w:sz w:val="24"/>
          <w:szCs w:val="24"/>
        </w:rPr>
      </w:pPr>
    </w:p>
    <w:p w14:paraId="392100A0" w14:textId="4B404E20" w:rsidR="00F34A24" w:rsidRDefault="00F34A24" w:rsidP="00BF3DD6">
      <w:pPr>
        <w:spacing w:after="0"/>
        <w:rPr>
          <w:rFonts w:ascii="Times New Roman" w:hAnsi="Times New Roman" w:cs="Times New Roman"/>
          <w:i/>
          <w:iCs/>
          <w:sz w:val="24"/>
          <w:szCs w:val="24"/>
        </w:rPr>
      </w:pPr>
      <w:r>
        <w:rPr>
          <w:rFonts w:ascii="Times New Roman" w:hAnsi="Times New Roman" w:cs="Times New Roman"/>
          <w:i/>
          <w:iCs/>
          <w:sz w:val="24"/>
          <w:szCs w:val="24"/>
        </w:rPr>
        <w:t>2.2</w:t>
      </w:r>
      <w:r w:rsidR="008F4015">
        <w:rPr>
          <w:rFonts w:ascii="Times New Roman" w:hAnsi="Times New Roman" w:cs="Times New Roman"/>
          <w:i/>
          <w:iCs/>
          <w:sz w:val="24"/>
          <w:szCs w:val="24"/>
        </w:rPr>
        <w:t>.</w:t>
      </w:r>
      <w:r>
        <w:rPr>
          <w:rFonts w:ascii="Times New Roman" w:hAnsi="Times New Roman" w:cs="Times New Roman"/>
          <w:i/>
          <w:iCs/>
          <w:sz w:val="24"/>
          <w:szCs w:val="24"/>
        </w:rPr>
        <w:t xml:space="preserve"> </w:t>
      </w:r>
      <w:r w:rsidR="003A5EED">
        <w:rPr>
          <w:rFonts w:ascii="Times New Roman" w:hAnsi="Times New Roman" w:cs="Times New Roman"/>
          <w:i/>
          <w:iCs/>
          <w:sz w:val="24"/>
          <w:szCs w:val="24"/>
        </w:rPr>
        <w:t xml:space="preserve">Toegang tot afstammingsinformatie in </w:t>
      </w:r>
      <w:r w:rsidR="00F405F3">
        <w:rPr>
          <w:rFonts w:ascii="Times New Roman" w:hAnsi="Times New Roman" w:cs="Times New Roman"/>
          <w:i/>
          <w:iCs/>
          <w:sz w:val="24"/>
          <w:szCs w:val="24"/>
        </w:rPr>
        <w:t xml:space="preserve">een </w:t>
      </w:r>
      <w:r w:rsidR="003A5EED">
        <w:rPr>
          <w:rFonts w:ascii="Times New Roman" w:hAnsi="Times New Roman" w:cs="Times New Roman"/>
          <w:i/>
          <w:iCs/>
          <w:sz w:val="24"/>
          <w:szCs w:val="24"/>
        </w:rPr>
        <w:t xml:space="preserve">nieuw </w:t>
      </w:r>
      <w:r>
        <w:rPr>
          <w:rFonts w:ascii="Times New Roman" w:hAnsi="Times New Roman" w:cs="Times New Roman"/>
          <w:i/>
          <w:iCs/>
          <w:sz w:val="24"/>
          <w:szCs w:val="24"/>
        </w:rPr>
        <w:t>afstammingsregister</w:t>
      </w:r>
    </w:p>
    <w:p w14:paraId="25326EE6" w14:textId="77777777" w:rsidR="00F34A24" w:rsidRDefault="00F34A24" w:rsidP="00BF3DD6">
      <w:pPr>
        <w:spacing w:after="0"/>
        <w:rPr>
          <w:rFonts w:ascii="Times New Roman" w:hAnsi="Times New Roman" w:cs="Times New Roman"/>
          <w:i/>
          <w:iCs/>
          <w:sz w:val="24"/>
          <w:szCs w:val="24"/>
        </w:rPr>
      </w:pPr>
    </w:p>
    <w:p w14:paraId="7E59EA54" w14:textId="4118FECC" w:rsidR="00BF3DD6" w:rsidRDefault="00F34A24" w:rsidP="00BF3DD6">
      <w:pPr>
        <w:spacing w:after="0"/>
        <w:rPr>
          <w:rFonts w:ascii="Times New Roman" w:hAnsi="Times New Roman" w:cs="Times New Roman"/>
          <w:sz w:val="24"/>
          <w:szCs w:val="24"/>
        </w:rPr>
      </w:pPr>
      <w:r>
        <w:rPr>
          <w:rFonts w:ascii="Times New Roman" w:hAnsi="Times New Roman" w:cs="Times New Roman"/>
          <w:sz w:val="24"/>
          <w:szCs w:val="24"/>
        </w:rPr>
        <w:t xml:space="preserve">Het kon natuurlijk niet uitblijven: de codificatie van de belangrijke uitspraak van de Hoge Raad </w:t>
      </w:r>
      <w:r w:rsidR="00451396">
        <w:rPr>
          <w:rFonts w:ascii="Times New Roman" w:hAnsi="Times New Roman" w:cs="Times New Roman"/>
          <w:sz w:val="24"/>
          <w:szCs w:val="24"/>
        </w:rPr>
        <w:t xml:space="preserve">uit 2016 </w:t>
      </w:r>
      <w:r>
        <w:rPr>
          <w:rFonts w:ascii="Times New Roman" w:hAnsi="Times New Roman" w:cs="Times New Roman"/>
          <w:sz w:val="24"/>
          <w:szCs w:val="24"/>
        </w:rPr>
        <w:t>over</w:t>
      </w:r>
      <w:r w:rsidR="00451396">
        <w:rPr>
          <w:rFonts w:ascii="Times New Roman" w:hAnsi="Times New Roman" w:cs="Times New Roman"/>
          <w:sz w:val="24"/>
          <w:szCs w:val="24"/>
        </w:rPr>
        <w:t xml:space="preserve"> statusvoorlichting.</w:t>
      </w:r>
      <w:r w:rsidR="00224EEB">
        <w:rPr>
          <w:rStyle w:val="FootnoteReference"/>
          <w:rFonts w:ascii="Times New Roman" w:hAnsi="Times New Roman" w:cs="Times New Roman"/>
          <w:sz w:val="24"/>
          <w:szCs w:val="24"/>
        </w:rPr>
        <w:footnoteReference w:id="7"/>
      </w:r>
      <w:r w:rsidR="00C16591">
        <w:rPr>
          <w:rFonts w:ascii="Times New Roman" w:hAnsi="Times New Roman" w:cs="Times New Roman"/>
          <w:sz w:val="24"/>
          <w:szCs w:val="24"/>
        </w:rPr>
        <w:t xml:space="preserve"> Aan de algemene bepalingen over afstamming van afdeling 1.11.1 BW wordt een nieuw art. 1:199a BW toegevoegd. </w:t>
      </w:r>
      <w:r w:rsidR="00715463">
        <w:rPr>
          <w:rFonts w:ascii="Times New Roman" w:hAnsi="Times New Roman" w:cs="Times New Roman"/>
          <w:sz w:val="24"/>
          <w:szCs w:val="24"/>
        </w:rPr>
        <w:t>Een kind heeft toegang tot informatie die op diens biologische of genetische afstamming betrekking heeft en is opgenomen in een daartoe gehouden register</w:t>
      </w:r>
      <w:r w:rsidR="00A24A6F">
        <w:rPr>
          <w:rFonts w:ascii="Times New Roman" w:hAnsi="Times New Roman" w:cs="Times New Roman"/>
          <w:sz w:val="24"/>
          <w:szCs w:val="24"/>
        </w:rPr>
        <w:t xml:space="preserve"> (art. 1:199a lid 1 BW)</w:t>
      </w:r>
      <w:r w:rsidR="00715463">
        <w:rPr>
          <w:rFonts w:ascii="Times New Roman" w:hAnsi="Times New Roman" w:cs="Times New Roman"/>
          <w:sz w:val="24"/>
          <w:szCs w:val="24"/>
        </w:rPr>
        <w:t xml:space="preserve">. Dit register gaat </w:t>
      </w:r>
      <w:r w:rsidR="00987A22">
        <w:rPr>
          <w:rFonts w:ascii="Times New Roman" w:hAnsi="Times New Roman" w:cs="Times New Roman"/>
          <w:sz w:val="24"/>
          <w:szCs w:val="24"/>
        </w:rPr>
        <w:t>‘</w:t>
      </w:r>
      <w:r w:rsidR="00715463">
        <w:rPr>
          <w:rFonts w:ascii="Times New Roman" w:hAnsi="Times New Roman" w:cs="Times New Roman"/>
          <w:sz w:val="24"/>
          <w:szCs w:val="24"/>
        </w:rPr>
        <w:t>afstammingsregister</w:t>
      </w:r>
      <w:r w:rsidR="00987A22">
        <w:rPr>
          <w:rFonts w:ascii="Times New Roman" w:hAnsi="Times New Roman" w:cs="Times New Roman"/>
          <w:sz w:val="24"/>
          <w:szCs w:val="24"/>
        </w:rPr>
        <w:t>’</w:t>
      </w:r>
      <w:r w:rsidR="00715463">
        <w:rPr>
          <w:rFonts w:ascii="Times New Roman" w:hAnsi="Times New Roman" w:cs="Times New Roman"/>
          <w:sz w:val="24"/>
          <w:szCs w:val="24"/>
        </w:rPr>
        <w:t xml:space="preserve"> heten</w:t>
      </w:r>
      <w:r w:rsidR="00987A22">
        <w:rPr>
          <w:rFonts w:ascii="Times New Roman" w:hAnsi="Times New Roman" w:cs="Times New Roman"/>
          <w:sz w:val="24"/>
          <w:szCs w:val="24"/>
        </w:rPr>
        <w:t xml:space="preserve">, ook al staat dit niet met zoveel woorden in de wet, maar </w:t>
      </w:r>
      <w:r w:rsidR="00E23B94">
        <w:rPr>
          <w:rFonts w:ascii="Times New Roman" w:hAnsi="Times New Roman" w:cs="Times New Roman"/>
          <w:sz w:val="24"/>
          <w:szCs w:val="24"/>
        </w:rPr>
        <w:t xml:space="preserve">het blijkt </w:t>
      </w:r>
      <w:r w:rsidR="00987A22">
        <w:rPr>
          <w:rFonts w:ascii="Times New Roman" w:hAnsi="Times New Roman" w:cs="Times New Roman"/>
          <w:sz w:val="24"/>
          <w:szCs w:val="24"/>
        </w:rPr>
        <w:t>w</w:t>
      </w:r>
      <w:r w:rsidR="007E02E6">
        <w:rPr>
          <w:rFonts w:ascii="Times New Roman" w:hAnsi="Times New Roman" w:cs="Times New Roman"/>
          <w:sz w:val="24"/>
          <w:szCs w:val="24"/>
        </w:rPr>
        <w:t>é</w:t>
      </w:r>
      <w:r w:rsidR="00987A22">
        <w:rPr>
          <w:rFonts w:ascii="Times New Roman" w:hAnsi="Times New Roman" w:cs="Times New Roman"/>
          <w:sz w:val="24"/>
          <w:szCs w:val="24"/>
        </w:rPr>
        <w:t xml:space="preserve">l </w:t>
      </w:r>
      <w:r w:rsidR="00E23B94">
        <w:rPr>
          <w:rFonts w:ascii="Times New Roman" w:hAnsi="Times New Roman" w:cs="Times New Roman"/>
          <w:sz w:val="24"/>
          <w:szCs w:val="24"/>
        </w:rPr>
        <w:t>uit</w:t>
      </w:r>
      <w:r w:rsidR="00987A22">
        <w:rPr>
          <w:rFonts w:ascii="Times New Roman" w:hAnsi="Times New Roman" w:cs="Times New Roman"/>
          <w:sz w:val="24"/>
          <w:szCs w:val="24"/>
        </w:rPr>
        <w:t xml:space="preserve"> de toelichting.</w:t>
      </w:r>
      <w:r w:rsidR="00987A22">
        <w:rPr>
          <w:rStyle w:val="FootnoteReference"/>
          <w:rFonts w:ascii="Times New Roman" w:hAnsi="Times New Roman" w:cs="Times New Roman"/>
          <w:sz w:val="24"/>
          <w:szCs w:val="24"/>
        </w:rPr>
        <w:footnoteReference w:id="8"/>
      </w:r>
      <w:r w:rsidR="00E23B94">
        <w:rPr>
          <w:rFonts w:ascii="Times New Roman" w:hAnsi="Times New Roman" w:cs="Times New Roman"/>
          <w:sz w:val="24"/>
          <w:szCs w:val="24"/>
        </w:rPr>
        <w:t xml:space="preserve"> Gelet op de gevoelige informatie </w:t>
      </w:r>
      <w:r w:rsidR="00145BFA">
        <w:rPr>
          <w:rFonts w:ascii="Times New Roman" w:hAnsi="Times New Roman" w:cs="Times New Roman"/>
          <w:sz w:val="24"/>
          <w:szCs w:val="24"/>
        </w:rPr>
        <w:t xml:space="preserve">over persoonsgegevens is dit register, anders dan het gezagsregister, niet openbaar. </w:t>
      </w:r>
      <w:r w:rsidR="00A71EDD">
        <w:rPr>
          <w:rFonts w:ascii="Times New Roman" w:hAnsi="Times New Roman" w:cs="Times New Roman"/>
          <w:sz w:val="24"/>
          <w:szCs w:val="24"/>
        </w:rPr>
        <w:t>In een algemene maatregel van bestuur zal worden bepaald welke informatie kan worden aangetekend, wie om aantekening kan verzoeken, op welke wijze deze aantekening geschiedt, wie onder welke voorwaarden toegang hebben tot welke gegevens en op welke wijze bewaring, verstrekking en verwijdering van aangetekende gegevens plaatsvinden</w:t>
      </w:r>
      <w:r w:rsidR="00AD6FB1">
        <w:rPr>
          <w:rFonts w:ascii="Times New Roman" w:hAnsi="Times New Roman" w:cs="Times New Roman"/>
          <w:sz w:val="24"/>
          <w:szCs w:val="24"/>
        </w:rPr>
        <w:t xml:space="preserve"> (art. 1:199a lid 2 BW)</w:t>
      </w:r>
      <w:r w:rsidR="00A71EDD">
        <w:rPr>
          <w:rFonts w:ascii="Times New Roman" w:hAnsi="Times New Roman" w:cs="Times New Roman"/>
          <w:sz w:val="24"/>
          <w:szCs w:val="24"/>
        </w:rPr>
        <w:t xml:space="preserve">. </w:t>
      </w:r>
      <w:r w:rsidR="00652ABA">
        <w:rPr>
          <w:rFonts w:ascii="Times New Roman" w:hAnsi="Times New Roman" w:cs="Times New Roman"/>
          <w:sz w:val="24"/>
          <w:szCs w:val="24"/>
        </w:rPr>
        <w:t xml:space="preserve">Met het oog hierop wordt ook de inhoud van het ouderlijk gezag uitgebreid. Aan de bestaande bepaling van art. 1:247 </w:t>
      </w:r>
      <w:r w:rsidR="00652ABA">
        <w:rPr>
          <w:rFonts w:ascii="Times New Roman" w:hAnsi="Times New Roman" w:cs="Times New Roman"/>
          <w:sz w:val="24"/>
          <w:szCs w:val="24"/>
        </w:rPr>
        <w:lastRenderedPageBreak/>
        <w:t xml:space="preserve">lid 3 BW dat het ouderlijk gezag mede omvat de verplichting van de ouder om de ontwikkeling van de banden van zijn kind met de andere ouder te bevorderen, wordt toegevoegd de verplichting van de ouder </w:t>
      </w:r>
      <w:r w:rsidR="00BB4569">
        <w:rPr>
          <w:rFonts w:ascii="Times New Roman" w:hAnsi="Times New Roman" w:cs="Times New Roman"/>
          <w:sz w:val="24"/>
          <w:szCs w:val="24"/>
        </w:rPr>
        <w:t xml:space="preserve">om </w:t>
      </w:r>
      <w:r w:rsidR="00652ABA">
        <w:rPr>
          <w:rFonts w:ascii="Times New Roman" w:hAnsi="Times New Roman" w:cs="Times New Roman"/>
          <w:sz w:val="24"/>
          <w:szCs w:val="24"/>
        </w:rPr>
        <w:t xml:space="preserve">het kind voor te lichten over diens afstamming. Voor de voogd wordt aan art. 1:248 BW toegevoegd dat hij toeziet op de voorlichting van het kind over diens afstamming. </w:t>
      </w:r>
    </w:p>
    <w:p w14:paraId="0C79FEB3" w14:textId="31403C4A" w:rsidR="001579D6" w:rsidRDefault="001579D6" w:rsidP="00BF3DD6">
      <w:pPr>
        <w:spacing w:after="0"/>
        <w:rPr>
          <w:rFonts w:ascii="Times New Roman" w:hAnsi="Times New Roman" w:cs="Times New Roman"/>
          <w:sz w:val="24"/>
          <w:szCs w:val="24"/>
        </w:rPr>
      </w:pPr>
    </w:p>
    <w:p w14:paraId="0855BA1A" w14:textId="43C9A873" w:rsidR="001579D6" w:rsidRDefault="001579D6" w:rsidP="00BF3DD6">
      <w:pPr>
        <w:spacing w:after="0"/>
        <w:rPr>
          <w:rFonts w:ascii="Times New Roman" w:hAnsi="Times New Roman" w:cs="Times New Roman"/>
          <w:i/>
          <w:iCs/>
          <w:sz w:val="24"/>
          <w:szCs w:val="24"/>
        </w:rPr>
      </w:pPr>
      <w:r>
        <w:rPr>
          <w:rFonts w:ascii="Times New Roman" w:hAnsi="Times New Roman" w:cs="Times New Roman"/>
          <w:i/>
          <w:iCs/>
          <w:sz w:val="24"/>
          <w:szCs w:val="24"/>
        </w:rPr>
        <w:t>2.3</w:t>
      </w:r>
      <w:r w:rsidR="008F4015">
        <w:rPr>
          <w:rFonts w:ascii="Times New Roman" w:hAnsi="Times New Roman" w:cs="Times New Roman"/>
          <w:i/>
          <w:iCs/>
          <w:sz w:val="24"/>
          <w:szCs w:val="24"/>
        </w:rPr>
        <w:t>.</w:t>
      </w:r>
      <w:r>
        <w:rPr>
          <w:rFonts w:ascii="Times New Roman" w:hAnsi="Times New Roman" w:cs="Times New Roman"/>
          <w:i/>
          <w:iCs/>
          <w:sz w:val="24"/>
          <w:szCs w:val="24"/>
        </w:rPr>
        <w:t xml:space="preserve"> Een nieuwe afdeling 1.11.7 </w:t>
      </w:r>
      <w:r w:rsidR="008D7F2B">
        <w:rPr>
          <w:rFonts w:ascii="Times New Roman" w:hAnsi="Times New Roman" w:cs="Times New Roman"/>
          <w:i/>
          <w:iCs/>
          <w:sz w:val="24"/>
          <w:szCs w:val="24"/>
        </w:rPr>
        <w:t xml:space="preserve">BW </w:t>
      </w:r>
      <w:r>
        <w:rPr>
          <w:rFonts w:ascii="Times New Roman" w:hAnsi="Times New Roman" w:cs="Times New Roman"/>
          <w:i/>
          <w:iCs/>
          <w:sz w:val="24"/>
          <w:szCs w:val="24"/>
        </w:rPr>
        <w:t>over ‘ouderschap na draagmoederschap’</w:t>
      </w:r>
    </w:p>
    <w:p w14:paraId="7CA9B5A7" w14:textId="15AAB3DE" w:rsidR="001579D6" w:rsidRDefault="001579D6" w:rsidP="00BF3DD6">
      <w:pPr>
        <w:spacing w:after="0"/>
        <w:rPr>
          <w:rFonts w:ascii="Times New Roman" w:hAnsi="Times New Roman" w:cs="Times New Roman"/>
          <w:i/>
          <w:iCs/>
          <w:sz w:val="24"/>
          <w:szCs w:val="24"/>
        </w:rPr>
      </w:pPr>
    </w:p>
    <w:p w14:paraId="50C30A36" w14:textId="59DD616C" w:rsidR="001579D6" w:rsidRDefault="001579D6" w:rsidP="00BF3DD6">
      <w:pPr>
        <w:spacing w:after="0"/>
        <w:rPr>
          <w:rFonts w:ascii="Times New Roman" w:hAnsi="Times New Roman" w:cs="Times New Roman"/>
          <w:sz w:val="24"/>
          <w:szCs w:val="24"/>
        </w:rPr>
      </w:pPr>
      <w:r>
        <w:rPr>
          <w:rFonts w:ascii="Times New Roman" w:hAnsi="Times New Roman" w:cs="Times New Roman"/>
          <w:sz w:val="24"/>
          <w:szCs w:val="24"/>
        </w:rPr>
        <w:t>De kern van het concept-wetsvoorstel treft men aan in een nieuwe afdeling 1.11.7 BW over ‘ouderschap na draagmoederschap’, die de nieuwe art. 1:21</w:t>
      </w:r>
      <w:r w:rsidR="00273BA1">
        <w:rPr>
          <w:rFonts w:ascii="Times New Roman" w:hAnsi="Times New Roman" w:cs="Times New Roman"/>
          <w:sz w:val="24"/>
          <w:szCs w:val="24"/>
        </w:rPr>
        <w:t>3</w:t>
      </w:r>
      <w:r>
        <w:rPr>
          <w:rFonts w:ascii="Times New Roman" w:hAnsi="Times New Roman" w:cs="Times New Roman"/>
          <w:sz w:val="24"/>
          <w:szCs w:val="24"/>
        </w:rPr>
        <w:t xml:space="preserve">-221 BW bevat. </w:t>
      </w:r>
      <w:r w:rsidR="00845EAF">
        <w:rPr>
          <w:rFonts w:ascii="Times New Roman" w:hAnsi="Times New Roman" w:cs="Times New Roman"/>
          <w:sz w:val="24"/>
          <w:szCs w:val="24"/>
        </w:rPr>
        <w:t xml:space="preserve">Systematisch bezien, zou ik zelf de voorkeur hebben gegeven aan opneming van de nieuwe rechtsfiguur </w:t>
      </w:r>
      <w:r w:rsidR="008B42BC">
        <w:rPr>
          <w:rFonts w:ascii="Times New Roman" w:hAnsi="Times New Roman" w:cs="Times New Roman"/>
          <w:sz w:val="24"/>
          <w:szCs w:val="24"/>
        </w:rPr>
        <w:t>‘</w:t>
      </w:r>
      <w:r w:rsidR="00845EAF">
        <w:rPr>
          <w:rFonts w:ascii="Times New Roman" w:hAnsi="Times New Roman" w:cs="Times New Roman"/>
          <w:sz w:val="24"/>
          <w:szCs w:val="24"/>
        </w:rPr>
        <w:t xml:space="preserve">gerechtelijke toekenning </w:t>
      </w:r>
      <w:r w:rsidR="00495255">
        <w:rPr>
          <w:rFonts w:ascii="Times New Roman" w:hAnsi="Times New Roman" w:cs="Times New Roman"/>
          <w:sz w:val="24"/>
          <w:szCs w:val="24"/>
        </w:rPr>
        <w:t>van het ouderschap na draagmoederschap</w:t>
      </w:r>
      <w:r w:rsidR="008B42BC">
        <w:rPr>
          <w:rFonts w:ascii="Times New Roman" w:hAnsi="Times New Roman" w:cs="Times New Roman"/>
          <w:sz w:val="24"/>
          <w:szCs w:val="24"/>
        </w:rPr>
        <w:t>’</w:t>
      </w:r>
      <w:r w:rsidR="00495255">
        <w:rPr>
          <w:rFonts w:ascii="Times New Roman" w:hAnsi="Times New Roman" w:cs="Times New Roman"/>
          <w:sz w:val="24"/>
          <w:szCs w:val="24"/>
        </w:rPr>
        <w:t xml:space="preserve"> </w:t>
      </w:r>
      <w:r w:rsidR="00845EAF">
        <w:rPr>
          <w:rFonts w:ascii="Times New Roman" w:hAnsi="Times New Roman" w:cs="Times New Roman"/>
          <w:sz w:val="24"/>
          <w:szCs w:val="24"/>
        </w:rPr>
        <w:t xml:space="preserve">na de afdelingen betreffende erkenning en gerechtelijke vaststelling van het ouderschap en </w:t>
      </w:r>
      <w:r w:rsidR="00495255">
        <w:rPr>
          <w:rFonts w:ascii="Times New Roman" w:hAnsi="Times New Roman" w:cs="Times New Roman"/>
          <w:sz w:val="24"/>
          <w:szCs w:val="24"/>
        </w:rPr>
        <w:t xml:space="preserve">vóór de afdelingen betreffende inroeping of betwisting van staat en de bijzondere curator. Het gaat immers om een nieuwe familierechtelijke betrekking, die meteen moet aansluiten op </w:t>
      </w:r>
      <w:r w:rsidR="009417CD">
        <w:rPr>
          <w:rFonts w:ascii="Times New Roman" w:hAnsi="Times New Roman" w:cs="Times New Roman"/>
          <w:sz w:val="24"/>
          <w:szCs w:val="24"/>
        </w:rPr>
        <w:t xml:space="preserve">de </w:t>
      </w:r>
      <w:r w:rsidR="00495255">
        <w:rPr>
          <w:rFonts w:ascii="Times New Roman" w:hAnsi="Times New Roman" w:cs="Times New Roman"/>
          <w:sz w:val="24"/>
          <w:szCs w:val="24"/>
        </w:rPr>
        <w:t xml:space="preserve">bestaande familierechtelijke betrekkingen. </w:t>
      </w:r>
      <w:r w:rsidR="009763A7">
        <w:rPr>
          <w:rFonts w:ascii="Times New Roman" w:hAnsi="Times New Roman" w:cs="Times New Roman"/>
          <w:sz w:val="24"/>
          <w:szCs w:val="24"/>
        </w:rPr>
        <w:t xml:space="preserve">De nieuwe afdeling </w:t>
      </w:r>
      <w:r w:rsidR="00495255">
        <w:rPr>
          <w:rFonts w:ascii="Times New Roman" w:hAnsi="Times New Roman" w:cs="Times New Roman"/>
          <w:sz w:val="24"/>
          <w:szCs w:val="24"/>
        </w:rPr>
        <w:t xml:space="preserve">1.11.7 BW </w:t>
      </w:r>
      <w:r w:rsidR="009763A7">
        <w:rPr>
          <w:rFonts w:ascii="Times New Roman" w:hAnsi="Times New Roman" w:cs="Times New Roman"/>
          <w:sz w:val="24"/>
          <w:szCs w:val="24"/>
        </w:rPr>
        <w:t>is van dwingend recht</w:t>
      </w:r>
      <w:r w:rsidR="00845EAF">
        <w:rPr>
          <w:rFonts w:ascii="Times New Roman" w:hAnsi="Times New Roman" w:cs="Times New Roman"/>
          <w:sz w:val="24"/>
          <w:szCs w:val="24"/>
        </w:rPr>
        <w:t>, zodat afwijking bij overeenkomst niet mogelijk is (art. 3:59 i.v.m. art. 3:40 lid 2 aanhef BW)</w:t>
      </w:r>
      <w:r w:rsidR="009763A7">
        <w:rPr>
          <w:rFonts w:ascii="Times New Roman" w:hAnsi="Times New Roman" w:cs="Times New Roman"/>
          <w:sz w:val="24"/>
          <w:szCs w:val="24"/>
        </w:rPr>
        <w:t>.</w:t>
      </w:r>
      <w:r w:rsidR="009763A7">
        <w:rPr>
          <w:rStyle w:val="FootnoteReference"/>
          <w:rFonts w:ascii="Times New Roman" w:hAnsi="Times New Roman" w:cs="Times New Roman"/>
          <w:sz w:val="24"/>
          <w:szCs w:val="24"/>
        </w:rPr>
        <w:footnoteReference w:id="9"/>
      </w:r>
    </w:p>
    <w:p w14:paraId="3B434B42" w14:textId="5368AEFF" w:rsidR="00495255" w:rsidRDefault="00495255" w:rsidP="00BF3DD6">
      <w:pPr>
        <w:spacing w:after="0"/>
        <w:rPr>
          <w:rFonts w:ascii="Times New Roman" w:hAnsi="Times New Roman" w:cs="Times New Roman"/>
          <w:sz w:val="24"/>
          <w:szCs w:val="24"/>
        </w:rPr>
      </w:pPr>
      <w:r>
        <w:rPr>
          <w:rFonts w:ascii="Times New Roman" w:hAnsi="Times New Roman" w:cs="Times New Roman"/>
          <w:sz w:val="24"/>
          <w:szCs w:val="24"/>
        </w:rPr>
        <w:t>Art. 1:213 BW opent met een drietal definities. In afdeling 1.11.7 BW wordt verstaan onder:</w:t>
      </w:r>
    </w:p>
    <w:p w14:paraId="720E3F21" w14:textId="06764CA8" w:rsidR="00495255" w:rsidRDefault="00495255" w:rsidP="00495255">
      <w:pPr>
        <w:pStyle w:val="ListParagraph"/>
        <w:numPr>
          <w:ilvl w:val="0"/>
          <w:numId w:val="4"/>
        </w:numPr>
        <w:spacing w:after="0"/>
        <w:rPr>
          <w:rFonts w:ascii="Times New Roman" w:hAnsi="Times New Roman" w:cs="Times New Roman"/>
          <w:sz w:val="24"/>
          <w:szCs w:val="24"/>
        </w:rPr>
      </w:pPr>
      <w:r w:rsidRPr="00225470">
        <w:rPr>
          <w:rFonts w:ascii="Times New Roman" w:hAnsi="Times New Roman" w:cs="Times New Roman"/>
          <w:i/>
          <w:iCs/>
          <w:sz w:val="24"/>
          <w:szCs w:val="24"/>
        </w:rPr>
        <w:t>kind</w:t>
      </w:r>
      <w:r>
        <w:rPr>
          <w:rFonts w:ascii="Times New Roman" w:hAnsi="Times New Roman" w:cs="Times New Roman"/>
          <w:sz w:val="24"/>
          <w:szCs w:val="24"/>
        </w:rPr>
        <w:t>: het kind dat uit draagmoederschap zal worden geboren;</w:t>
      </w:r>
    </w:p>
    <w:p w14:paraId="3D67785F" w14:textId="0F7761AE" w:rsidR="00495255" w:rsidRDefault="00495255" w:rsidP="00495255">
      <w:pPr>
        <w:pStyle w:val="ListParagraph"/>
        <w:numPr>
          <w:ilvl w:val="0"/>
          <w:numId w:val="4"/>
        </w:numPr>
        <w:spacing w:after="0"/>
        <w:rPr>
          <w:rFonts w:ascii="Times New Roman" w:hAnsi="Times New Roman" w:cs="Times New Roman"/>
          <w:sz w:val="24"/>
          <w:szCs w:val="24"/>
        </w:rPr>
      </w:pPr>
      <w:r w:rsidRPr="00225470">
        <w:rPr>
          <w:rFonts w:ascii="Times New Roman" w:hAnsi="Times New Roman" w:cs="Times New Roman"/>
          <w:i/>
          <w:iCs/>
          <w:sz w:val="24"/>
          <w:szCs w:val="24"/>
        </w:rPr>
        <w:t>draagmoeder</w:t>
      </w:r>
      <w:r>
        <w:rPr>
          <w:rFonts w:ascii="Times New Roman" w:hAnsi="Times New Roman" w:cs="Times New Roman"/>
          <w:sz w:val="24"/>
          <w:szCs w:val="24"/>
        </w:rPr>
        <w:t>: de vrouw die zwanger wenst te worden of is geworden met het voornemen een kind te baren ten behoeve van een ander die de ouder van het kind wenst te worden;</w:t>
      </w:r>
    </w:p>
    <w:p w14:paraId="71EB0FAC" w14:textId="435E10AE" w:rsidR="00495255" w:rsidRDefault="00495255" w:rsidP="00495255">
      <w:pPr>
        <w:pStyle w:val="ListParagraph"/>
        <w:numPr>
          <w:ilvl w:val="0"/>
          <w:numId w:val="4"/>
        </w:numPr>
        <w:spacing w:after="0"/>
        <w:rPr>
          <w:rFonts w:ascii="Times New Roman" w:hAnsi="Times New Roman" w:cs="Times New Roman"/>
          <w:sz w:val="24"/>
          <w:szCs w:val="24"/>
        </w:rPr>
      </w:pPr>
      <w:r w:rsidRPr="00225470">
        <w:rPr>
          <w:rFonts w:ascii="Times New Roman" w:hAnsi="Times New Roman" w:cs="Times New Roman"/>
          <w:i/>
          <w:iCs/>
          <w:sz w:val="24"/>
          <w:szCs w:val="24"/>
        </w:rPr>
        <w:t>wensouder</w:t>
      </w:r>
      <w:r>
        <w:rPr>
          <w:rFonts w:ascii="Times New Roman" w:hAnsi="Times New Roman" w:cs="Times New Roman"/>
          <w:sz w:val="24"/>
          <w:szCs w:val="24"/>
        </w:rPr>
        <w:t>: de persoon die ouder wenst te worden van een uit een draagmoeder geboren kind.</w:t>
      </w:r>
    </w:p>
    <w:p w14:paraId="3ABF444A" w14:textId="48BF2E1F" w:rsidR="00495255" w:rsidRDefault="00FF2217" w:rsidP="00495255">
      <w:pPr>
        <w:spacing w:after="0"/>
        <w:rPr>
          <w:rFonts w:ascii="Times New Roman" w:hAnsi="Times New Roman" w:cs="Times New Roman"/>
          <w:sz w:val="24"/>
          <w:szCs w:val="24"/>
        </w:rPr>
      </w:pPr>
      <w:r>
        <w:rPr>
          <w:rFonts w:ascii="Times New Roman" w:hAnsi="Times New Roman" w:cs="Times New Roman"/>
          <w:sz w:val="24"/>
          <w:szCs w:val="24"/>
        </w:rPr>
        <w:t xml:space="preserve">Opmerking verdient dat </w:t>
      </w:r>
      <w:r w:rsidR="00C71690">
        <w:rPr>
          <w:rFonts w:ascii="Times New Roman" w:hAnsi="Times New Roman" w:cs="Times New Roman"/>
          <w:sz w:val="24"/>
          <w:szCs w:val="24"/>
        </w:rPr>
        <w:t>de draagmoeder niet de juridische ouder is, maar dat zij wél</w:t>
      </w:r>
      <w:r w:rsidR="00946492">
        <w:rPr>
          <w:rFonts w:ascii="Times New Roman" w:hAnsi="Times New Roman" w:cs="Times New Roman"/>
          <w:sz w:val="24"/>
          <w:szCs w:val="24"/>
        </w:rPr>
        <w:t xml:space="preserve"> – </w:t>
      </w:r>
      <w:r w:rsidR="00C71690">
        <w:rPr>
          <w:rFonts w:ascii="Times New Roman" w:hAnsi="Times New Roman" w:cs="Times New Roman"/>
          <w:sz w:val="24"/>
          <w:szCs w:val="24"/>
        </w:rPr>
        <w:t>naast de wensouders als de juridische ouders</w:t>
      </w:r>
      <w:r w:rsidR="00B30ADF">
        <w:rPr>
          <w:rFonts w:ascii="Times New Roman" w:hAnsi="Times New Roman" w:cs="Times New Roman"/>
          <w:sz w:val="24"/>
          <w:szCs w:val="24"/>
        </w:rPr>
        <w:t xml:space="preserve"> vanaf de geboorte</w:t>
      </w:r>
      <w:r w:rsidR="00645196">
        <w:rPr>
          <w:rFonts w:ascii="Times New Roman" w:hAnsi="Times New Roman" w:cs="Times New Roman"/>
          <w:sz w:val="24"/>
          <w:szCs w:val="24"/>
        </w:rPr>
        <w:t xml:space="preserve"> (art. 1:218 lid 2 BW)</w:t>
      </w:r>
      <w:r w:rsidR="00C71690">
        <w:rPr>
          <w:rFonts w:ascii="Times New Roman" w:hAnsi="Times New Roman" w:cs="Times New Roman"/>
          <w:sz w:val="24"/>
          <w:szCs w:val="24"/>
        </w:rPr>
        <w:t xml:space="preserve"> </w:t>
      </w:r>
      <w:r w:rsidR="00946492">
        <w:rPr>
          <w:rFonts w:ascii="Times New Roman" w:hAnsi="Times New Roman" w:cs="Times New Roman"/>
          <w:sz w:val="24"/>
          <w:szCs w:val="24"/>
        </w:rPr>
        <w:t xml:space="preserve">– </w:t>
      </w:r>
      <w:r w:rsidR="00C71690">
        <w:rPr>
          <w:rFonts w:ascii="Times New Roman" w:hAnsi="Times New Roman" w:cs="Times New Roman"/>
          <w:sz w:val="24"/>
          <w:szCs w:val="24"/>
        </w:rPr>
        <w:t xml:space="preserve">op de geboorteakte zal worden </w:t>
      </w:r>
      <w:r w:rsidR="001702AF">
        <w:rPr>
          <w:rFonts w:ascii="Times New Roman" w:hAnsi="Times New Roman" w:cs="Times New Roman"/>
          <w:sz w:val="24"/>
          <w:szCs w:val="24"/>
        </w:rPr>
        <w:t>vermeld als de vrouw uit wie het kind is geboren, zij het slechts op het vervolgblad.</w:t>
      </w:r>
      <w:r w:rsidR="001702AF">
        <w:rPr>
          <w:rStyle w:val="FootnoteReference"/>
          <w:rFonts w:ascii="Times New Roman" w:hAnsi="Times New Roman" w:cs="Times New Roman"/>
          <w:sz w:val="24"/>
          <w:szCs w:val="24"/>
        </w:rPr>
        <w:footnoteReference w:id="10"/>
      </w:r>
      <w:r w:rsidR="001702AF">
        <w:rPr>
          <w:rFonts w:ascii="Times New Roman" w:hAnsi="Times New Roman" w:cs="Times New Roman"/>
          <w:sz w:val="24"/>
          <w:szCs w:val="24"/>
        </w:rPr>
        <w:t xml:space="preserve"> </w:t>
      </w:r>
    </w:p>
    <w:p w14:paraId="65492287" w14:textId="36F00121" w:rsidR="004310A2" w:rsidRDefault="004310A2" w:rsidP="00495255">
      <w:pPr>
        <w:spacing w:after="0"/>
        <w:rPr>
          <w:rFonts w:ascii="Times New Roman" w:hAnsi="Times New Roman" w:cs="Times New Roman"/>
          <w:sz w:val="24"/>
          <w:szCs w:val="24"/>
        </w:rPr>
      </w:pPr>
      <w:r>
        <w:rPr>
          <w:rFonts w:ascii="Times New Roman" w:hAnsi="Times New Roman" w:cs="Times New Roman"/>
          <w:sz w:val="24"/>
          <w:szCs w:val="24"/>
        </w:rPr>
        <w:t xml:space="preserve">De draagmoeder en de wensouder of de twee wensouders moeten een gezamenlijk verzoek tot gerechtelijke toekenning van het ouderschap na draagmoederschap indienen bij de rechtbank, die vervolgens uitspraak doet. Als het gaat om twee wensouders, mogen zij geen te nauwe bloedverwantschap in de zin van art. 1:41 BW met elkaar hebben. De rechtbank wijst het verzoek af als zij dit niet in het belang van het kind acht. Voorts moet blijken van de vrije instemming van alle betrokkenen. </w:t>
      </w:r>
      <w:r w:rsidR="008A308C">
        <w:rPr>
          <w:rFonts w:ascii="Times New Roman" w:hAnsi="Times New Roman" w:cs="Times New Roman"/>
          <w:sz w:val="24"/>
          <w:szCs w:val="24"/>
        </w:rPr>
        <w:t xml:space="preserve">Het verzoek moet een door alle betrokkenen ondertekende draagmoederschapsovereenkomst bevatten (art. 1:214 </w:t>
      </w:r>
      <w:r w:rsidR="005814D0">
        <w:rPr>
          <w:rFonts w:ascii="Times New Roman" w:hAnsi="Times New Roman" w:cs="Times New Roman"/>
          <w:sz w:val="24"/>
          <w:szCs w:val="24"/>
        </w:rPr>
        <w:t xml:space="preserve">lid 1-4 </w:t>
      </w:r>
      <w:r w:rsidR="008A308C">
        <w:rPr>
          <w:rFonts w:ascii="Times New Roman" w:hAnsi="Times New Roman" w:cs="Times New Roman"/>
          <w:sz w:val="24"/>
          <w:szCs w:val="24"/>
        </w:rPr>
        <w:t>BW).</w:t>
      </w:r>
    </w:p>
    <w:p w14:paraId="5CB3B443" w14:textId="33EED095" w:rsidR="008A308C" w:rsidRDefault="00A1726F" w:rsidP="00495255">
      <w:pPr>
        <w:spacing w:after="0"/>
        <w:rPr>
          <w:rFonts w:ascii="Times New Roman" w:hAnsi="Times New Roman" w:cs="Times New Roman"/>
          <w:sz w:val="24"/>
          <w:szCs w:val="24"/>
        </w:rPr>
      </w:pPr>
      <w:r>
        <w:rPr>
          <w:rFonts w:ascii="Times New Roman" w:hAnsi="Times New Roman" w:cs="Times New Roman"/>
          <w:sz w:val="24"/>
          <w:szCs w:val="24"/>
        </w:rPr>
        <w:t xml:space="preserve">Belangrijk is art. 1:215 </w:t>
      </w:r>
      <w:r w:rsidR="00472210">
        <w:rPr>
          <w:rFonts w:ascii="Times New Roman" w:hAnsi="Times New Roman" w:cs="Times New Roman"/>
          <w:sz w:val="24"/>
          <w:szCs w:val="24"/>
        </w:rPr>
        <w:t xml:space="preserve">lid 1 </w:t>
      </w:r>
      <w:r>
        <w:rPr>
          <w:rFonts w:ascii="Times New Roman" w:hAnsi="Times New Roman" w:cs="Times New Roman"/>
          <w:sz w:val="24"/>
          <w:szCs w:val="24"/>
        </w:rPr>
        <w:t xml:space="preserve">BW, dat maar liefst elf </w:t>
      </w:r>
      <w:r w:rsidR="00CC040A">
        <w:rPr>
          <w:rFonts w:ascii="Times New Roman" w:hAnsi="Times New Roman" w:cs="Times New Roman"/>
          <w:sz w:val="24"/>
          <w:szCs w:val="24"/>
        </w:rPr>
        <w:t xml:space="preserve">(!) </w:t>
      </w:r>
      <w:r>
        <w:rPr>
          <w:rFonts w:ascii="Times New Roman" w:hAnsi="Times New Roman" w:cs="Times New Roman"/>
          <w:sz w:val="24"/>
          <w:szCs w:val="24"/>
        </w:rPr>
        <w:t>voorwaarden stelt waaraan moet zijn voldaan, wil de rechtbank het ouderschap na draagmoederschap toekennen. Ik noem hier de eerste zeven voorwaarden:</w:t>
      </w:r>
    </w:p>
    <w:p w14:paraId="3C742032" w14:textId="7CECD777" w:rsidR="00A1726F" w:rsidRDefault="002B7E49" w:rsidP="00A1726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lastRenderedPageBreak/>
        <w:t>de draagmoeder en de wensouders moeten een verslag overleggen van de afgeronde voorlichting en counseling</w:t>
      </w:r>
      <w:r>
        <w:rPr>
          <w:rStyle w:val="FootnoteReference"/>
          <w:rFonts w:ascii="Times New Roman" w:hAnsi="Times New Roman" w:cs="Times New Roman"/>
          <w:sz w:val="24"/>
          <w:szCs w:val="24"/>
        </w:rPr>
        <w:footnoteReference w:id="11"/>
      </w:r>
      <w:r w:rsidR="00427BA5">
        <w:rPr>
          <w:rFonts w:ascii="Times New Roman" w:hAnsi="Times New Roman" w:cs="Times New Roman"/>
          <w:sz w:val="24"/>
          <w:szCs w:val="24"/>
        </w:rPr>
        <w:t xml:space="preserve"> over zowel de juridische als de psychologische aspecten van draagmoederschap van een door de minister aangewezen rechtspersoon;</w:t>
      </w:r>
    </w:p>
    <w:p w14:paraId="2512E20C" w14:textId="6AA87E0F" w:rsidR="00427BA5" w:rsidRDefault="00847F23" w:rsidP="00A1726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de draagmoeder moet ter zitting verklaren dat zij nog niet zwanger is van het kind (het is essentieel dat de draagmoeder nog niet zwanger is tijdens de gerechtelijke procedure; zie ook art. 1:218 lid 1 eerste volzin BW, waaruit blijkt dat de gerechtelijke toekenning van het ouderschap na draagmoederschap betrekking heeft op het eerste kind of, indien de zwangerschap een meerling betreft, de eerste kinderen die zijn geboren uit de draagmoeder</w:t>
      </w:r>
      <w:r w:rsidR="00B30ADF">
        <w:rPr>
          <w:rFonts w:ascii="Times New Roman" w:hAnsi="Times New Roman" w:cs="Times New Roman"/>
          <w:sz w:val="24"/>
          <w:szCs w:val="24"/>
        </w:rPr>
        <w:t xml:space="preserve"> binnen drie jaar nadat de beschikking waarin deze toekenning is opgenomen, in kracht van gewijsde is gegaan</w:t>
      </w:r>
      <w:r w:rsidR="00F56C92">
        <w:rPr>
          <w:rFonts w:ascii="Times New Roman" w:hAnsi="Times New Roman" w:cs="Times New Roman"/>
          <w:sz w:val="24"/>
          <w:szCs w:val="24"/>
        </w:rPr>
        <w:t>);</w:t>
      </w:r>
    </w:p>
    <w:p w14:paraId="5CF8FB3C" w14:textId="6D53231F" w:rsidR="00F56C92" w:rsidRDefault="00F56C92" w:rsidP="00A1726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alle betrokkenen moeten meerderjarig zijn ten tijde van het verzoek;</w:t>
      </w:r>
    </w:p>
    <w:p w14:paraId="29774E14" w14:textId="7E47F7EB" w:rsidR="00F56C92" w:rsidRDefault="00F56C92" w:rsidP="00A1726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ten minste één van de wensouders moet de genetische ouder van het kind zijn of de onmogelijkheid </w:t>
      </w:r>
      <w:r w:rsidR="00D0621F">
        <w:rPr>
          <w:rFonts w:ascii="Times New Roman" w:hAnsi="Times New Roman" w:cs="Times New Roman"/>
          <w:sz w:val="24"/>
          <w:szCs w:val="24"/>
        </w:rPr>
        <w:t xml:space="preserve">hiervan </w:t>
      </w:r>
      <w:r>
        <w:rPr>
          <w:rFonts w:ascii="Times New Roman" w:hAnsi="Times New Roman" w:cs="Times New Roman"/>
          <w:sz w:val="24"/>
          <w:szCs w:val="24"/>
        </w:rPr>
        <w:t>moet aannemelijk zijn gemaakt (men kan hierbij denken aan onvruchtbaarheid van de wensouders</w:t>
      </w:r>
      <w:r w:rsidR="00590B1F">
        <w:rPr>
          <w:rFonts w:ascii="Times New Roman" w:hAnsi="Times New Roman" w:cs="Times New Roman"/>
          <w:sz w:val="24"/>
          <w:szCs w:val="24"/>
        </w:rPr>
        <w:t xml:space="preserve">; ook in Europees verband is </w:t>
      </w:r>
      <w:r w:rsidR="005A4CDE">
        <w:rPr>
          <w:rFonts w:ascii="Times New Roman" w:hAnsi="Times New Roman" w:cs="Times New Roman"/>
          <w:sz w:val="24"/>
          <w:szCs w:val="24"/>
        </w:rPr>
        <w:t xml:space="preserve">over draagmoederschap </w:t>
      </w:r>
      <w:r w:rsidR="00590B1F">
        <w:rPr>
          <w:rFonts w:ascii="Times New Roman" w:hAnsi="Times New Roman" w:cs="Times New Roman"/>
          <w:sz w:val="24"/>
          <w:szCs w:val="24"/>
        </w:rPr>
        <w:t>geoordeeld dat het nationale recht van een lidstaat een mogelijkheid moet bieden om de band tussen moeder en kind met de genetisch niet-verwante wensmoeder te erkennen of te vestigen</w:t>
      </w:r>
      <w:r w:rsidR="00590B1F">
        <w:rPr>
          <w:rStyle w:val="FootnoteReference"/>
          <w:rFonts w:ascii="Times New Roman" w:hAnsi="Times New Roman" w:cs="Times New Roman"/>
          <w:sz w:val="24"/>
          <w:szCs w:val="24"/>
        </w:rPr>
        <w:footnoteReference w:id="12"/>
      </w:r>
      <w:r w:rsidR="00D0621F">
        <w:rPr>
          <w:rFonts w:ascii="Times New Roman" w:hAnsi="Times New Roman" w:cs="Times New Roman"/>
          <w:sz w:val="24"/>
          <w:szCs w:val="24"/>
        </w:rPr>
        <w:t>);</w:t>
      </w:r>
    </w:p>
    <w:p w14:paraId="242DF7BB" w14:textId="21274A44" w:rsidR="00D0621F" w:rsidRDefault="00413666" w:rsidP="00A1726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de identiteit van degene die zaad of een eicel heeft of zal afstaan voor de bevruchting, moet op termijn zijn te achterhalen voor het kind (zie niet alleen het nieuwe afstammingsregister van art. 1:199a BW, maar ook art. 2 en 3 Wet donorgegevens kunstmatige bevruchting</w:t>
      </w:r>
      <w:r w:rsidR="00A935F3">
        <w:rPr>
          <w:rFonts w:ascii="Times New Roman" w:hAnsi="Times New Roman" w:cs="Times New Roman"/>
          <w:sz w:val="24"/>
          <w:szCs w:val="24"/>
        </w:rPr>
        <w:t>, alsmede art. 7 en 8 IVRK);</w:t>
      </w:r>
    </w:p>
    <w:p w14:paraId="7B58D0AA" w14:textId="200AEC0A" w:rsidR="00A935F3" w:rsidRDefault="00A935F3" w:rsidP="00A1726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uit de draagmoederschapsovereenkomst of anderszins moet niet blijken dat de draagmoeder meer dan de bij algemene maatregel van bestuur vastgestelde vergoeding is of zal worden uitgekeerd, of anderszins moet niet blijken van een afhankelijkheidsrelatie die de vrije instemming van de draagmoeder negatief kan beïnvloeden (dit is </w:t>
      </w:r>
      <w:r w:rsidR="00F21251">
        <w:rPr>
          <w:rFonts w:ascii="Times New Roman" w:hAnsi="Times New Roman" w:cs="Times New Roman"/>
          <w:sz w:val="24"/>
          <w:szCs w:val="24"/>
        </w:rPr>
        <w:t xml:space="preserve">een heel gevoelig punt, waarover het laatste woord nog lang niet is gezegd, omdat er geen sprake mag zijn van commercieel draagmoederschap en kinderkoop; volgens de SHO behoort naast een onkostenvergoeding een algemene vergoeding van </w:t>
      </w:r>
      <w:r w:rsidR="006D6E4C">
        <w:rPr>
          <w:rFonts w:ascii="Times New Roman" w:hAnsi="Times New Roman" w:cs="Times New Roman"/>
          <w:sz w:val="24"/>
          <w:szCs w:val="24"/>
        </w:rPr>
        <w:t xml:space="preserve">maximaal </w:t>
      </w:r>
      <w:r w:rsidR="00F21251">
        <w:rPr>
          <w:rFonts w:ascii="Times New Roman" w:hAnsi="Times New Roman" w:cs="Times New Roman"/>
          <w:sz w:val="24"/>
          <w:szCs w:val="24"/>
        </w:rPr>
        <w:t>€ 500,- per maand mogelijk te zijn, mits de rechter deze vergoeding heeft goedgekeurd</w:t>
      </w:r>
      <w:r w:rsidR="00F21251">
        <w:rPr>
          <w:rStyle w:val="FootnoteReference"/>
          <w:rFonts w:ascii="Times New Roman" w:hAnsi="Times New Roman" w:cs="Times New Roman"/>
          <w:sz w:val="24"/>
          <w:szCs w:val="24"/>
        </w:rPr>
        <w:footnoteReference w:id="13"/>
      </w:r>
      <w:r w:rsidR="006D6E4C">
        <w:rPr>
          <w:rFonts w:ascii="Times New Roman" w:hAnsi="Times New Roman" w:cs="Times New Roman"/>
          <w:sz w:val="24"/>
          <w:szCs w:val="24"/>
        </w:rPr>
        <w:t>);</w:t>
      </w:r>
    </w:p>
    <w:p w14:paraId="547225E6" w14:textId="353A01B4" w:rsidR="001056FF" w:rsidRDefault="006D6E4C" w:rsidP="001056F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de draagmoederschapsovereenkomst moet naar het oordeel van de rechtbank niet onzorgvuldig tot stand zijn gekomen</w:t>
      </w:r>
      <w:r w:rsidR="001056FF">
        <w:rPr>
          <w:rFonts w:ascii="Times New Roman" w:hAnsi="Times New Roman" w:cs="Times New Roman"/>
          <w:sz w:val="24"/>
          <w:szCs w:val="24"/>
        </w:rPr>
        <w:t xml:space="preserve"> (pro memorie: h, i, j en k).</w:t>
      </w:r>
    </w:p>
    <w:p w14:paraId="0D60260B" w14:textId="64848773" w:rsidR="002D71B4" w:rsidRDefault="002D71B4" w:rsidP="002D71B4">
      <w:pPr>
        <w:spacing w:after="0"/>
        <w:rPr>
          <w:rFonts w:ascii="Times New Roman" w:hAnsi="Times New Roman" w:cs="Times New Roman"/>
          <w:sz w:val="24"/>
          <w:szCs w:val="24"/>
        </w:rPr>
      </w:pPr>
      <w:r>
        <w:rPr>
          <w:rFonts w:ascii="Times New Roman" w:hAnsi="Times New Roman" w:cs="Times New Roman"/>
          <w:sz w:val="24"/>
          <w:szCs w:val="24"/>
        </w:rPr>
        <w:t xml:space="preserve">Heel bijzonder is de mogelijkheid van een familierechtelijke overeenkomst in het afstammingsrecht: de draagmoederschapsovereenkomst. In het gezagsrecht is het ouderschapsplan </w:t>
      </w:r>
      <w:r w:rsidR="00B640BC">
        <w:rPr>
          <w:rFonts w:ascii="Times New Roman" w:hAnsi="Times New Roman" w:cs="Times New Roman"/>
          <w:sz w:val="24"/>
          <w:szCs w:val="24"/>
        </w:rPr>
        <w:t xml:space="preserve">als </w:t>
      </w:r>
      <w:r>
        <w:rPr>
          <w:rFonts w:ascii="Times New Roman" w:hAnsi="Times New Roman" w:cs="Times New Roman"/>
          <w:sz w:val="24"/>
          <w:szCs w:val="24"/>
        </w:rPr>
        <w:t>familierechtelijke overeenkomst</w:t>
      </w:r>
      <w:r w:rsidR="00B640BC">
        <w:rPr>
          <w:rFonts w:ascii="Times New Roman" w:hAnsi="Times New Roman" w:cs="Times New Roman"/>
          <w:sz w:val="24"/>
          <w:szCs w:val="24"/>
        </w:rPr>
        <w:t xml:space="preserve"> al bekend</w:t>
      </w:r>
      <w:r>
        <w:rPr>
          <w:rFonts w:ascii="Times New Roman" w:hAnsi="Times New Roman" w:cs="Times New Roman"/>
          <w:sz w:val="24"/>
          <w:szCs w:val="24"/>
        </w:rPr>
        <w:t xml:space="preserve">, maar in het afstammingsrecht betreft het een </w:t>
      </w:r>
      <w:r w:rsidR="00B640BC">
        <w:rPr>
          <w:rFonts w:ascii="Times New Roman" w:hAnsi="Times New Roman" w:cs="Times New Roman"/>
          <w:sz w:val="24"/>
          <w:szCs w:val="24"/>
        </w:rPr>
        <w:t xml:space="preserve">relatief </w:t>
      </w:r>
      <w:r>
        <w:rPr>
          <w:rFonts w:ascii="Times New Roman" w:hAnsi="Times New Roman" w:cs="Times New Roman"/>
          <w:sz w:val="24"/>
          <w:szCs w:val="24"/>
        </w:rPr>
        <w:t>nieuw fenomeen.</w:t>
      </w:r>
      <w:r w:rsidR="00B640BC">
        <w:rPr>
          <w:rStyle w:val="FootnoteReference"/>
          <w:rFonts w:ascii="Times New Roman" w:hAnsi="Times New Roman" w:cs="Times New Roman"/>
          <w:sz w:val="24"/>
          <w:szCs w:val="24"/>
        </w:rPr>
        <w:footnoteReference w:id="14"/>
      </w:r>
      <w:r w:rsidR="00B713E9">
        <w:rPr>
          <w:rFonts w:ascii="Times New Roman" w:hAnsi="Times New Roman" w:cs="Times New Roman"/>
          <w:sz w:val="24"/>
          <w:szCs w:val="24"/>
        </w:rPr>
        <w:t xml:space="preserve"> Op grond van art. 1:216 BW</w:t>
      </w:r>
      <w:r w:rsidR="00FC3F3E">
        <w:rPr>
          <w:rFonts w:ascii="Times New Roman" w:hAnsi="Times New Roman" w:cs="Times New Roman"/>
          <w:sz w:val="24"/>
          <w:szCs w:val="24"/>
        </w:rPr>
        <w:t xml:space="preserve"> moeten in de draagmoederschapsovereenkomst in ieder geval afspraken worden opgenomen over:</w:t>
      </w:r>
    </w:p>
    <w:p w14:paraId="4B4D23C3" w14:textId="26B832B1" w:rsidR="00FC3F3E" w:rsidRDefault="00FC3F3E" w:rsidP="00FC3F3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lastRenderedPageBreak/>
        <w:t>de vergoeding van de kosten die zijn verbonden aan het draagmoederschap;</w:t>
      </w:r>
    </w:p>
    <w:p w14:paraId="48DD6269" w14:textId="77777777" w:rsidR="00FC3F3E" w:rsidRDefault="00FC3F3E" w:rsidP="00FC3F3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de beschikbaarheid van juridisch advies en de wijze waarop de draagmoeder voorafgaand aan, gedurende en tot zes weken na afloop van de zwangerschap dit advies kan verkrijgen, waarbij de kosten hiervan worden gedragen door de wensouder of wensouders;</w:t>
      </w:r>
    </w:p>
    <w:p w14:paraId="47929CCD" w14:textId="77777777" w:rsidR="00FC3F3E" w:rsidRDefault="00FC3F3E" w:rsidP="00FC3F3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het contact tussen de draagmoeder en het kind na de geboorte; en</w:t>
      </w:r>
    </w:p>
    <w:p w14:paraId="4AF80734" w14:textId="77777777" w:rsidR="002E592D" w:rsidRDefault="00FC3F3E" w:rsidP="00FC3F3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de wijze waarop de risico’s die zijn verbonden aan de zwangerschap en de bevalling, voor de draagmoeder voldoende zijn afgedekt.</w:t>
      </w:r>
    </w:p>
    <w:p w14:paraId="6765258C" w14:textId="22D1611C" w:rsidR="00BF3DD6" w:rsidRDefault="002E592D" w:rsidP="003F323E">
      <w:pPr>
        <w:spacing w:after="0"/>
        <w:rPr>
          <w:rFonts w:ascii="Times New Roman" w:hAnsi="Times New Roman" w:cs="Times New Roman"/>
          <w:sz w:val="24"/>
          <w:szCs w:val="24"/>
        </w:rPr>
      </w:pPr>
      <w:r>
        <w:rPr>
          <w:rFonts w:ascii="Times New Roman" w:hAnsi="Times New Roman" w:cs="Times New Roman"/>
          <w:sz w:val="24"/>
          <w:szCs w:val="24"/>
        </w:rPr>
        <w:t xml:space="preserve">Onder omstandigheden kan de gerechtelijke toekenning van het ouderschap </w:t>
      </w:r>
      <w:r w:rsidR="0063418F">
        <w:rPr>
          <w:rFonts w:ascii="Times New Roman" w:hAnsi="Times New Roman" w:cs="Times New Roman"/>
          <w:sz w:val="24"/>
          <w:szCs w:val="24"/>
        </w:rPr>
        <w:t xml:space="preserve">na draagmoederschap </w:t>
      </w:r>
      <w:r>
        <w:rPr>
          <w:rFonts w:ascii="Times New Roman" w:hAnsi="Times New Roman" w:cs="Times New Roman"/>
          <w:sz w:val="24"/>
          <w:szCs w:val="24"/>
        </w:rPr>
        <w:t xml:space="preserve">worden herroepen. </w:t>
      </w:r>
      <w:r w:rsidR="008D3153">
        <w:rPr>
          <w:rFonts w:ascii="Times New Roman" w:hAnsi="Times New Roman" w:cs="Times New Roman"/>
          <w:sz w:val="24"/>
          <w:szCs w:val="24"/>
        </w:rPr>
        <w:t xml:space="preserve">Is er nog geen zwangerschap of heeft de zwangerschap niet geleid tot de geboorte van een levend kind, dan is herroeping altijd mogelijk (art. 1:219 lid 1 BW). De draagmoeder kan herroeping verzoeken indien zij </w:t>
      </w:r>
      <w:r w:rsidR="00123FCB">
        <w:rPr>
          <w:rFonts w:ascii="Times New Roman" w:hAnsi="Times New Roman" w:cs="Times New Roman"/>
          <w:sz w:val="24"/>
          <w:szCs w:val="24"/>
        </w:rPr>
        <w:t xml:space="preserve">door bedreiging, dwaling of bedrog tot draagmoederschap is bewogen of indien na de toekenning de omstandigheden zijn gewijzigd en de rechtbank herroeping het meest in het belang van het kind oordeelt (art. 1:219 lid 2 BW). </w:t>
      </w:r>
      <w:r w:rsidR="00CF7CCA">
        <w:rPr>
          <w:rFonts w:ascii="Times New Roman" w:hAnsi="Times New Roman" w:cs="Times New Roman"/>
          <w:sz w:val="24"/>
          <w:szCs w:val="24"/>
        </w:rPr>
        <w:t xml:space="preserve">De wensouder kan herroeping verzoeken indien het verzoek tot gerechtelijke toekenning door bedreiging, dwaling of bedrog tot stand is gekomen of de draagmoeder hem heeft bedrogen omtrent de wijze waarop de zwangerschap tot stand is gekomen (art. 1:219 lid 3 BW). Men kan hierbij denken aan het geval waarin de draagmoeder gebruik heeft gemaakt van het zaad van haar partner in plaats van het zaad van de wensvader. </w:t>
      </w:r>
      <w:r w:rsidR="003F323E">
        <w:rPr>
          <w:rFonts w:ascii="Times New Roman" w:hAnsi="Times New Roman" w:cs="Times New Roman"/>
          <w:sz w:val="24"/>
          <w:szCs w:val="24"/>
        </w:rPr>
        <w:t xml:space="preserve">Omdat de rechtspositie van het kind en de rechtszekerheid in het geding zijn, moet het verzoek tot herroeping van art. 1:219 lid 2 en 3 BW </w:t>
      </w:r>
      <w:r w:rsidR="003C6076">
        <w:rPr>
          <w:rFonts w:ascii="Times New Roman" w:hAnsi="Times New Roman" w:cs="Times New Roman"/>
          <w:sz w:val="24"/>
          <w:szCs w:val="24"/>
        </w:rPr>
        <w:t>binnen strikte termijnen</w:t>
      </w:r>
      <w:r w:rsidR="003F323E">
        <w:rPr>
          <w:rFonts w:ascii="Times New Roman" w:hAnsi="Times New Roman" w:cs="Times New Roman"/>
          <w:sz w:val="24"/>
          <w:szCs w:val="24"/>
        </w:rPr>
        <w:t xml:space="preserve"> worden ingediend: hetzij vóór de geboorte van het kind, hetzij binnen zes weken daarna; de rechtbank behandelt het verzoek binnen zes weken (art. 1:219 lid 4 en 6 BW). </w:t>
      </w:r>
    </w:p>
    <w:p w14:paraId="62F30A33" w14:textId="39B535FF" w:rsidR="003F323E" w:rsidRDefault="003F323E" w:rsidP="003F323E">
      <w:pPr>
        <w:spacing w:after="0"/>
        <w:rPr>
          <w:rFonts w:ascii="Times New Roman" w:hAnsi="Times New Roman" w:cs="Times New Roman"/>
          <w:sz w:val="24"/>
          <w:szCs w:val="24"/>
        </w:rPr>
      </w:pPr>
      <w:r>
        <w:rPr>
          <w:rFonts w:ascii="Times New Roman" w:hAnsi="Times New Roman" w:cs="Times New Roman"/>
          <w:sz w:val="24"/>
          <w:szCs w:val="24"/>
        </w:rPr>
        <w:t xml:space="preserve">De rechtsgevolgen van de herroeping zijn geregeld in art. 1:220 BW. Deze regeling is vergelijkbaar met die betreffende de rechtsgevolgen van </w:t>
      </w:r>
      <w:r w:rsidR="009D14D4">
        <w:rPr>
          <w:rFonts w:ascii="Times New Roman" w:hAnsi="Times New Roman" w:cs="Times New Roman"/>
          <w:sz w:val="24"/>
          <w:szCs w:val="24"/>
        </w:rPr>
        <w:t xml:space="preserve">ontkenning van het door huwelijk of geregistreerd partnerschap ontstane ouderschap en vernietiging van de erkenning (art. 1:202, 202b lid 2 en 206 BW; zie ook art. 1:207 lid 5 BW). </w:t>
      </w:r>
    </w:p>
    <w:p w14:paraId="77E54B2E" w14:textId="534983AA" w:rsidR="009D14D4" w:rsidRDefault="009D14D4" w:rsidP="003F323E">
      <w:pPr>
        <w:spacing w:after="0"/>
        <w:rPr>
          <w:rFonts w:ascii="Times New Roman" w:hAnsi="Times New Roman" w:cs="Times New Roman"/>
          <w:sz w:val="24"/>
          <w:szCs w:val="24"/>
        </w:rPr>
      </w:pPr>
      <w:r>
        <w:rPr>
          <w:rFonts w:ascii="Times New Roman" w:hAnsi="Times New Roman" w:cs="Times New Roman"/>
          <w:sz w:val="24"/>
          <w:szCs w:val="24"/>
        </w:rPr>
        <w:t xml:space="preserve">Ten slotte bepaalt art. 1:221 BW dat de wensouders </w:t>
      </w:r>
      <w:r w:rsidR="004C0D8D">
        <w:rPr>
          <w:rFonts w:ascii="Times New Roman" w:hAnsi="Times New Roman" w:cs="Times New Roman"/>
          <w:sz w:val="24"/>
          <w:szCs w:val="24"/>
        </w:rPr>
        <w:t xml:space="preserve">die niet met elkaar zijn gehuwd of door een geregistreerd partnerschap met elkaar zijn verbonden, door gerechtelijke toekenning van het ouderschap na draagmoederschap vanaf de geboorte het gezag over het kind gezamenlijk uitoefenen. In geval van een huwelijk of geregistreerd partnerschap van de wensouders vloeit het gezamenlijk gezag reeds voort uit art. 1:251 en 253aa BW. De regeling van art. 1:221 BW is vergelijkbaar met die </w:t>
      </w:r>
      <w:r w:rsidR="009B691E">
        <w:rPr>
          <w:rFonts w:ascii="Times New Roman" w:hAnsi="Times New Roman" w:cs="Times New Roman"/>
          <w:sz w:val="24"/>
          <w:szCs w:val="24"/>
        </w:rPr>
        <w:t xml:space="preserve">van art. 1:229 lid 4 BW </w:t>
      </w:r>
      <w:r w:rsidR="004C0D8D">
        <w:rPr>
          <w:rFonts w:ascii="Times New Roman" w:hAnsi="Times New Roman" w:cs="Times New Roman"/>
          <w:sz w:val="24"/>
          <w:szCs w:val="24"/>
        </w:rPr>
        <w:t>in geval van adoptie</w:t>
      </w:r>
      <w:r w:rsidR="009B691E">
        <w:rPr>
          <w:rFonts w:ascii="Times New Roman" w:hAnsi="Times New Roman" w:cs="Times New Roman"/>
          <w:sz w:val="24"/>
          <w:szCs w:val="24"/>
        </w:rPr>
        <w:t xml:space="preserve">. </w:t>
      </w:r>
    </w:p>
    <w:p w14:paraId="464CEA72" w14:textId="0FCB0184" w:rsidR="003C35A5" w:rsidRDefault="003C35A5" w:rsidP="003F323E">
      <w:pPr>
        <w:spacing w:after="0"/>
        <w:rPr>
          <w:rFonts w:ascii="Times New Roman" w:hAnsi="Times New Roman" w:cs="Times New Roman"/>
          <w:sz w:val="24"/>
          <w:szCs w:val="24"/>
        </w:rPr>
      </w:pPr>
    </w:p>
    <w:p w14:paraId="7A05E038" w14:textId="5C258980" w:rsidR="003C35A5" w:rsidRDefault="003C35A5" w:rsidP="003C35A5">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Concept-wetsvoorstel Wet deelgezag</w:t>
      </w:r>
    </w:p>
    <w:p w14:paraId="2718E17F" w14:textId="1A4DBDB9" w:rsidR="003C35A5" w:rsidRDefault="003C35A5" w:rsidP="003C35A5">
      <w:pPr>
        <w:spacing w:after="0"/>
        <w:rPr>
          <w:rFonts w:ascii="Times New Roman" w:hAnsi="Times New Roman" w:cs="Times New Roman"/>
          <w:b/>
          <w:bCs/>
          <w:sz w:val="24"/>
          <w:szCs w:val="24"/>
        </w:rPr>
      </w:pPr>
    </w:p>
    <w:p w14:paraId="337434C7" w14:textId="2A502DBA" w:rsidR="003C35A5" w:rsidRDefault="003C35A5" w:rsidP="003C35A5">
      <w:pPr>
        <w:spacing w:after="0"/>
        <w:rPr>
          <w:rFonts w:ascii="Times New Roman" w:hAnsi="Times New Roman" w:cs="Times New Roman"/>
          <w:i/>
          <w:iCs/>
          <w:sz w:val="24"/>
          <w:szCs w:val="24"/>
        </w:rPr>
      </w:pPr>
      <w:r>
        <w:rPr>
          <w:rFonts w:ascii="Times New Roman" w:hAnsi="Times New Roman" w:cs="Times New Roman"/>
          <w:i/>
          <w:iCs/>
          <w:sz w:val="24"/>
          <w:szCs w:val="24"/>
        </w:rPr>
        <w:t>3.1</w:t>
      </w:r>
      <w:r w:rsidR="008F4015">
        <w:rPr>
          <w:rFonts w:ascii="Times New Roman" w:hAnsi="Times New Roman" w:cs="Times New Roman"/>
          <w:i/>
          <w:iCs/>
          <w:sz w:val="24"/>
          <w:szCs w:val="24"/>
        </w:rPr>
        <w:t>.</w:t>
      </w:r>
      <w:r>
        <w:rPr>
          <w:rFonts w:ascii="Times New Roman" w:hAnsi="Times New Roman" w:cs="Times New Roman"/>
          <w:i/>
          <w:iCs/>
          <w:sz w:val="24"/>
          <w:szCs w:val="24"/>
        </w:rPr>
        <w:t xml:space="preserve"> Een nieuwe rechtsfiguur in het gezags- en omgangsrecht: ‘deelgezag’</w:t>
      </w:r>
    </w:p>
    <w:p w14:paraId="51335594" w14:textId="3966F0C6" w:rsidR="003C35A5" w:rsidRDefault="003C35A5" w:rsidP="003C35A5">
      <w:pPr>
        <w:spacing w:after="0"/>
        <w:rPr>
          <w:rFonts w:ascii="Times New Roman" w:hAnsi="Times New Roman" w:cs="Times New Roman"/>
          <w:i/>
          <w:iCs/>
          <w:sz w:val="24"/>
          <w:szCs w:val="24"/>
        </w:rPr>
      </w:pPr>
    </w:p>
    <w:p w14:paraId="3D2FA5E2" w14:textId="19322A8D" w:rsidR="003C35A5" w:rsidRDefault="003C35A5" w:rsidP="003C35A5">
      <w:pPr>
        <w:spacing w:after="0"/>
        <w:rPr>
          <w:rFonts w:ascii="Times New Roman" w:hAnsi="Times New Roman" w:cs="Times New Roman"/>
          <w:sz w:val="24"/>
          <w:szCs w:val="24"/>
        </w:rPr>
      </w:pPr>
      <w:r>
        <w:rPr>
          <w:rFonts w:ascii="Times New Roman" w:hAnsi="Times New Roman" w:cs="Times New Roman"/>
          <w:sz w:val="24"/>
          <w:szCs w:val="24"/>
        </w:rPr>
        <w:t>In het gezags- en omgangsrecht wordt een nieuwe rechtsfiguur geïntroduceerd: ‘deelgezag’</w:t>
      </w:r>
      <w:r w:rsidR="006A1557">
        <w:rPr>
          <w:rFonts w:ascii="Times New Roman" w:hAnsi="Times New Roman" w:cs="Times New Roman"/>
          <w:sz w:val="24"/>
          <w:szCs w:val="24"/>
        </w:rPr>
        <w:t xml:space="preserve">, en wel omdat het kabinet niets ziet in het door de SHO aanbevolen </w:t>
      </w:r>
      <w:r w:rsidR="001330B6">
        <w:rPr>
          <w:rFonts w:ascii="Times New Roman" w:hAnsi="Times New Roman" w:cs="Times New Roman"/>
          <w:sz w:val="24"/>
          <w:szCs w:val="24"/>
        </w:rPr>
        <w:t>(</w:t>
      </w:r>
      <w:r w:rsidR="006A1557">
        <w:rPr>
          <w:rFonts w:ascii="Times New Roman" w:hAnsi="Times New Roman" w:cs="Times New Roman"/>
          <w:sz w:val="24"/>
          <w:szCs w:val="24"/>
        </w:rPr>
        <w:t>meerouderschap en hieruit voortvloeiend) meeroudergezag/meerpersoonsgezag.</w:t>
      </w:r>
      <w:r w:rsidR="006A1557">
        <w:rPr>
          <w:rStyle w:val="FootnoteReference"/>
          <w:rFonts w:ascii="Times New Roman" w:hAnsi="Times New Roman" w:cs="Times New Roman"/>
          <w:sz w:val="24"/>
          <w:szCs w:val="24"/>
        </w:rPr>
        <w:footnoteReference w:id="15"/>
      </w:r>
      <w:r w:rsidR="006A1557">
        <w:rPr>
          <w:rFonts w:ascii="Times New Roman" w:hAnsi="Times New Roman" w:cs="Times New Roman"/>
          <w:sz w:val="24"/>
          <w:szCs w:val="24"/>
        </w:rPr>
        <w:t xml:space="preserve"> Degene die met deelgezag </w:t>
      </w:r>
      <w:r w:rsidR="006A1557">
        <w:rPr>
          <w:rFonts w:ascii="Times New Roman" w:hAnsi="Times New Roman" w:cs="Times New Roman"/>
          <w:sz w:val="24"/>
          <w:szCs w:val="24"/>
        </w:rPr>
        <w:lastRenderedPageBreak/>
        <w:t>wordt belast, heet ‘deelgezagdrager’.</w:t>
      </w:r>
      <w:r w:rsidR="007725FF">
        <w:rPr>
          <w:rStyle w:val="FootnoteReference"/>
          <w:rFonts w:ascii="Times New Roman" w:hAnsi="Times New Roman" w:cs="Times New Roman"/>
          <w:sz w:val="24"/>
          <w:szCs w:val="24"/>
        </w:rPr>
        <w:footnoteReference w:id="16"/>
      </w:r>
      <w:r w:rsidR="006A1557">
        <w:rPr>
          <w:rFonts w:ascii="Times New Roman" w:hAnsi="Times New Roman" w:cs="Times New Roman"/>
          <w:sz w:val="24"/>
          <w:szCs w:val="24"/>
        </w:rPr>
        <w:t xml:space="preserve"> Het nieuwe art. 1:245 lid 6 BW verstaat onder deelgezagdrager de persoon, bedoeld in art. 1:253z BW</w:t>
      </w:r>
      <w:r w:rsidR="00A861D0">
        <w:rPr>
          <w:rFonts w:ascii="Times New Roman" w:hAnsi="Times New Roman" w:cs="Times New Roman"/>
          <w:sz w:val="24"/>
          <w:szCs w:val="24"/>
        </w:rPr>
        <w:t xml:space="preserve">, </w:t>
      </w:r>
      <w:r w:rsidR="009704B1">
        <w:rPr>
          <w:rFonts w:ascii="Times New Roman" w:hAnsi="Times New Roman" w:cs="Times New Roman"/>
          <w:sz w:val="24"/>
          <w:szCs w:val="24"/>
        </w:rPr>
        <w:t>‘</w:t>
      </w:r>
      <w:r w:rsidR="00A861D0">
        <w:rPr>
          <w:rFonts w:ascii="Times New Roman" w:hAnsi="Times New Roman" w:cs="Times New Roman"/>
          <w:sz w:val="24"/>
          <w:szCs w:val="24"/>
        </w:rPr>
        <w:t>die gezamenlijk met de gezagdragers beslissingen neemt over de dagelijkse verzorging en opvoeding van een minderjarige</w:t>
      </w:r>
      <w:r w:rsidR="009704B1">
        <w:rPr>
          <w:rFonts w:ascii="Times New Roman" w:hAnsi="Times New Roman" w:cs="Times New Roman"/>
          <w:sz w:val="24"/>
          <w:szCs w:val="24"/>
        </w:rPr>
        <w:t>’</w:t>
      </w:r>
      <w:r w:rsidR="00A861D0">
        <w:rPr>
          <w:rFonts w:ascii="Times New Roman" w:hAnsi="Times New Roman" w:cs="Times New Roman"/>
          <w:sz w:val="24"/>
          <w:szCs w:val="24"/>
        </w:rPr>
        <w:t xml:space="preserve">. </w:t>
      </w:r>
      <w:r w:rsidR="009704B1">
        <w:rPr>
          <w:rFonts w:ascii="Times New Roman" w:hAnsi="Times New Roman" w:cs="Times New Roman"/>
          <w:sz w:val="24"/>
          <w:szCs w:val="24"/>
        </w:rPr>
        <w:t xml:space="preserve">De redactie </w:t>
      </w:r>
      <w:r w:rsidR="00697C6E">
        <w:rPr>
          <w:rFonts w:ascii="Times New Roman" w:hAnsi="Times New Roman" w:cs="Times New Roman"/>
          <w:sz w:val="24"/>
          <w:szCs w:val="24"/>
        </w:rPr>
        <w:t xml:space="preserve">van art. 1:245 lid 6 BW </w:t>
      </w:r>
      <w:r w:rsidR="009704B1">
        <w:rPr>
          <w:rFonts w:ascii="Times New Roman" w:hAnsi="Times New Roman" w:cs="Times New Roman"/>
          <w:sz w:val="24"/>
          <w:szCs w:val="24"/>
        </w:rPr>
        <w:t xml:space="preserve">wijkt enigszins af van art. 1:253z lid 2 BW, want in </w:t>
      </w:r>
      <w:r w:rsidR="001C6DD3">
        <w:rPr>
          <w:rFonts w:ascii="Times New Roman" w:hAnsi="Times New Roman" w:cs="Times New Roman"/>
          <w:sz w:val="24"/>
          <w:szCs w:val="24"/>
        </w:rPr>
        <w:t xml:space="preserve">deze bepaling </w:t>
      </w:r>
      <w:r w:rsidR="009704B1">
        <w:rPr>
          <w:rFonts w:ascii="Times New Roman" w:hAnsi="Times New Roman" w:cs="Times New Roman"/>
          <w:sz w:val="24"/>
          <w:szCs w:val="24"/>
        </w:rPr>
        <w:t>omvat deelgezag ‘de bevoegdheid tot het, in overeenstemming met de gezagdragers, nemen van dagelijkse beslissingen over de verzorging</w:t>
      </w:r>
      <w:r w:rsidR="00697C6E">
        <w:rPr>
          <w:rFonts w:ascii="Times New Roman" w:hAnsi="Times New Roman" w:cs="Times New Roman"/>
          <w:sz w:val="24"/>
          <w:szCs w:val="24"/>
        </w:rPr>
        <w:t xml:space="preserve"> en opvoeding van ket kind’. Ik neem aan dat er geen </w:t>
      </w:r>
      <w:r w:rsidR="00417DDD">
        <w:rPr>
          <w:rFonts w:ascii="Times New Roman" w:hAnsi="Times New Roman" w:cs="Times New Roman"/>
          <w:sz w:val="24"/>
          <w:szCs w:val="24"/>
        </w:rPr>
        <w:t xml:space="preserve">onderlinge </w:t>
      </w:r>
      <w:r w:rsidR="00697C6E">
        <w:rPr>
          <w:rFonts w:ascii="Times New Roman" w:hAnsi="Times New Roman" w:cs="Times New Roman"/>
          <w:sz w:val="24"/>
          <w:szCs w:val="24"/>
        </w:rPr>
        <w:t>verschillen met deze kleine redactionele afwijkingen zijn beoogd, mede omdat dit niet uit de toelichting blijkt.</w:t>
      </w:r>
      <w:r w:rsidR="00697C6E">
        <w:rPr>
          <w:rStyle w:val="FootnoteReference"/>
          <w:rFonts w:ascii="Times New Roman" w:hAnsi="Times New Roman" w:cs="Times New Roman"/>
          <w:sz w:val="24"/>
          <w:szCs w:val="24"/>
        </w:rPr>
        <w:footnoteReference w:id="17"/>
      </w:r>
      <w:r w:rsidR="00697C6E">
        <w:rPr>
          <w:rFonts w:ascii="Times New Roman" w:hAnsi="Times New Roman" w:cs="Times New Roman"/>
          <w:sz w:val="24"/>
          <w:szCs w:val="24"/>
        </w:rPr>
        <w:t xml:space="preserve"> </w:t>
      </w:r>
    </w:p>
    <w:p w14:paraId="5796A1D3" w14:textId="1BCB3070" w:rsidR="00854D71" w:rsidRDefault="00854D71" w:rsidP="003C35A5">
      <w:pPr>
        <w:spacing w:after="0"/>
        <w:rPr>
          <w:rFonts w:ascii="Times New Roman" w:hAnsi="Times New Roman" w:cs="Times New Roman"/>
          <w:sz w:val="24"/>
          <w:szCs w:val="24"/>
        </w:rPr>
      </w:pPr>
      <w:r>
        <w:rPr>
          <w:rFonts w:ascii="Times New Roman" w:hAnsi="Times New Roman" w:cs="Times New Roman"/>
          <w:sz w:val="24"/>
          <w:szCs w:val="24"/>
        </w:rPr>
        <w:t xml:space="preserve">Wat zijn ‘dagelijkse beslissingen over de verzorging en opvoeding van het kind’? Men kan hierbij o.a. denken aan </w:t>
      </w:r>
      <w:r w:rsidR="00D86484">
        <w:rPr>
          <w:rFonts w:ascii="Times New Roman" w:hAnsi="Times New Roman" w:cs="Times New Roman"/>
          <w:sz w:val="24"/>
          <w:szCs w:val="24"/>
        </w:rPr>
        <w:t>voeding, bedtijden, sportactiviteiten, speelafspraken, grenzen stellen en corrigeren, helpen bij het maken van huiswerk, bezoeken van ouderavonden op school en standaard doktersbezoek.</w:t>
      </w:r>
      <w:r w:rsidR="00D86484">
        <w:rPr>
          <w:rStyle w:val="FootnoteReference"/>
          <w:rFonts w:ascii="Times New Roman" w:hAnsi="Times New Roman" w:cs="Times New Roman"/>
          <w:sz w:val="24"/>
          <w:szCs w:val="24"/>
        </w:rPr>
        <w:footnoteReference w:id="18"/>
      </w:r>
      <w:r w:rsidR="00D86484">
        <w:rPr>
          <w:rFonts w:ascii="Times New Roman" w:hAnsi="Times New Roman" w:cs="Times New Roman"/>
          <w:sz w:val="24"/>
          <w:szCs w:val="24"/>
        </w:rPr>
        <w:t xml:space="preserve"> De gezagdrager(s) en de deelgezagdrager(s) zullen samen moeten afspreken welke beslissingen onder de dagelijkse verzorging en opvoeding vallen en hoe zij dit willen invullen.</w:t>
      </w:r>
      <w:r w:rsidR="00D86484">
        <w:rPr>
          <w:rStyle w:val="FootnoteReference"/>
          <w:rFonts w:ascii="Times New Roman" w:hAnsi="Times New Roman" w:cs="Times New Roman"/>
          <w:sz w:val="24"/>
          <w:szCs w:val="24"/>
        </w:rPr>
        <w:footnoteReference w:id="19"/>
      </w:r>
      <w:r w:rsidR="00D86484">
        <w:rPr>
          <w:rFonts w:ascii="Times New Roman" w:hAnsi="Times New Roman" w:cs="Times New Roman"/>
          <w:sz w:val="24"/>
          <w:szCs w:val="24"/>
        </w:rPr>
        <w:t xml:space="preserve"> Wat zijn géén ‘</w:t>
      </w:r>
      <w:r w:rsidR="00933125">
        <w:rPr>
          <w:rFonts w:ascii="Times New Roman" w:hAnsi="Times New Roman" w:cs="Times New Roman"/>
          <w:sz w:val="24"/>
          <w:szCs w:val="24"/>
        </w:rPr>
        <w:t>dagelijkse beslissingen over de verzorging en opvoeding van het kind’? Dan gaat het bijvoorbeeld om inschrijven op een school of een andere onderwijsinstelling, toestemming geven voor een (ingrijpende) medische behandeling, inzetten van jeugdhulp, aanvragen van een paspoort, openen van een bankrekening, beheren van het vermogen, bestaan van een onderhoudsverplichting, bepalen van de hoofdverblijfplaats van het kind en beslissen over godsdienstige of levensbeschouwelijke keuzes van het kind.</w:t>
      </w:r>
      <w:r w:rsidR="00785749">
        <w:rPr>
          <w:rStyle w:val="FootnoteReference"/>
          <w:rFonts w:ascii="Times New Roman" w:hAnsi="Times New Roman" w:cs="Times New Roman"/>
          <w:sz w:val="24"/>
          <w:szCs w:val="24"/>
        </w:rPr>
        <w:footnoteReference w:id="20"/>
      </w:r>
    </w:p>
    <w:p w14:paraId="6F186FED" w14:textId="5EE213FE" w:rsidR="004C5E6F" w:rsidRDefault="00D40EC3" w:rsidP="003C35A5">
      <w:pPr>
        <w:spacing w:after="0"/>
        <w:rPr>
          <w:rFonts w:ascii="Times New Roman" w:hAnsi="Times New Roman" w:cs="Times New Roman"/>
          <w:sz w:val="24"/>
          <w:szCs w:val="24"/>
        </w:rPr>
      </w:pPr>
      <w:r>
        <w:rPr>
          <w:rFonts w:ascii="Times New Roman" w:hAnsi="Times New Roman" w:cs="Times New Roman"/>
          <w:sz w:val="24"/>
          <w:szCs w:val="24"/>
        </w:rPr>
        <w:t>Opmerking verdient dat in geval van een geschil tussen de gezagdragers enerzijds en de deelgezagdragers anderzijds de geschillenregeling van art. 1:253a BW niet van toepassing is.</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Er is immers geen sprake van gezamenlijke uitoefening van het gezag in de zin van art. 1:253a lid 1 BW. Deelgezag is geen gezag, en gezag is geen deelgezag. Als er een geschil is, beslist de gezagdrager en niet de deelgezagdrager. De gezagdrager heeft de doorslaggevende stem.</w:t>
      </w:r>
      <w:r w:rsidR="00A62842">
        <w:rPr>
          <w:rFonts w:ascii="Times New Roman" w:hAnsi="Times New Roman" w:cs="Times New Roman"/>
          <w:sz w:val="24"/>
          <w:szCs w:val="24"/>
        </w:rPr>
        <w:t xml:space="preserve"> </w:t>
      </w:r>
      <w:r w:rsidR="00601C0D">
        <w:rPr>
          <w:rFonts w:ascii="Times New Roman" w:hAnsi="Times New Roman" w:cs="Times New Roman"/>
          <w:sz w:val="24"/>
          <w:szCs w:val="24"/>
        </w:rPr>
        <w:t xml:space="preserve">De </w:t>
      </w:r>
      <w:r w:rsidR="00A62842">
        <w:rPr>
          <w:rFonts w:ascii="Times New Roman" w:hAnsi="Times New Roman" w:cs="Times New Roman"/>
          <w:sz w:val="24"/>
          <w:szCs w:val="24"/>
        </w:rPr>
        <w:t xml:space="preserve">rechtspositie van de </w:t>
      </w:r>
      <w:r w:rsidR="00601C0D">
        <w:rPr>
          <w:rFonts w:ascii="Times New Roman" w:hAnsi="Times New Roman" w:cs="Times New Roman"/>
          <w:sz w:val="24"/>
          <w:szCs w:val="24"/>
        </w:rPr>
        <w:t>deel</w:t>
      </w:r>
      <w:r w:rsidR="00A62842">
        <w:rPr>
          <w:rFonts w:ascii="Times New Roman" w:hAnsi="Times New Roman" w:cs="Times New Roman"/>
          <w:sz w:val="24"/>
          <w:szCs w:val="24"/>
        </w:rPr>
        <w:t xml:space="preserve">gezagdrager </w:t>
      </w:r>
      <w:r w:rsidR="00601C0D">
        <w:rPr>
          <w:rFonts w:ascii="Times New Roman" w:hAnsi="Times New Roman" w:cs="Times New Roman"/>
          <w:sz w:val="24"/>
          <w:szCs w:val="24"/>
        </w:rPr>
        <w:t>is dus zeker niet gelijkwaardig aan die van</w:t>
      </w:r>
      <w:r w:rsidR="00A62842">
        <w:rPr>
          <w:rFonts w:ascii="Times New Roman" w:hAnsi="Times New Roman" w:cs="Times New Roman"/>
          <w:sz w:val="24"/>
          <w:szCs w:val="24"/>
        </w:rPr>
        <w:t xml:space="preserve"> de gezagdrager. </w:t>
      </w:r>
      <w:r w:rsidR="00601C0D">
        <w:rPr>
          <w:rFonts w:ascii="Times New Roman" w:hAnsi="Times New Roman" w:cs="Times New Roman"/>
          <w:sz w:val="24"/>
          <w:szCs w:val="24"/>
        </w:rPr>
        <w:t>Ik vind het deelgezag nu al een tragische rechtsfiguur en de deelgezagdrager een tandeloze persoon</w:t>
      </w:r>
      <w:r w:rsidR="00F27E17">
        <w:rPr>
          <w:rFonts w:ascii="Times New Roman" w:hAnsi="Times New Roman" w:cs="Times New Roman"/>
          <w:sz w:val="24"/>
          <w:szCs w:val="24"/>
        </w:rPr>
        <w:t>, met wie ik nu al medelijden heb</w:t>
      </w:r>
      <w:r w:rsidR="00601C0D">
        <w:rPr>
          <w:rFonts w:ascii="Times New Roman" w:hAnsi="Times New Roman" w:cs="Times New Roman"/>
          <w:sz w:val="24"/>
          <w:szCs w:val="24"/>
        </w:rPr>
        <w:t xml:space="preserve">. </w:t>
      </w:r>
      <w:r w:rsidR="00B44B67">
        <w:rPr>
          <w:rFonts w:ascii="Times New Roman" w:hAnsi="Times New Roman" w:cs="Times New Roman"/>
          <w:sz w:val="24"/>
          <w:szCs w:val="24"/>
        </w:rPr>
        <w:t>Hij is nog deerniswekkender dan de toeziende voogd van art. 1:3</w:t>
      </w:r>
      <w:r w:rsidR="007C0B93">
        <w:rPr>
          <w:rFonts w:ascii="Times New Roman" w:hAnsi="Times New Roman" w:cs="Times New Roman"/>
          <w:sz w:val="24"/>
          <w:szCs w:val="24"/>
        </w:rPr>
        <w:t>07</w:t>
      </w:r>
      <w:r w:rsidR="00B44B67">
        <w:rPr>
          <w:rFonts w:ascii="Times New Roman" w:hAnsi="Times New Roman" w:cs="Times New Roman"/>
          <w:sz w:val="24"/>
          <w:szCs w:val="24"/>
        </w:rPr>
        <w:t xml:space="preserve">-319 BW (oud), die tenminste nog de belangen van de minderjarige mocht waarnemen, wanneer deze met die van de voogd in strijd waren, en die bij blijvende of tijdelijke ontstentenis van de voogd zelf alle daden van voogdij mocht verrichten, </w:t>
      </w:r>
      <w:r w:rsidR="00B44B67">
        <w:rPr>
          <w:rFonts w:ascii="Times New Roman" w:hAnsi="Times New Roman" w:cs="Times New Roman"/>
          <w:sz w:val="24"/>
          <w:szCs w:val="24"/>
        </w:rPr>
        <w:lastRenderedPageBreak/>
        <w:t xml:space="preserve">die geen uitstel konden lijden, dit alles in afwachting van de voorziening </w:t>
      </w:r>
      <w:r w:rsidR="007C0B93">
        <w:rPr>
          <w:rFonts w:ascii="Times New Roman" w:hAnsi="Times New Roman" w:cs="Times New Roman"/>
          <w:sz w:val="24"/>
          <w:szCs w:val="24"/>
        </w:rPr>
        <w:t xml:space="preserve">in de voogdij </w:t>
      </w:r>
      <w:r w:rsidR="00B44B67">
        <w:rPr>
          <w:rFonts w:ascii="Times New Roman" w:hAnsi="Times New Roman" w:cs="Times New Roman"/>
          <w:sz w:val="24"/>
          <w:szCs w:val="24"/>
        </w:rPr>
        <w:t>door de toeziende voogd.</w:t>
      </w:r>
      <w:r w:rsidR="00B44B67">
        <w:rPr>
          <w:rStyle w:val="FootnoteReference"/>
          <w:rFonts w:ascii="Times New Roman" w:hAnsi="Times New Roman" w:cs="Times New Roman"/>
          <w:sz w:val="24"/>
          <w:szCs w:val="24"/>
        </w:rPr>
        <w:footnoteReference w:id="22"/>
      </w:r>
      <w:r w:rsidR="00B44B67">
        <w:rPr>
          <w:rFonts w:ascii="Times New Roman" w:hAnsi="Times New Roman" w:cs="Times New Roman"/>
          <w:sz w:val="24"/>
          <w:szCs w:val="24"/>
        </w:rPr>
        <w:t xml:space="preserve"> </w:t>
      </w:r>
    </w:p>
    <w:p w14:paraId="5D0DE9EA" w14:textId="06D5295E" w:rsidR="00785749" w:rsidRDefault="004C5E6F" w:rsidP="003C35A5">
      <w:pPr>
        <w:spacing w:after="0"/>
        <w:rPr>
          <w:rFonts w:ascii="Times New Roman" w:hAnsi="Times New Roman" w:cs="Times New Roman"/>
          <w:sz w:val="24"/>
          <w:szCs w:val="24"/>
        </w:rPr>
      </w:pPr>
      <w:r>
        <w:rPr>
          <w:rFonts w:ascii="Times New Roman" w:hAnsi="Times New Roman" w:cs="Times New Roman"/>
          <w:sz w:val="24"/>
          <w:szCs w:val="24"/>
        </w:rPr>
        <w:t>De deelgezagdrager wordt toegevoegd aan art. 1:247 lid 3, 248, 249, 253g en 253h BW</w:t>
      </w:r>
      <w:r w:rsidR="009D52ED">
        <w:rPr>
          <w:rFonts w:ascii="Times New Roman" w:hAnsi="Times New Roman" w:cs="Times New Roman"/>
          <w:sz w:val="24"/>
          <w:szCs w:val="24"/>
        </w:rPr>
        <w:t xml:space="preserve"> (gezag) en aan art. 1:377a-377</w:t>
      </w:r>
      <w:r w:rsidR="00C64B4B">
        <w:rPr>
          <w:rFonts w:ascii="Times New Roman" w:hAnsi="Times New Roman" w:cs="Times New Roman"/>
          <w:sz w:val="24"/>
          <w:szCs w:val="24"/>
        </w:rPr>
        <w:t>c</w:t>
      </w:r>
      <w:r w:rsidR="009D52ED">
        <w:rPr>
          <w:rFonts w:ascii="Times New Roman" w:hAnsi="Times New Roman" w:cs="Times New Roman"/>
          <w:sz w:val="24"/>
          <w:szCs w:val="24"/>
        </w:rPr>
        <w:t xml:space="preserve"> </w:t>
      </w:r>
      <w:r w:rsidR="00C64B4B">
        <w:rPr>
          <w:rFonts w:ascii="Times New Roman" w:hAnsi="Times New Roman" w:cs="Times New Roman"/>
          <w:sz w:val="24"/>
          <w:szCs w:val="24"/>
        </w:rPr>
        <w:t xml:space="preserve">BW </w:t>
      </w:r>
      <w:r w:rsidR="009D52ED">
        <w:rPr>
          <w:rFonts w:ascii="Times New Roman" w:hAnsi="Times New Roman" w:cs="Times New Roman"/>
          <w:sz w:val="24"/>
          <w:szCs w:val="24"/>
        </w:rPr>
        <w:t>(omgang</w:t>
      </w:r>
      <w:r w:rsidR="00C64B4B">
        <w:rPr>
          <w:rFonts w:ascii="Times New Roman" w:hAnsi="Times New Roman" w:cs="Times New Roman"/>
          <w:sz w:val="24"/>
          <w:szCs w:val="24"/>
        </w:rPr>
        <w:t>, informatie en consultatie)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r w:rsidR="003D4A18">
        <w:rPr>
          <w:rFonts w:ascii="Times New Roman" w:hAnsi="Times New Roman" w:cs="Times New Roman"/>
          <w:sz w:val="24"/>
          <w:szCs w:val="24"/>
        </w:rPr>
        <w:t>Verder is de</w:t>
      </w:r>
      <w:r>
        <w:rPr>
          <w:rFonts w:ascii="Times New Roman" w:hAnsi="Times New Roman" w:cs="Times New Roman"/>
          <w:sz w:val="24"/>
          <w:szCs w:val="24"/>
        </w:rPr>
        <w:t xml:space="preserve"> deelgezagdrager een ‘ander dan de ouder’ in de zin van art. 1:253t lid 1 BW. </w:t>
      </w:r>
      <w:r w:rsidR="00A52BD4">
        <w:rPr>
          <w:rFonts w:ascii="Times New Roman" w:hAnsi="Times New Roman" w:cs="Times New Roman"/>
          <w:sz w:val="24"/>
          <w:szCs w:val="24"/>
        </w:rPr>
        <w:t>Als de ouder zonder gezag is overleden, kunnen de overlevende ouder met gezag en de deelgezagdrager gezamenlijk gezag als bedoeld in laatstgenoemde bepaling verzoeken. In dat geval is op grond van het nieuwe art. 1:253t lid 6 BW de voorwaarde van art. 1:253t lid 2 onder b BW niet van toepassing. De ouder hoeft dus niet gedurende ten minste een aaneengesloten p</w:t>
      </w:r>
      <w:r w:rsidR="00EF7356">
        <w:rPr>
          <w:rFonts w:ascii="Times New Roman" w:hAnsi="Times New Roman" w:cs="Times New Roman"/>
          <w:sz w:val="24"/>
          <w:szCs w:val="24"/>
        </w:rPr>
        <w:t>e</w:t>
      </w:r>
      <w:r w:rsidR="00A52BD4">
        <w:rPr>
          <w:rFonts w:ascii="Times New Roman" w:hAnsi="Times New Roman" w:cs="Times New Roman"/>
          <w:sz w:val="24"/>
          <w:szCs w:val="24"/>
        </w:rPr>
        <w:t xml:space="preserve">riode van drie jaar alleen met het gezag belast zijn geweest. </w:t>
      </w:r>
      <w:r w:rsidR="00D40EC3">
        <w:rPr>
          <w:rFonts w:ascii="Times New Roman" w:hAnsi="Times New Roman" w:cs="Times New Roman"/>
          <w:sz w:val="24"/>
          <w:szCs w:val="24"/>
        </w:rPr>
        <w:t xml:space="preserve"> </w:t>
      </w:r>
    </w:p>
    <w:p w14:paraId="44072738" w14:textId="6178583F" w:rsidR="00EF7356" w:rsidRDefault="00EF7356" w:rsidP="003C35A5">
      <w:pPr>
        <w:spacing w:after="0"/>
        <w:rPr>
          <w:rFonts w:ascii="Times New Roman" w:hAnsi="Times New Roman" w:cs="Times New Roman"/>
          <w:sz w:val="24"/>
          <w:szCs w:val="24"/>
        </w:rPr>
      </w:pPr>
    </w:p>
    <w:p w14:paraId="60DE5EF9" w14:textId="60F70C43" w:rsidR="00EF7356" w:rsidRDefault="00EF7356" w:rsidP="003C35A5">
      <w:pPr>
        <w:spacing w:after="0"/>
        <w:rPr>
          <w:rFonts w:ascii="Times New Roman" w:hAnsi="Times New Roman" w:cs="Times New Roman"/>
          <w:i/>
          <w:iCs/>
          <w:sz w:val="24"/>
          <w:szCs w:val="24"/>
        </w:rPr>
      </w:pPr>
      <w:r>
        <w:rPr>
          <w:rFonts w:ascii="Times New Roman" w:hAnsi="Times New Roman" w:cs="Times New Roman"/>
          <w:i/>
          <w:iCs/>
          <w:sz w:val="24"/>
          <w:szCs w:val="24"/>
        </w:rPr>
        <w:t>3.2</w:t>
      </w:r>
      <w:r w:rsidR="008F4015">
        <w:rPr>
          <w:rFonts w:ascii="Times New Roman" w:hAnsi="Times New Roman" w:cs="Times New Roman"/>
          <w:i/>
          <w:iCs/>
          <w:sz w:val="24"/>
          <w:szCs w:val="24"/>
        </w:rPr>
        <w:t>.</w:t>
      </w:r>
      <w:r>
        <w:rPr>
          <w:rFonts w:ascii="Times New Roman" w:hAnsi="Times New Roman" w:cs="Times New Roman"/>
          <w:i/>
          <w:iCs/>
          <w:sz w:val="24"/>
          <w:szCs w:val="24"/>
        </w:rPr>
        <w:t xml:space="preserve"> Een nieuwe afdeling 1.14.3AA BW over ‘deelgezag’</w:t>
      </w:r>
    </w:p>
    <w:p w14:paraId="53A7996D" w14:textId="5FB5C7E2" w:rsidR="00EF7356" w:rsidRDefault="00EF7356" w:rsidP="003C35A5">
      <w:pPr>
        <w:spacing w:after="0"/>
        <w:rPr>
          <w:rFonts w:ascii="Times New Roman" w:hAnsi="Times New Roman" w:cs="Times New Roman"/>
          <w:i/>
          <w:iCs/>
          <w:sz w:val="24"/>
          <w:szCs w:val="24"/>
        </w:rPr>
      </w:pPr>
    </w:p>
    <w:p w14:paraId="48B66217" w14:textId="66F1995D" w:rsidR="008211F0" w:rsidRDefault="00EF7356" w:rsidP="003C35A5">
      <w:pPr>
        <w:spacing w:after="0"/>
        <w:rPr>
          <w:rFonts w:ascii="Times New Roman" w:hAnsi="Times New Roman" w:cs="Times New Roman"/>
          <w:sz w:val="24"/>
          <w:szCs w:val="24"/>
        </w:rPr>
      </w:pPr>
      <w:r>
        <w:rPr>
          <w:rFonts w:ascii="Times New Roman" w:hAnsi="Times New Roman" w:cs="Times New Roman"/>
          <w:sz w:val="24"/>
          <w:szCs w:val="24"/>
        </w:rPr>
        <w:t>Meteen na</w:t>
      </w:r>
      <w:r w:rsidR="00326E5B">
        <w:rPr>
          <w:rFonts w:ascii="Times New Roman" w:hAnsi="Times New Roman" w:cs="Times New Roman"/>
          <w:sz w:val="24"/>
          <w:szCs w:val="24"/>
        </w:rPr>
        <w:t xml:space="preserve"> afdeling 1.14.3A BW over gezamenlijk gezag van een ouder tezamen met een ander dan een ouder (art. 1:253sa-253y BW) </w:t>
      </w:r>
      <w:r w:rsidR="00C64A38">
        <w:rPr>
          <w:rFonts w:ascii="Times New Roman" w:hAnsi="Times New Roman" w:cs="Times New Roman"/>
          <w:sz w:val="24"/>
          <w:szCs w:val="24"/>
        </w:rPr>
        <w:t xml:space="preserve">en vóór afdeling 1.14.4 BW over ondertoezichtstelling van minderjarigen (art. 1:254-265k BW) </w:t>
      </w:r>
      <w:r w:rsidR="00326E5B">
        <w:rPr>
          <w:rFonts w:ascii="Times New Roman" w:hAnsi="Times New Roman" w:cs="Times New Roman"/>
          <w:sz w:val="24"/>
          <w:szCs w:val="24"/>
        </w:rPr>
        <w:t xml:space="preserve">wordt een nieuwe afdeling 1.14.3AA BW ingevoegd (art. 1:253z-253ze BW). Deze </w:t>
      </w:r>
      <w:r w:rsidR="009D52ED">
        <w:rPr>
          <w:rFonts w:ascii="Times New Roman" w:hAnsi="Times New Roman" w:cs="Times New Roman"/>
          <w:sz w:val="24"/>
          <w:szCs w:val="24"/>
        </w:rPr>
        <w:t xml:space="preserve">naar mijn mening op een logische plaats gesitueerde </w:t>
      </w:r>
      <w:r w:rsidR="00326E5B">
        <w:rPr>
          <w:rFonts w:ascii="Times New Roman" w:hAnsi="Times New Roman" w:cs="Times New Roman"/>
          <w:sz w:val="24"/>
          <w:szCs w:val="24"/>
        </w:rPr>
        <w:t>afdeling is op haar beurt onderverdeeld in de volgende drie paragrafen</w:t>
      </w:r>
      <w:r w:rsidR="00340EE7">
        <w:rPr>
          <w:rFonts w:ascii="Times New Roman" w:hAnsi="Times New Roman" w:cs="Times New Roman"/>
          <w:sz w:val="24"/>
          <w:szCs w:val="24"/>
        </w:rPr>
        <w:t xml:space="preserve"> (ik vraag mij alleen af waarom deze afdeling niet gewoon als afdeling 1.14.3B </w:t>
      </w:r>
      <w:r w:rsidR="009A0130">
        <w:rPr>
          <w:rFonts w:ascii="Times New Roman" w:hAnsi="Times New Roman" w:cs="Times New Roman"/>
          <w:sz w:val="24"/>
          <w:szCs w:val="24"/>
        </w:rPr>
        <w:t xml:space="preserve">BW </w:t>
      </w:r>
      <w:r w:rsidR="00340EE7">
        <w:rPr>
          <w:rFonts w:ascii="Times New Roman" w:hAnsi="Times New Roman" w:cs="Times New Roman"/>
          <w:sz w:val="24"/>
          <w:szCs w:val="24"/>
        </w:rPr>
        <w:t>is genummerd en geletterd)</w:t>
      </w:r>
      <w:r w:rsidR="00C64A38">
        <w:rPr>
          <w:rFonts w:ascii="Times New Roman" w:hAnsi="Times New Roman" w:cs="Times New Roman"/>
          <w:sz w:val="24"/>
          <w:szCs w:val="24"/>
        </w:rPr>
        <w:t>.</w:t>
      </w:r>
    </w:p>
    <w:p w14:paraId="62487FCA" w14:textId="5AE55A42" w:rsidR="00326E5B" w:rsidRDefault="00C64A38" w:rsidP="003C35A5">
      <w:pPr>
        <w:spacing w:after="0"/>
        <w:rPr>
          <w:rFonts w:ascii="Times New Roman" w:hAnsi="Times New Roman" w:cs="Times New Roman"/>
          <w:sz w:val="24"/>
          <w:szCs w:val="24"/>
        </w:rPr>
      </w:pPr>
      <w:r>
        <w:rPr>
          <w:rFonts w:ascii="Times New Roman" w:hAnsi="Times New Roman" w:cs="Times New Roman"/>
          <w:sz w:val="24"/>
          <w:szCs w:val="24"/>
        </w:rPr>
        <w:t>P</w:t>
      </w:r>
      <w:r w:rsidR="00326E5B">
        <w:rPr>
          <w:rFonts w:ascii="Times New Roman" w:hAnsi="Times New Roman" w:cs="Times New Roman"/>
          <w:sz w:val="24"/>
          <w:szCs w:val="24"/>
        </w:rPr>
        <w:t>aragraaf</w:t>
      </w:r>
      <w:r w:rsidR="009D52ED">
        <w:rPr>
          <w:rFonts w:ascii="Times New Roman" w:hAnsi="Times New Roman" w:cs="Times New Roman"/>
          <w:sz w:val="24"/>
          <w:szCs w:val="24"/>
        </w:rPr>
        <w:t xml:space="preserve"> 1.14.3AA.1 BW. Algemeen (art. 1:253z-253zb BW).</w:t>
      </w:r>
    </w:p>
    <w:p w14:paraId="2BC48C37" w14:textId="4DA8BB25" w:rsidR="009D52ED" w:rsidRDefault="009D52ED" w:rsidP="003C35A5">
      <w:pPr>
        <w:spacing w:after="0"/>
        <w:rPr>
          <w:rFonts w:ascii="Times New Roman" w:hAnsi="Times New Roman" w:cs="Times New Roman"/>
          <w:sz w:val="24"/>
          <w:szCs w:val="24"/>
        </w:rPr>
      </w:pPr>
      <w:r>
        <w:rPr>
          <w:rFonts w:ascii="Times New Roman" w:hAnsi="Times New Roman" w:cs="Times New Roman"/>
          <w:sz w:val="24"/>
          <w:szCs w:val="24"/>
        </w:rPr>
        <w:t>Paragraaf 1.14.3AA.2 BW. Verkrijging van het deelgezag (art. 1:253zc en 253zd BW).</w:t>
      </w:r>
    </w:p>
    <w:p w14:paraId="5D205028" w14:textId="307091AE" w:rsidR="009D52ED" w:rsidRDefault="009D52ED" w:rsidP="003C35A5">
      <w:pPr>
        <w:spacing w:after="0"/>
        <w:rPr>
          <w:rFonts w:ascii="Times New Roman" w:hAnsi="Times New Roman" w:cs="Times New Roman"/>
          <w:sz w:val="24"/>
          <w:szCs w:val="24"/>
        </w:rPr>
      </w:pPr>
      <w:r>
        <w:rPr>
          <w:rFonts w:ascii="Times New Roman" w:hAnsi="Times New Roman" w:cs="Times New Roman"/>
          <w:sz w:val="24"/>
          <w:szCs w:val="24"/>
        </w:rPr>
        <w:t xml:space="preserve">Paragraaf 1.14.3AA.3 BW. Einde van het deelgezag (art. 1:253ze BW). </w:t>
      </w:r>
    </w:p>
    <w:p w14:paraId="6991872A" w14:textId="493610F3" w:rsidR="00C64B4B" w:rsidRDefault="00C64B4B" w:rsidP="003C35A5">
      <w:pPr>
        <w:spacing w:after="0"/>
        <w:rPr>
          <w:rFonts w:ascii="Times New Roman" w:hAnsi="Times New Roman" w:cs="Times New Roman"/>
          <w:sz w:val="24"/>
          <w:szCs w:val="24"/>
        </w:rPr>
      </w:pPr>
      <w:r>
        <w:rPr>
          <w:rFonts w:ascii="Times New Roman" w:hAnsi="Times New Roman" w:cs="Times New Roman"/>
          <w:sz w:val="24"/>
          <w:szCs w:val="24"/>
        </w:rPr>
        <w:t xml:space="preserve">Deelgezag heeft </w:t>
      </w:r>
      <w:r w:rsidR="001C6DD3">
        <w:rPr>
          <w:rFonts w:ascii="Times New Roman" w:hAnsi="Times New Roman" w:cs="Times New Roman"/>
          <w:sz w:val="24"/>
          <w:szCs w:val="24"/>
        </w:rPr>
        <w:t xml:space="preserve">volgens art. 1:253z lid 1 BW </w:t>
      </w:r>
      <w:r>
        <w:rPr>
          <w:rFonts w:ascii="Times New Roman" w:hAnsi="Times New Roman" w:cs="Times New Roman"/>
          <w:sz w:val="24"/>
          <w:szCs w:val="24"/>
        </w:rPr>
        <w:t xml:space="preserve">betrekking </w:t>
      </w:r>
      <w:r w:rsidR="001C6DD3">
        <w:rPr>
          <w:rFonts w:ascii="Times New Roman" w:hAnsi="Times New Roman" w:cs="Times New Roman"/>
          <w:sz w:val="24"/>
          <w:szCs w:val="24"/>
        </w:rPr>
        <w:t>op de persoon (dus niet: op het vermogen) van de minderjarige. De deelgezagdrager oefent op grond van art. 1:253z lid 3 BW zijn bevoegdheden uit mede in het belang van het bevorderen van de ontwikkeling van de banden van het kind met de ouders en andere deelgezagdrager</w:t>
      </w:r>
      <w:r w:rsidR="00D95E98">
        <w:rPr>
          <w:rFonts w:ascii="Times New Roman" w:hAnsi="Times New Roman" w:cs="Times New Roman"/>
          <w:sz w:val="24"/>
          <w:szCs w:val="24"/>
        </w:rPr>
        <w:t>. Deze bepaling is vergelijkbaar met art. 1:247 lid 3 BW. Er zijn maximaal twee deelgezagdragers.</w:t>
      </w:r>
      <w:r w:rsidR="009427D1">
        <w:rPr>
          <w:rStyle w:val="FootnoteReference"/>
          <w:rFonts w:ascii="Times New Roman" w:hAnsi="Times New Roman" w:cs="Times New Roman"/>
          <w:sz w:val="24"/>
          <w:szCs w:val="24"/>
        </w:rPr>
        <w:footnoteReference w:id="24"/>
      </w:r>
      <w:r w:rsidR="009427D1">
        <w:rPr>
          <w:rFonts w:ascii="Times New Roman" w:hAnsi="Times New Roman" w:cs="Times New Roman"/>
          <w:sz w:val="24"/>
          <w:szCs w:val="24"/>
        </w:rPr>
        <w:t xml:space="preserve"> In de praktijk kan men hierbij vooral denken aan twee juridische moeders met gezag en de zaaddonor met zijn (mannelijke of vrouwelijke) partner als deelgezagdragers, mits beide laatstgenoemden in een nauwe persoonlijke betrekking tot het kind staan, dus sociale ouders met ‘family life’ zijn. </w:t>
      </w:r>
    </w:p>
    <w:p w14:paraId="043F86E9" w14:textId="53C74103" w:rsidR="00A04CFA" w:rsidRDefault="00A04CFA" w:rsidP="003C35A5">
      <w:pPr>
        <w:spacing w:after="0"/>
        <w:rPr>
          <w:rFonts w:ascii="Times New Roman" w:hAnsi="Times New Roman" w:cs="Times New Roman"/>
          <w:sz w:val="24"/>
          <w:szCs w:val="24"/>
        </w:rPr>
      </w:pPr>
      <w:r>
        <w:rPr>
          <w:rFonts w:ascii="Times New Roman" w:hAnsi="Times New Roman" w:cs="Times New Roman"/>
          <w:sz w:val="24"/>
          <w:szCs w:val="24"/>
        </w:rPr>
        <w:t>Art. 1:253za BW regelt de onbevoegdheid tot het deelgezag en is vergelijkbaar met art. 1:246 BW. Onbevoegd tot het deelgezag zijn minderjarigen, zij die onder curatele zijn gesteld, alsmede zij van wie de geestvermogens zodanig zijn gestoord, dat zij in de onmogelijkheid verkeren het deelgezag uit te oefenen</w:t>
      </w:r>
      <w:r w:rsidR="005D4D68">
        <w:rPr>
          <w:rFonts w:ascii="Times New Roman" w:hAnsi="Times New Roman" w:cs="Times New Roman"/>
          <w:sz w:val="24"/>
          <w:szCs w:val="24"/>
        </w:rPr>
        <w:t xml:space="preserve">, tenzij deze stoornis van tijdelijke aard is (art. 1:253za lid 1 BW). Indien de deelgezagdrager op een van de genoemde gronden onbevoegd is, eindigt zijn deelgezag. Wanneer de grond voor onbevoegdheid is weggevallen, herleeft van rechtswege het deelgezag (art. 1:253za lid 2 BW). De hoedanigheid van gezagdrager is niet verenigbaar met de hoedanigheid van deelgezagdrager. Art. 1:253za lid 3 BW bepaalt immers </w:t>
      </w:r>
      <w:r w:rsidR="005D4D68">
        <w:rPr>
          <w:rFonts w:ascii="Times New Roman" w:hAnsi="Times New Roman" w:cs="Times New Roman"/>
          <w:sz w:val="24"/>
          <w:szCs w:val="24"/>
        </w:rPr>
        <w:lastRenderedPageBreak/>
        <w:t xml:space="preserve">dat de tot het gezag bevoegde ouder van het kind niet kan worden belast met deelgezag en dat hetzelfde geldt voor elke andere persoon die met het gezag over het kind is belast, zoals de voogd. </w:t>
      </w:r>
      <w:r w:rsidR="00EF2047">
        <w:rPr>
          <w:rFonts w:ascii="Times New Roman" w:hAnsi="Times New Roman" w:cs="Times New Roman"/>
          <w:sz w:val="24"/>
          <w:szCs w:val="24"/>
        </w:rPr>
        <w:t xml:space="preserve">Deelgezag staat op grond van art. 1:253za lid 4 BW niet open voor rechtspersonen. </w:t>
      </w:r>
    </w:p>
    <w:p w14:paraId="1E15ECEE" w14:textId="33E5BA7F" w:rsidR="00EF2047" w:rsidRDefault="00B06933" w:rsidP="003C35A5">
      <w:pPr>
        <w:spacing w:after="0"/>
        <w:rPr>
          <w:rFonts w:ascii="Times New Roman" w:hAnsi="Times New Roman" w:cs="Times New Roman"/>
          <w:sz w:val="24"/>
          <w:szCs w:val="24"/>
        </w:rPr>
      </w:pPr>
      <w:r>
        <w:rPr>
          <w:rFonts w:ascii="Times New Roman" w:hAnsi="Times New Roman" w:cs="Times New Roman"/>
          <w:sz w:val="24"/>
          <w:szCs w:val="24"/>
        </w:rPr>
        <w:t xml:space="preserve">De deelgezagdrager heeft een blokkaderecht. Dit houdt in dat de gezagdragers de zorgregeling van de deelgezagdrager met het kind slechts met toestemming van de deelgezagdrager substantieel kunnen wijzigen (art. 1:253zb lid 1 BW). Enigszins merkwaardig is dat de term ‘zorgregeling’ </w:t>
      </w:r>
      <w:r w:rsidR="00874DA6">
        <w:rPr>
          <w:rFonts w:ascii="Times New Roman" w:hAnsi="Times New Roman" w:cs="Times New Roman"/>
          <w:sz w:val="24"/>
          <w:szCs w:val="24"/>
        </w:rPr>
        <w:t xml:space="preserve">zomaar </w:t>
      </w:r>
      <w:r>
        <w:rPr>
          <w:rFonts w:ascii="Times New Roman" w:hAnsi="Times New Roman" w:cs="Times New Roman"/>
          <w:sz w:val="24"/>
          <w:szCs w:val="24"/>
        </w:rPr>
        <w:t xml:space="preserve">uit de lucht komt gevallen zonder dat deze wordt gedefinieerd. </w:t>
      </w:r>
      <w:r w:rsidR="00874DA6">
        <w:rPr>
          <w:rFonts w:ascii="Times New Roman" w:hAnsi="Times New Roman" w:cs="Times New Roman"/>
          <w:sz w:val="24"/>
          <w:szCs w:val="24"/>
        </w:rPr>
        <w:t xml:space="preserve">Bovendien vraag ik mij af of in art. 1:253zb lid 2 BW niet moet worden gesproken over </w:t>
      </w:r>
      <w:r w:rsidR="00874DA6">
        <w:rPr>
          <w:rFonts w:ascii="Times New Roman" w:hAnsi="Times New Roman" w:cs="Times New Roman"/>
          <w:i/>
          <w:iCs/>
          <w:sz w:val="24"/>
          <w:szCs w:val="24"/>
        </w:rPr>
        <w:t xml:space="preserve">overeenkomstige </w:t>
      </w:r>
      <w:r w:rsidR="00874DA6">
        <w:rPr>
          <w:rFonts w:ascii="Times New Roman" w:hAnsi="Times New Roman" w:cs="Times New Roman"/>
          <w:sz w:val="24"/>
          <w:szCs w:val="24"/>
        </w:rPr>
        <w:t xml:space="preserve">toepassing van art. 1:377a BW, nu het in art. 1:253zb BW niet gaat om een omgangsregeling, maar om een zorgregeling. Het blokkaderecht in laatstgenoemd artikel is vergelijkbaar met het blokkaderecht van pleegouders (art. 1:253s en 336a BW). </w:t>
      </w:r>
    </w:p>
    <w:p w14:paraId="0F30716E" w14:textId="23B987BB" w:rsidR="00BD701E" w:rsidRDefault="00017048" w:rsidP="003C35A5">
      <w:pPr>
        <w:spacing w:after="0"/>
        <w:rPr>
          <w:rFonts w:ascii="Times New Roman" w:hAnsi="Times New Roman" w:cs="Times New Roman"/>
          <w:sz w:val="24"/>
          <w:szCs w:val="24"/>
        </w:rPr>
      </w:pPr>
      <w:r>
        <w:rPr>
          <w:rFonts w:ascii="Times New Roman" w:hAnsi="Times New Roman" w:cs="Times New Roman"/>
          <w:sz w:val="24"/>
          <w:szCs w:val="24"/>
        </w:rPr>
        <w:t>Deelgezag kan op twee wijzen worden verkregen</w:t>
      </w:r>
      <w:r w:rsidR="00E2369C">
        <w:rPr>
          <w:rFonts w:ascii="Times New Roman" w:hAnsi="Times New Roman" w:cs="Times New Roman"/>
          <w:sz w:val="24"/>
          <w:szCs w:val="24"/>
        </w:rPr>
        <w:t xml:space="preserve">, te weten door aantekening in het gezagsregister (art. 1:253zc BW) en krachtens rechterlijke beslissing (art. 1:253zd BW). </w:t>
      </w:r>
      <w:r w:rsidR="00584055">
        <w:rPr>
          <w:rFonts w:ascii="Times New Roman" w:hAnsi="Times New Roman" w:cs="Times New Roman"/>
          <w:sz w:val="24"/>
          <w:szCs w:val="24"/>
        </w:rPr>
        <w:t xml:space="preserve">In het geval </w:t>
      </w:r>
      <w:r w:rsidR="00543509">
        <w:rPr>
          <w:rFonts w:ascii="Times New Roman" w:hAnsi="Times New Roman" w:cs="Times New Roman"/>
          <w:sz w:val="24"/>
          <w:szCs w:val="24"/>
        </w:rPr>
        <w:t xml:space="preserve">van art. 1:253zc BW </w:t>
      </w:r>
      <w:r w:rsidR="00584055">
        <w:rPr>
          <w:rFonts w:ascii="Times New Roman" w:hAnsi="Times New Roman" w:cs="Times New Roman"/>
          <w:sz w:val="24"/>
          <w:szCs w:val="24"/>
        </w:rPr>
        <w:t>kan men spreken van ‘intentioneel deelgezag’, dat in feite vanaf de geboorte kan intreden. In het hierboven gegeven voorbeeld van de twee juridische moeders en de zaaddonor, al dan niet tezamen met zijn eventuele partner, zullen alle betrokkenen reeds vóór de geboorte afspraken kunnen maken over het deelgezag van de zaaddonor en zijn</w:t>
      </w:r>
      <w:r w:rsidR="00763416">
        <w:rPr>
          <w:rFonts w:ascii="Times New Roman" w:hAnsi="Times New Roman" w:cs="Times New Roman"/>
          <w:sz w:val="24"/>
          <w:szCs w:val="24"/>
        </w:rPr>
        <w:t xml:space="preserve"> partner. </w:t>
      </w:r>
      <w:r w:rsidR="00F90E42">
        <w:rPr>
          <w:rFonts w:ascii="Times New Roman" w:hAnsi="Times New Roman" w:cs="Times New Roman"/>
          <w:sz w:val="24"/>
          <w:szCs w:val="24"/>
        </w:rPr>
        <w:t>Na de</w:t>
      </w:r>
      <w:r w:rsidR="00B90EBE">
        <w:rPr>
          <w:rFonts w:ascii="Times New Roman" w:hAnsi="Times New Roman" w:cs="Times New Roman"/>
          <w:sz w:val="24"/>
          <w:szCs w:val="24"/>
        </w:rPr>
        <w:t xml:space="preserve"> geboorte </w:t>
      </w:r>
      <w:r w:rsidR="00F90E42">
        <w:rPr>
          <w:rFonts w:ascii="Times New Roman" w:hAnsi="Times New Roman" w:cs="Times New Roman"/>
          <w:sz w:val="24"/>
          <w:szCs w:val="24"/>
        </w:rPr>
        <w:t xml:space="preserve">en voordat het kind drie maanden oud is, </w:t>
      </w:r>
      <w:r w:rsidR="00572639">
        <w:rPr>
          <w:rFonts w:ascii="Times New Roman" w:hAnsi="Times New Roman" w:cs="Times New Roman"/>
          <w:sz w:val="24"/>
          <w:szCs w:val="24"/>
        </w:rPr>
        <w:t xml:space="preserve">ontstaat het deelgezag door aantekening in het gezagsregister op gezamenlijk verzoek </w:t>
      </w:r>
      <w:r w:rsidR="00CA15EE">
        <w:rPr>
          <w:rFonts w:ascii="Times New Roman" w:hAnsi="Times New Roman" w:cs="Times New Roman"/>
          <w:sz w:val="24"/>
          <w:szCs w:val="24"/>
        </w:rPr>
        <w:t>van de gezagdragers en de beoogd deelgezagdrager</w:t>
      </w:r>
      <w:r w:rsidR="00F90E42">
        <w:rPr>
          <w:rFonts w:ascii="Times New Roman" w:hAnsi="Times New Roman" w:cs="Times New Roman"/>
          <w:sz w:val="24"/>
          <w:szCs w:val="24"/>
        </w:rPr>
        <w:t xml:space="preserve"> (art. 1:253zc lid 1 </w:t>
      </w:r>
      <w:r w:rsidR="00DC3CFC">
        <w:rPr>
          <w:rFonts w:ascii="Times New Roman" w:hAnsi="Times New Roman" w:cs="Times New Roman"/>
          <w:sz w:val="24"/>
          <w:szCs w:val="24"/>
        </w:rPr>
        <w:t xml:space="preserve">en 2 aanhef en onder a </w:t>
      </w:r>
      <w:r w:rsidR="00F90E42">
        <w:rPr>
          <w:rFonts w:ascii="Times New Roman" w:hAnsi="Times New Roman" w:cs="Times New Roman"/>
          <w:sz w:val="24"/>
          <w:szCs w:val="24"/>
        </w:rPr>
        <w:t>BW)</w:t>
      </w:r>
      <w:r w:rsidR="00CA15EE">
        <w:rPr>
          <w:rFonts w:ascii="Times New Roman" w:hAnsi="Times New Roman" w:cs="Times New Roman"/>
          <w:sz w:val="24"/>
          <w:szCs w:val="24"/>
        </w:rPr>
        <w:t>.</w:t>
      </w:r>
      <w:r w:rsidR="00F90E42">
        <w:rPr>
          <w:rStyle w:val="FootnoteReference"/>
          <w:rFonts w:ascii="Times New Roman" w:hAnsi="Times New Roman" w:cs="Times New Roman"/>
          <w:sz w:val="24"/>
          <w:szCs w:val="24"/>
        </w:rPr>
        <w:footnoteReference w:id="25"/>
      </w:r>
      <w:r w:rsidR="00F90E42">
        <w:rPr>
          <w:rFonts w:ascii="Times New Roman" w:hAnsi="Times New Roman" w:cs="Times New Roman"/>
          <w:sz w:val="24"/>
          <w:szCs w:val="24"/>
        </w:rPr>
        <w:t xml:space="preserve"> In zes gevallen wordt de aantekening door de griffier gew</w:t>
      </w:r>
      <w:r w:rsidR="00D20B24">
        <w:rPr>
          <w:rFonts w:ascii="Times New Roman" w:hAnsi="Times New Roman" w:cs="Times New Roman"/>
          <w:sz w:val="24"/>
          <w:szCs w:val="24"/>
        </w:rPr>
        <w:t>eiger</w:t>
      </w:r>
      <w:r w:rsidR="00F90E42">
        <w:rPr>
          <w:rFonts w:ascii="Times New Roman" w:hAnsi="Times New Roman" w:cs="Times New Roman"/>
          <w:sz w:val="24"/>
          <w:szCs w:val="24"/>
        </w:rPr>
        <w:t xml:space="preserve">d. </w:t>
      </w:r>
      <w:r w:rsidR="00D20B24">
        <w:rPr>
          <w:rFonts w:ascii="Times New Roman" w:hAnsi="Times New Roman" w:cs="Times New Roman"/>
          <w:sz w:val="24"/>
          <w:szCs w:val="24"/>
        </w:rPr>
        <w:t>Dit doet zich op grond van art. 1:253zc lid 2 BW voor indien op het tijdstip van het verzoek:</w:t>
      </w:r>
    </w:p>
    <w:p w14:paraId="35BC6082" w14:textId="16278BB1" w:rsidR="00D20B24" w:rsidRDefault="00D20B24" w:rsidP="00D20B24">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het kind ouder is dan drie maanden;</w:t>
      </w:r>
    </w:p>
    <w:p w14:paraId="685F96C7" w14:textId="1A684F7B" w:rsidR="00D20B24" w:rsidRDefault="00D20B24" w:rsidP="00D20B24">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de beoogd deelgezagdrager onbevoegd is tot het uitoefenen van het deelgezag;</w:t>
      </w:r>
    </w:p>
    <w:p w14:paraId="01266C0E" w14:textId="43DB153D" w:rsidR="00D20B24" w:rsidRDefault="00D20B24" w:rsidP="00D20B24">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er al twee deelgezagdragers zijn;</w:t>
      </w:r>
    </w:p>
    <w:p w14:paraId="0466BF9F" w14:textId="6693110C" w:rsidR="00D20B24" w:rsidRDefault="00D20B24" w:rsidP="00D20B24">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de beoogd deelgezagdrager de ouder zonder gezag van het kind is als bedoeld in art. 1:253za lid 3 BW;</w:t>
      </w:r>
    </w:p>
    <w:p w14:paraId="216A9263" w14:textId="56A37181" w:rsidR="00D20B24" w:rsidRDefault="00D20B24" w:rsidP="00D20B24">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de beoogd deelgezagdrager reeds is belast met het gezag over het kind als bedoeld in art. 1:253za lid 3 BW;</w:t>
      </w:r>
      <w:r w:rsidR="00DC3CFC">
        <w:rPr>
          <w:rFonts w:ascii="Times New Roman" w:hAnsi="Times New Roman" w:cs="Times New Roman"/>
          <w:sz w:val="24"/>
          <w:szCs w:val="24"/>
        </w:rPr>
        <w:t xml:space="preserve"> of</w:t>
      </w:r>
    </w:p>
    <w:p w14:paraId="4D784F9F" w14:textId="48147371" w:rsidR="00D20B24" w:rsidRDefault="00D20B24" w:rsidP="00D20B24">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de instemming van de ouder zonder gezag ontbreekt.</w:t>
      </w:r>
    </w:p>
    <w:p w14:paraId="539D8C24" w14:textId="0D441C36" w:rsidR="00D20B24" w:rsidRDefault="003F6425" w:rsidP="00D20B24">
      <w:pPr>
        <w:spacing w:after="0"/>
        <w:rPr>
          <w:rFonts w:ascii="Times New Roman" w:hAnsi="Times New Roman" w:cs="Times New Roman"/>
          <w:sz w:val="24"/>
          <w:szCs w:val="24"/>
        </w:rPr>
      </w:pPr>
      <w:r>
        <w:rPr>
          <w:rFonts w:ascii="Times New Roman" w:hAnsi="Times New Roman" w:cs="Times New Roman"/>
          <w:sz w:val="24"/>
          <w:szCs w:val="24"/>
        </w:rPr>
        <w:t>De opzet van a</w:t>
      </w:r>
      <w:r w:rsidR="00D20B24">
        <w:rPr>
          <w:rFonts w:ascii="Times New Roman" w:hAnsi="Times New Roman" w:cs="Times New Roman"/>
          <w:sz w:val="24"/>
          <w:szCs w:val="24"/>
        </w:rPr>
        <w:t xml:space="preserve">rt. 1:253zc BW is vergelijkbaar met </w:t>
      </w:r>
      <w:r>
        <w:rPr>
          <w:rFonts w:ascii="Times New Roman" w:hAnsi="Times New Roman" w:cs="Times New Roman"/>
          <w:sz w:val="24"/>
          <w:szCs w:val="24"/>
        </w:rPr>
        <w:t xml:space="preserve">die van </w:t>
      </w:r>
      <w:r w:rsidR="00D20B24">
        <w:rPr>
          <w:rFonts w:ascii="Times New Roman" w:hAnsi="Times New Roman" w:cs="Times New Roman"/>
          <w:sz w:val="24"/>
          <w:szCs w:val="24"/>
        </w:rPr>
        <w:t>art. 1:252 BW</w:t>
      </w:r>
      <w:r>
        <w:rPr>
          <w:rFonts w:ascii="Times New Roman" w:hAnsi="Times New Roman" w:cs="Times New Roman"/>
          <w:sz w:val="24"/>
          <w:szCs w:val="24"/>
        </w:rPr>
        <w:t xml:space="preserve">. </w:t>
      </w:r>
    </w:p>
    <w:p w14:paraId="08FAEB42" w14:textId="309FE348" w:rsidR="00F07399" w:rsidRDefault="00F07399" w:rsidP="00D20B24">
      <w:pPr>
        <w:spacing w:after="0"/>
        <w:rPr>
          <w:rFonts w:ascii="Times New Roman" w:hAnsi="Times New Roman" w:cs="Times New Roman"/>
          <w:sz w:val="24"/>
          <w:szCs w:val="24"/>
        </w:rPr>
      </w:pPr>
      <w:r>
        <w:rPr>
          <w:rFonts w:ascii="Times New Roman" w:hAnsi="Times New Roman" w:cs="Times New Roman"/>
          <w:sz w:val="24"/>
          <w:szCs w:val="24"/>
        </w:rPr>
        <w:t xml:space="preserve">In het geval van art. 1:253zd BW moet de rechter eraan te pas komen, wil deelgezag kunnen ontstaan, bijvoorbeeld als het kind ouder is dan drie maanden. De gezagdragers en de beoogd deelgezagdrager moeten een gezamenlijk verzoek tot toekenning van </w:t>
      </w:r>
      <w:r w:rsidR="00EA465A">
        <w:rPr>
          <w:rFonts w:ascii="Times New Roman" w:hAnsi="Times New Roman" w:cs="Times New Roman"/>
          <w:sz w:val="24"/>
          <w:szCs w:val="24"/>
        </w:rPr>
        <w:t xml:space="preserve">het </w:t>
      </w:r>
      <w:r>
        <w:rPr>
          <w:rFonts w:ascii="Times New Roman" w:hAnsi="Times New Roman" w:cs="Times New Roman"/>
          <w:sz w:val="24"/>
          <w:szCs w:val="24"/>
        </w:rPr>
        <w:t xml:space="preserve">deelgezag </w:t>
      </w:r>
      <w:r w:rsidR="00EA465A">
        <w:rPr>
          <w:rFonts w:ascii="Times New Roman" w:hAnsi="Times New Roman" w:cs="Times New Roman"/>
          <w:sz w:val="24"/>
          <w:szCs w:val="24"/>
        </w:rPr>
        <w:t xml:space="preserve">indienen bij de rechtbank. </w:t>
      </w:r>
      <w:r w:rsidR="0087301B">
        <w:rPr>
          <w:rFonts w:ascii="Times New Roman" w:hAnsi="Times New Roman" w:cs="Times New Roman"/>
          <w:sz w:val="24"/>
          <w:szCs w:val="24"/>
        </w:rPr>
        <w:t>Voorwaarde voor deze toekenning is dat de beoogd deelgezagdrager het kind gedurende ten minste een jaar met de gezagdragers feitelijk gezamenlijk heeft verzorgd en opgevoed</w:t>
      </w:r>
      <w:r w:rsidR="00F41137">
        <w:rPr>
          <w:rFonts w:ascii="Times New Roman" w:hAnsi="Times New Roman" w:cs="Times New Roman"/>
          <w:sz w:val="24"/>
          <w:szCs w:val="24"/>
        </w:rPr>
        <w:t xml:space="preserve"> (art. 1:253zd lid 1 BW)</w:t>
      </w:r>
      <w:r w:rsidR="0087301B">
        <w:rPr>
          <w:rFonts w:ascii="Times New Roman" w:hAnsi="Times New Roman" w:cs="Times New Roman"/>
          <w:sz w:val="24"/>
          <w:szCs w:val="24"/>
        </w:rPr>
        <w:t xml:space="preserve">. Deze voorwaarde doet denken aan de adoptievoorwaarde van </w:t>
      </w:r>
      <w:r w:rsidR="00654118">
        <w:rPr>
          <w:rFonts w:ascii="Times New Roman" w:hAnsi="Times New Roman" w:cs="Times New Roman"/>
          <w:sz w:val="24"/>
          <w:szCs w:val="24"/>
        </w:rPr>
        <w:t xml:space="preserve">art. 1:228 lid 1 onder f BW </w:t>
      </w:r>
      <w:r w:rsidR="0054487D">
        <w:rPr>
          <w:rFonts w:ascii="Times New Roman" w:hAnsi="Times New Roman" w:cs="Times New Roman"/>
          <w:sz w:val="24"/>
          <w:szCs w:val="24"/>
        </w:rPr>
        <w:t xml:space="preserve">en </w:t>
      </w:r>
      <w:r w:rsidR="00654118">
        <w:rPr>
          <w:rFonts w:ascii="Times New Roman" w:hAnsi="Times New Roman" w:cs="Times New Roman"/>
          <w:sz w:val="24"/>
          <w:szCs w:val="24"/>
        </w:rPr>
        <w:t>de voorwaarde voor gezamenlijk gezag van een ouder tezamen met een ander dan de ouder van art. 1:253t lid 2 onder a BW. In vier gevallen wijst de rechtbank het verzoek tot toekenning van het deelgezag af (art. 1:253zd lid 2 i.v.m. art. 1:253zc lid 2 onder b-e BW</w:t>
      </w:r>
      <w:r w:rsidR="0054487D">
        <w:rPr>
          <w:rFonts w:ascii="Times New Roman" w:hAnsi="Times New Roman" w:cs="Times New Roman"/>
          <w:sz w:val="24"/>
          <w:szCs w:val="24"/>
        </w:rPr>
        <w:t>, welke vier gronden hierboven reeds zijn genoemd</w:t>
      </w:r>
      <w:r w:rsidR="00654118">
        <w:rPr>
          <w:rFonts w:ascii="Times New Roman" w:hAnsi="Times New Roman" w:cs="Times New Roman"/>
          <w:sz w:val="24"/>
          <w:szCs w:val="24"/>
        </w:rPr>
        <w:t xml:space="preserve">). De </w:t>
      </w:r>
      <w:r w:rsidR="00654118">
        <w:rPr>
          <w:rFonts w:ascii="Times New Roman" w:hAnsi="Times New Roman" w:cs="Times New Roman"/>
          <w:sz w:val="24"/>
          <w:szCs w:val="24"/>
        </w:rPr>
        <w:lastRenderedPageBreak/>
        <w:t xml:space="preserve">rechtbank neemt een zodanige beslissing als haar in het belang van het kind wenselijk voorkomt (art. 1:253zd lid 3 BW). </w:t>
      </w:r>
    </w:p>
    <w:p w14:paraId="236705EF" w14:textId="793296A6" w:rsidR="00654118" w:rsidRDefault="00654118" w:rsidP="00D20B24">
      <w:pPr>
        <w:spacing w:after="0"/>
        <w:rPr>
          <w:rFonts w:ascii="Times New Roman" w:hAnsi="Times New Roman" w:cs="Times New Roman"/>
          <w:sz w:val="24"/>
          <w:szCs w:val="24"/>
        </w:rPr>
      </w:pPr>
      <w:r>
        <w:rPr>
          <w:rFonts w:ascii="Times New Roman" w:hAnsi="Times New Roman" w:cs="Times New Roman"/>
          <w:sz w:val="24"/>
          <w:szCs w:val="24"/>
        </w:rPr>
        <w:t>Deelgezag kan op twee wijzen eindigen</w:t>
      </w:r>
      <w:r w:rsidR="000C4BB9">
        <w:rPr>
          <w:rFonts w:ascii="Times New Roman" w:hAnsi="Times New Roman" w:cs="Times New Roman"/>
          <w:sz w:val="24"/>
          <w:szCs w:val="24"/>
        </w:rPr>
        <w:t>, te weten van rechtswege en door beëindiging door de rechtbank. Op grond van art. 1:253ze lid 1 BW eindigt het deelgezag van rechtswege:</w:t>
      </w:r>
    </w:p>
    <w:p w14:paraId="08F09CBD" w14:textId="46D3646B" w:rsidR="000C4BB9" w:rsidRDefault="000C4BB9" w:rsidP="000C4BB9">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bij meerderjarigheid van het kind;</w:t>
      </w:r>
    </w:p>
    <w:p w14:paraId="36C02E05" w14:textId="57E31BBF" w:rsidR="000C4BB9" w:rsidRDefault="000C4BB9" w:rsidP="000C4BB9">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bij overlijden van het kind;</w:t>
      </w:r>
    </w:p>
    <w:p w14:paraId="3EAC5424" w14:textId="2CF4D724" w:rsidR="000C4BB9" w:rsidRDefault="000C4BB9" w:rsidP="000C4BB9">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bij overlijden van de deelgezagdrager. </w:t>
      </w:r>
    </w:p>
    <w:p w14:paraId="47EE3CD8" w14:textId="128F970F" w:rsidR="000C4BB9" w:rsidRDefault="000C4BB9" w:rsidP="000C4BB9">
      <w:pPr>
        <w:spacing w:after="0"/>
        <w:rPr>
          <w:rFonts w:ascii="Times New Roman" w:hAnsi="Times New Roman" w:cs="Times New Roman"/>
          <w:sz w:val="24"/>
          <w:szCs w:val="24"/>
        </w:rPr>
      </w:pPr>
      <w:r>
        <w:rPr>
          <w:rFonts w:ascii="Times New Roman" w:hAnsi="Times New Roman" w:cs="Times New Roman"/>
          <w:sz w:val="24"/>
          <w:szCs w:val="24"/>
        </w:rPr>
        <w:t>Op grond van art. 1:253ze lid 2 BW kan de rechtbank het deelgezag beëindigen indien:</w:t>
      </w:r>
    </w:p>
    <w:p w14:paraId="29A2C78F" w14:textId="7A27BF74" w:rsidR="000C4BB9" w:rsidRDefault="000C4BB9" w:rsidP="000C4BB9">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de deelgezagdrager niet in staat is het deelgezag te dragen;</w:t>
      </w:r>
    </w:p>
    <w:p w14:paraId="61E8ABCA" w14:textId="3A5F1F64" w:rsidR="000C4BB9" w:rsidRDefault="000C4BB9" w:rsidP="000C4BB9">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de deelgezagdrager het deelgezag misbruikt;</w:t>
      </w:r>
    </w:p>
    <w:p w14:paraId="6E441DF6" w14:textId="534F8F8E" w:rsidR="000C4BB9" w:rsidRDefault="000C4BB9" w:rsidP="000C4BB9">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beëindiging anderszins in het belang van het kind is. </w:t>
      </w:r>
    </w:p>
    <w:p w14:paraId="2E431F4A" w14:textId="121FECDB" w:rsidR="000C4BB9" w:rsidRDefault="000C4BB9" w:rsidP="000C4BB9">
      <w:pPr>
        <w:spacing w:after="0"/>
        <w:rPr>
          <w:rFonts w:ascii="Times New Roman" w:hAnsi="Times New Roman" w:cs="Times New Roman"/>
          <w:sz w:val="24"/>
          <w:szCs w:val="24"/>
        </w:rPr>
      </w:pPr>
      <w:r>
        <w:rPr>
          <w:rFonts w:ascii="Times New Roman" w:hAnsi="Times New Roman" w:cs="Times New Roman"/>
          <w:sz w:val="24"/>
          <w:szCs w:val="24"/>
        </w:rPr>
        <w:t xml:space="preserve">Op grond van art. 1:253ze lid 3 BW kan beëindiging van het deelgezag </w:t>
      </w:r>
      <w:r w:rsidR="00E16CE5">
        <w:rPr>
          <w:rFonts w:ascii="Times New Roman" w:hAnsi="Times New Roman" w:cs="Times New Roman"/>
          <w:sz w:val="24"/>
          <w:szCs w:val="24"/>
        </w:rPr>
        <w:t>worden uitgesproken op verzoek van:</w:t>
      </w:r>
    </w:p>
    <w:p w14:paraId="6DCE5915" w14:textId="7D323296" w:rsidR="00E16CE5" w:rsidRDefault="00E16CE5" w:rsidP="00E16CE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de gezagdragers en deelgezagdragers gezamenlijk of één van hen;</w:t>
      </w:r>
    </w:p>
    <w:p w14:paraId="09CB9556" w14:textId="774977B8" w:rsidR="00E16CE5" w:rsidRDefault="00E16CE5" w:rsidP="00E16CE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de raad voor de kinderbescherming;</w:t>
      </w:r>
    </w:p>
    <w:p w14:paraId="5882B7DE" w14:textId="34982F47" w:rsidR="00E16CE5" w:rsidRDefault="00E16CE5" w:rsidP="00E16CE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het openbaar ministerie. </w:t>
      </w:r>
    </w:p>
    <w:p w14:paraId="4D5A80D2" w14:textId="193E677A" w:rsidR="00E16CE5" w:rsidRDefault="00E16CE5" w:rsidP="00E16CE5">
      <w:pPr>
        <w:spacing w:after="0"/>
        <w:rPr>
          <w:rFonts w:ascii="Times New Roman" w:hAnsi="Times New Roman" w:cs="Times New Roman"/>
          <w:sz w:val="24"/>
          <w:szCs w:val="24"/>
        </w:rPr>
      </w:pPr>
    </w:p>
    <w:p w14:paraId="0A1481EC" w14:textId="7C25814A" w:rsidR="00E16CE5" w:rsidRDefault="00E16CE5" w:rsidP="00E16CE5">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Conclusie</w:t>
      </w:r>
    </w:p>
    <w:p w14:paraId="45DDEBFE" w14:textId="0E7D9107" w:rsidR="00E16CE5" w:rsidRDefault="00E16CE5" w:rsidP="00E16CE5">
      <w:pPr>
        <w:spacing w:after="0"/>
        <w:rPr>
          <w:rFonts w:ascii="Times New Roman" w:hAnsi="Times New Roman" w:cs="Times New Roman"/>
          <w:b/>
          <w:bCs/>
          <w:sz w:val="24"/>
          <w:szCs w:val="24"/>
        </w:rPr>
      </w:pPr>
    </w:p>
    <w:p w14:paraId="02317869" w14:textId="42E1F003" w:rsidR="00E16CE5" w:rsidRDefault="00206EE9" w:rsidP="00E16CE5">
      <w:pPr>
        <w:spacing w:after="0"/>
        <w:rPr>
          <w:rFonts w:ascii="Times New Roman" w:hAnsi="Times New Roman" w:cs="Times New Roman"/>
          <w:sz w:val="24"/>
          <w:szCs w:val="24"/>
        </w:rPr>
      </w:pPr>
      <w:r>
        <w:rPr>
          <w:rFonts w:ascii="Times New Roman" w:hAnsi="Times New Roman" w:cs="Times New Roman"/>
          <w:sz w:val="24"/>
          <w:szCs w:val="24"/>
        </w:rPr>
        <w:t xml:space="preserve">Het concept-wetsvoorstel Wet kind, draagmoederschap en afstamming </w:t>
      </w:r>
      <w:r w:rsidR="006925AD">
        <w:rPr>
          <w:rFonts w:ascii="Times New Roman" w:hAnsi="Times New Roman" w:cs="Times New Roman"/>
          <w:sz w:val="24"/>
          <w:szCs w:val="24"/>
        </w:rPr>
        <w:t>kan op mijn instemming rekenen. Het is een evenwichtig voorstel, waarin rekening is gehouden met de belangen van alle betrokkenen (draagmoeder, wensouders en kind) en waarin deze belangen goed tegen elkaar zijn afgewogen met uiteindelijk het belang van het kind als doorslaggevende factor. Met name noem ik als positieve punten de rechterlijke toetsing voorafgaand aan de conceptie met het grote aantal strenge voorwaarden waaraan moet zijn voldaan, wil de rechtbank het ouderschap na draagmoederschap aan de wensouders toekennen, alsmede de in de verplichte draagmoederschapsovereenkomst op te nemen afspraken.</w:t>
      </w:r>
      <w:r w:rsidR="00292A6D">
        <w:rPr>
          <w:rFonts w:ascii="Times New Roman" w:hAnsi="Times New Roman" w:cs="Times New Roman"/>
          <w:sz w:val="24"/>
          <w:szCs w:val="24"/>
        </w:rPr>
        <w:t xml:space="preserve"> Ook het nieuwe afstammingsregister, waardoor het recht van het kind op afstammingsinformatie wordt versterkt, acht ik een grote verbetering. </w:t>
      </w:r>
    </w:p>
    <w:p w14:paraId="3CB01023" w14:textId="309F1F0D" w:rsidR="006925AD" w:rsidRDefault="008775C2" w:rsidP="00E16CE5">
      <w:pPr>
        <w:spacing w:after="0"/>
        <w:rPr>
          <w:rFonts w:ascii="Times New Roman" w:hAnsi="Times New Roman" w:cs="Times New Roman"/>
          <w:sz w:val="24"/>
          <w:szCs w:val="24"/>
        </w:rPr>
      </w:pPr>
      <w:r>
        <w:rPr>
          <w:rFonts w:ascii="Times New Roman" w:hAnsi="Times New Roman" w:cs="Times New Roman"/>
          <w:sz w:val="24"/>
          <w:szCs w:val="24"/>
        </w:rPr>
        <w:t xml:space="preserve">Minder enthousiast ben ik over het concept-wetsvoorstel Wet deelgezag. </w:t>
      </w:r>
      <w:r w:rsidR="00DF11FF">
        <w:rPr>
          <w:rFonts w:ascii="Times New Roman" w:hAnsi="Times New Roman" w:cs="Times New Roman"/>
          <w:sz w:val="24"/>
          <w:szCs w:val="24"/>
        </w:rPr>
        <w:t>Dat is slechts een slap aftreksel van de voorstellen uit het rapport van de SHO. De deelgezagdrager heeft een machteloze rechtspositie</w:t>
      </w:r>
      <w:r w:rsidR="00CA3ADD">
        <w:rPr>
          <w:rFonts w:ascii="Times New Roman" w:hAnsi="Times New Roman" w:cs="Times New Roman"/>
          <w:sz w:val="24"/>
          <w:szCs w:val="24"/>
        </w:rPr>
        <w:t>, die niet gelijkwaardig is aan die van de gezagdrager</w:t>
      </w:r>
      <w:r w:rsidR="00DF11FF">
        <w:rPr>
          <w:rFonts w:ascii="Times New Roman" w:hAnsi="Times New Roman" w:cs="Times New Roman"/>
          <w:sz w:val="24"/>
          <w:szCs w:val="24"/>
        </w:rPr>
        <w:t>. Tegen het kabinet zou ik willen zeggen: regel de rechtspositie van sociale ouders met ‘family life’ goed of regel deze niet. Een goede regeling dient naar mijn mening te voldoen aan de aanbevelingen 35 en 41 uit het rapport van de SHO</w:t>
      </w:r>
      <w:r w:rsidR="0077698A">
        <w:rPr>
          <w:rFonts w:ascii="Times New Roman" w:hAnsi="Times New Roman" w:cs="Times New Roman"/>
          <w:sz w:val="24"/>
          <w:szCs w:val="24"/>
        </w:rPr>
        <w:t xml:space="preserve"> betreffende meerouderschap en meeroudergezag (meerpersoonsgezag)</w:t>
      </w:r>
      <w:r w:rsidR="00DF11FF">
        <w:rPr>
          <w:rFonts w:ascii="Times New Roman" w:hAnsi="Times New Roman" w:cs="Times New Roman"/>
          <w:sz w:val="24"/>
          <w:szCs w:val="24"/>
        </w:rPr>
        <w:t xml:space="preserve">. </w:t>
      </w:r>
      <w:r w:rsidR="00EA630B">
        <w:rPr>
          <w:rFonts w:ascii="Times New Roman" w:hAnsi="Times New Roman" w:cs="Times New Roman"/>
          <w:sz w:val="24"/>
          <w:szCs w:val="24"/>
        </w:rPr>
        <w:t>Een schets van mogelijke wetteksten ligt ook al klaar.</w:t>
      </w:r>
      <w:r w:rsidR="00EA630B">
        <w:rPr>
          <w:rStyle w:val="FootnoteReference"/>
          <w:rFonts w:ascii="Times New Roman" w:hAnsi="Times New Roman" w:cs="Times New Roman"/>
          <w:sz w:val="24"/>
          <w:szCs w:val="24"/>
        </w:rPr>
        <w:footnoteReference w:id="26"/>
      </w:r>
    </w:p>
    <w:p w14:paraId="79822CA3" w14:textId="462F589A" w:rsidR="003C35A5" w:rsidRPr="003C35A5" w:rsidRDefault="00CA3ADD" w:rsidP="007B08E8">
      <w:pPr>
        <w:spacing w:after="0"/>
        <w:rPr>
          <w:rFonts w:ascii="Times New Roman" w:hAnsi="Times New Roman" w:cs="Times New Roman"/>
          <w:b/>
          <w:bCs/>
          <w:i/>
          <w:iCs/>
          <w:sz w:val="24"/>
          <w:szCs w:val="24"/>
        </w:rPr>
      </w:pPr>
      <w:r>
        <w:rPr>
          <w:rFonts w:ascii="Times New Roman" w:hAnsi="Times New Roman" w:cs="Times New Roman"/>
          <w:sz w:val="24"/>
          <w:szCs w:val="24"/>
        </w:rPr>
        <w:t xml:space="preserve">Ik voorzie een langdurige parlementaire behandeling van de beide wetsvoorstellen. Dat is ook logisch, gelet op de uiterst gevoelige inhoud hiervan. </w:t>
      </w:r>
      <w:r w:rsidR="0099757B">
        <w:rPr>
          <w:rFonts w:ascii="Times New Roman" w:hAnsi="Times New Roman" w:cs="Times New Roman"/>
          <w:sz w:val="24"/>
          <w:szCs w:val="24"/>
        </w:rPr>
        <w:t xml:space="preserve">Ik begrijp natuurlijk ook wel dat in een coalitie waarvan met name christelijke partijen deel uitmaken, </w:t>
      </w:r>
      <w:r w:rsidR="004622C1">
        <w:rPr>
          <w:rFonts w:ascii="Times New Roman" w:hAnsi="Times New Roman" w:cs="Times New Roman"/>
          <w:sz w:val="24"/>
          <w:szCs w:val="24"/>
        </w:rPr>
        <w:t xml:space="preserve">waarschijnlijk </w:t>
      </w:r>
      <w:r w:rsidR="004C7CAF">
        <w:rPr>
          <w:rFonts w:ascii="Times New Roman" w:hAnsi="Times New Roman" w:cs="Times New Roman"/>
          <w:sz w:val="24"/>
          <w:szCs w:val="24"/>
        </w:rPr>
        <w:t xml:space="preserve">nooit een wettelijke regeling </w:t>
      </w:r>
      <w:r w:rsidR="00CF1E48">
        <w:rPr>
          <w:rFonts w:ascii="Times New Roman" w:hAnsi="Times New Roman" w:cs="Times New Roman"/>
          <w:sz w:val="24"/>
          <w:szCs w:val="24"/>
        </w:rPr>
        <w:t xml:space="preserve">inzake meerouderschap en meeroudergezag (meerpersoonsgezag) tot stand zal komen. </w:t>
      </w:r>
      <w:r w:rsidR="005A4825">
        <w:rPr>
          <w:rFonts w:ascii="Times New Roman" w:hAnsi="Times New Roman" w:cs="Times New Roman"/>
          <w:sz w:val="24"/>
          <w:szCs w:val="24"/>
        </w:rPr>
        <w:t xml:space="preserve">Maar de wetsvoorstellen </w:t>
      </w:r>
      <w:r w:rsidR="0077698A">
        <w:rPr>
          <w:rFonts w:ascii="Times New Roman" w:hAnsi="Times New Roman" w:cs="Times New Roman"/>
          <w:sz w:val="24"/>
          <w:szCs w:val="24"/>
        </w:rPr>
        <w:t xml:space="preserve">over draagmoederschap en deelgezag </w:t>
      </w:r>
      <w:r w:rsidR="005A4825">
        <w:rPr>
          <w:rFonts w:ascii="Times New Roman" w:hAnsi="Times New Roman" w:cs="Times New Roman"/>
          <w:sz w:val="24"/>
          <w:szCs w:val="24"/>
        </w:rPr>
        <w:t xml:space="preserve">zullen naar mijn </w:t>
      </w:r>
      <w:r w:rsidR="005A4825">
        <w:rPr>
          <w:rFonts w:ascii="Times New Roman" w:hAnsi="Times New Roman" w:cs="Times New Roman"/>
          <w:sz w:val="24"/>
          <w:szCs w:val="24"/>
        </w:rPr>
        <w:lastRenderedPageBreak/>
        <w:t xml:space="preserve">verwachting ten minste twee kabinetsperioden in beslag nemen voordat zij wet worden en het </w:t>
      </w:r>
      <w:r w:rsidR="005A4825">
        <w:rPr>
          <w:rFonts w:ascii="Times New Roman" w:hAnsi="Times New Roman" w:cs="Times New Roman"/>
          <w:i/>
          <w:iCs/>
          <w:sz w:val="24"/>
          <w:szCs w:val="24"/>
        </w:rPr>
        <w:t xml:space="preserve">Staatsblad </w:t>
      </w:r>
      <w:r w:rsidR="005A4825">
        <w:rPr>
          <w:rFonts w:ascii="Times New Roman" w:hAnsi="Times New Roman" w:cs="Times New Roman"/>
          <w:sz w:val="24"/>
          <w:szCs w:val="24"/>
        </w:rPr>
        <w:t xml:space="preserve">bereiken. De eerstvolgende verkiezingen voor de Tweede Kamer vinden plaats in maart 2021. Het zou zomaar kunnen gebeuren dat een nieuw kabinet wél kiest voor een goede en consistente wettelijke regeling van de rechtspositie van sociale ouders met ‘family life’. Laten wij echter positief blijven, want dit kabinet is </w:t>
      </w:r>
      <w:r w:rsidR="00461359">
        <w:rPr>
          <w:rFonts w:ascii="Times New Roman" w:hAnsi="Times New Roman" w:cs="Times New Roman"/>
          <w:sz w:val="24"/>
          <w:szCs w:val="24"/>
        </w:rPr>
        <w:t xml:space="preserve">in ieder geval </w:t>
      </w:r>
      <w:r w:rsidR="005A4825">
        <w:rPr>
          <w:rFonts w:ascii="Times New Roman" w:hAnsi="Times New Roman" w:cs="Times New Roman"/>
          <w:sz w:val="24"/>
          <w:szCs w:val="24"/>
        </w:rPr>
        <w:t>met het wetsvoorstel over draagmoederschap op de goede weg!</w:t>
      </w:r>
    </w:p>
    <w:sectPr w:rsidR="003C35A5" w:rsidRPr="003C35A5" w:rsidSect="00DC65A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0CEF9" w14:textId="77777777" w:rsidR="00615431" w:rsidRDefault="00615431" w:rsidP="007C07EF">
      <w:pPr>
        <w:spacing w:after="0" w:line="240" w:lineRule="auto"/>
      </w:pPr>
      <w:r>
        <w:separator/>
      </w:r>
    </w:p>
  </w:endnote>
  <w:endnote w:type="continuationSeparator" w:id="0">
    <w:p w14:paraId="68A06211" w14:textId="77777777" w:rsidR="00615431" w:rsidRDefault="00615431" w:rsidP="007C0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6BA9" w14:textId="77777777" w:rsidR="00102974" w:rsidRDefault="00102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7705"/>
      <w:docPartObj>
        <w:docPartGallery w:val="Page Numbers (Bottom of Page)"/>
        <w:docPartUnique/>
      </w:docPartObj>
    </w:sdtPr>
    <w:sdtEndPr/>
    <w:sdtContent>
      <w:p w14:paraId="24A04BA8" w14:textId="77777777" w:rsidR="00102974" w:rsidRDefault="005004F4">
        <w:pPr>
          <w:pStyle w:val="Footer"/>
          <w:jc w:val="center"/>
        </w:pPr>
        <w:r>
          <w:fldChar w:fldCharType="begin"/>
        </w:r>
        <w:r>
          <w:instrText xml:space="preserve"> PAGE   \* MERGEFORMAT </w:instrText>
        </w:r>
        <w:r>
          <w:fldChar w:fldCharType="separate"/>
        </w:r>
        <w:r w:rsidR="000E398A">
          <w:rPr>
            <w:noProof/>
          </w:rPr>
          <w:t>1</w:t>
        </w:r>
        <w:r>
          <w:rPr>
            <w:noProof/>
          </w:rPr>
          <w:fldChar w:fldCharType="end"/>
        </w:r>
      </w:p>
    </w:sdtContent>
  </w:sdt>
  <w:p w14:paraId="34833516" w14:textId="77777777" w:rsidR="00102974" w:rsidRDefault="00102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A01B" w14:textId="77777777" w:rsidR="00102974" w:rsidRDefault="00102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F8F0B" w14:textId="77777777" w:rsidR="00615431" w:rsidRDefault="00615431" w:rsidP="007C07EF">
      <w:pPr>
        <w:spacing w:after="0" w:line="240" w:lineRule="auto"/>
      </w:pPr>
      <w:r>
        <w:separator/>
      </w:r>
    </w:p>
  </w:footnote>
  <w:footnote w:type="continuationSeparator" w:id="0">
    <w:p w14:paraId="1D73B2EC" w14:textId="77777777" w:rsidR="00615431" w:rsidRDefault="00615431" w:rsidP="007C07EF">
      <w:pPr>
        <w:spacing w:after="0" w:line="240" w:lineRule="auto"/>
      </w:pPr>
      <w:r>
        <w:continuationSeparator/>
      </w:r>
    </w:p>
  </w:footnote>
  <w:footnote w:id="1">
    <w:p w14:paraId="12307745" w14:textId="4B303080" w:rsidR="00E67E9A" w:rsidRPr="00215571" w:rsidRDefault="00E67E9A">
      <w:pPr>
        <w:pStyle w:val="FootnoteText"/>
        <w:rPr>
          <w:rFonts w:ascii="Times New Roman" w:hAnsi="Times New Roman" w:cs="Times New Roman"/>
        </w:rPr>
      </w:pPr>
      <w:r w:rsidRPr="00E67E9A">
        <w:rPr>
          <w:rStyle w:val="FootnoteReference"/>
          <w:rFonts w:ascii="Times New Roman" w:hAnsi="Times New Roman" w:cs="Times New Roman"/>
        </w:rPr>
        <w:footnoteRef/>
      </w:r>
      <w:r w:rsidRPr="00E67E9A">
        <w:rPr>
          <w:rFonts w:ascii="Times New Roman" w:hAnsi="Times New Roman" w:cs="Times New Roman"/>
        </w:rPr>
        <w:t xml:space="preserve"> </w:t>
      </w:r>
      <w:r w:rsidRPr="00E67E9A">
        <w:rPr>
          <w:rFonts w:ascii="Times New Roman" w:hAnsi="Times New Roman" w:cs="Times New Roman"/>
          <w:i/>
          <w:iCs/>
        </w:rPr>
        <w:t>Kind en ouder</w:t>
      </w:r>
      <w:r>
        <w:rPr>
          <w:rFonts w:ascii="Times New Roman" w:hAnsi="Times New Roman" w:cs="Times New Roman"/>
          <w:i/>
          <w:iCs/>
        </w:rPr>
        <w:t>s in de 21</w:t>
      </w:r>
      <w:r w:rsidRPr="00E67E9A">
        <w:rPr>
          <w:rFonts w:ascii="Times New Roman" w:hAnsi="Times New Roman" w:cs="Times New Roman"/>
          <w:i/>
          <w:iCs/>
          <w:vertAlign w:val="superscript"/>
        </w:rPr>
        <w:t>ste</w:t>
      </w:r>
      <w:r>
        <w:rPr>
          <w:rFonts w:ascii="Times New Roman" w:hAnsi="Times New Roman" w:cs="Times New Roman"/>
          <w:i/>
          <w:iCs/>
        </w:rPr>
        <w:t xml:space="preserve"> eeuw</w:t>
      </w:r>
      <w:r w:rsidR="00F014A4">
        <w:rPr>
          <w:rFonts w:ascii="Times New Roman" w:hAnsi="Times New Roman" w:cs="Times New Roman"/>
        </w:rPr>
        <w:t xml:space="preserve">, Den Haag: Xerox/OBT 2016 (637 p.). Zie hierover o.a. </w:t>
      </w:r>
      <w:r w:rsidR="00215571">
        <w:rPr>
          <w:rFonts w:ascii="Times New Roman" w:hAnsi="Times New Roman" w:cs="Times New Roman"/>
        </w:rPr>
        <w:t xml:space="preserve">J. van der Hoeven &amp; E.C.C. Punselie, </w:t>
      </w:r>
      <w:r w:rsidR="00215571">
        <w:rPr>
          <w:rFonts w:ascii="Times New Roman" w:hAnsi="Times New Roman" w:cs="Times New Roman"/>
          <w:i/>
          <w:iCs/>
        </w:rPr>
        <w:t xml:space="preserve">FJR </w:t>
      </w:r>
      <w:r w:rsidR="00215571">
        <w:rPr>
          <w:rFonts w:ascii="Times New Roman" w:hAnsi="Times New Roman" w:cs="Times New Roman"/>
        </w:rPr>
        <w:t xml:space="preserve">2017/4, p. 11-17, </w:t>
      </w:r>
      <w:r w:rsidR="00920E23">
        <w:rPr>
          <w:rFonts w:ascii="Times New Roman" w:hAnsi="Times New Roman" w:cs="Times New Roman"/>
        </w:rPr>
        <w:t xml:space="preserve">J. Kok &amp; S.F.M. Wortmann, </w:t>
      </w:r>
      <w:r w:rsidR="00920E23">
        <w:rPr>
          <w:rFonts w:ascii="Times New Roman" w:hAnsi="Times New Roman" w:cs="Times New Roman"/>
          <w:i/>
          <w:iCs/>
        </w:rPr>
        <w:t xml:space="preserve">WPNR </w:t>
      </w:r>
      <w:r w:rsidR="00920E23">
        <w:rPr>
          <w:rFonts w:ascii="Times New Roman" w:hAnsi="Times New Roman" w:cs="Times New Roman"/>
        </w:rPr>
        <w:t xml:space="preserve">2017/7138, p. 157-163, C.G. Jeppesen de Boer, </w:t>
      </w:r>
      <w:r w:rsidR="00920E23">
        <w:rPr>
          <w:rFonts w:ascii="Times New Roman" w:hAnsi="Times New Roman" w:cs="Times New Roman"/>
          <w:i/>
          <w:iCs/>
        </w:rPr>
        <w:t xml:space="preserve">AA </w:t>
      </w:r>
      <w:r w:rsidR="00920E23">
        <w:rPr>
          <w:rFonts w:ascii="Times New Roman" w:hAnsi="Times New Roman" w:cs="Times New Roman"/>
        </w:rPr>
        <w:t xml:space="preserve">2017, p. 89-95, </w:t>
      </w:r>
      <w:r w:rsidR="00854946">
        <w:rPr>
          <w:rFonts w:ascii="Times New Roman" w:hAnsi="Times New Roman" w:cs="Times New Roman"/>
        </w:rPr>
        <w:t xml:space="preserve">diverse auteurs in de </w:t>
      </w:r>
      <w:r w:rsidR="00215571">
        <w:rPr>
          <w:rFonts w:ascii="Times New Roman" w:hAnsi="Times New Roman" w:cs="Times New Roman"/>
        </w:rPr>
        <w:t xml:space="preserve">special ‘Staatscommissie’, </w:t>
      </w:r>
      <w:r w:rsidR="00215571">
        <w:rPr>
          <w:rFonts w:ascii="Times New Roman" w:hAnsi="Times New Roman" w:cs="Times New Roman"/>
          <w:i/>
          <w:iCs/>
        </w:rPr>
        <w:t xml:space="preserve">FJR </w:t>
      </w:r>
      <w:r w:rsidR="00215571">
        <w:rPr>
          <w:rFonts w:ascii="Times New Roman" w:hAnsi="Times New Roman" w:cs="Times New Roman"/>
        </w:rPr>
        <w:t xml:space="preserve">2017, afl. 5 </w:t>
      </w:r>
      <w:r w:rsidR="00920E23">
        <w:rPr>
          <w:rFonts w:ascii="Times New Roman" w:hAnsi="Times New Roman" w:cs="Times New Roman"/>
        </w:rPr>
        <w:t>(</w:t>
      </w:r>
      <w:r w:rsidR="00215571">
        <w:rPr>
          <w:rFonts w:ascii="Times New Roman" w:hAnsi="Times New Roman" w:cs="Times New Roman"/>
          <w:i/>
          <w:iCs/>
        </w:rPr>
        <w:t xml:space="preserve">FJR </w:t>
      </w:r>
      <w:r w:rsidR="00215571">
        <w:rPr>
          <w:rFonts w:ascii="Times New Roman" w:hAnsi="Times New Roman" w:cs="Times New Roman"/>
        </w:rPr>
        <w:t xml:space="preserve">2017/25, p. 117 en </w:t>
      </w:r>
      <w:r w:rsidR="00215571">
        <w:rPr>
          <w:rFonts w:ascii="Times New Roman" w:hAnsi="Times New Roman" w:cs="Times New Roman"/>
          <w:i/>
          <w:iCs/>
        </w:rPr>
        <w:t xml:space="preserve">FJR </w:t>
      </w:r>
      <w:r w:rsidR="00215571">
        <w:rPr>
          <w:rFonts w:ascii="Times New Roman" w:hAnsi="Times New Roman" w:cs="Times New Roman"/>
        </w:rPr>
        <w:t>2017/27-32, p. 120-154</w:t>
      </w:r>
      <w:r w:rsidR="00920E23">
        <w:rPr>
          <w:rFonts w:ascii="Times New Roman" w:hAnsi="Times New Roman" w:cs="Times New Roman"/>
        </w:rPr>
        <w:t>)</w:t>
      </w:r>
      <w:r w:rsidR="00215571">
        <w:rPr>
          <w:rFonts w:ascii="Times New Roman" w:hAnsi="Times New Roman" w:cs="Times New Roman"/>
        </w:rPr>
        <w:t xml:space="preserve">, </w:t>
      </w:r>
      <w:r w:rsidR="00361DE5">
        <w:rPr>
          <w:rFonts w:ascii="Times New Roman" w:hAnsi="Times New Roman" w:cs="Times New Roman"/>
        </w:rPr>
        <w:t xml:space="preserve">A.J.M. Nuytinck, </w:t>
      </w:r>
      <w:r w:rsidR="00920E23">
        <w:rPr>
          <w:rFonts w:ascii="Times New Roman" w:hAnsi="Times New Roman" w:cs="Times New Roman"/>
        </w:rPr>
        <w:t xml:space="preserve">‘Meerouderschap, meeroudergezag en draagmoederschap: een persoonlijke ontboezeming’, in: V.M. Smits, R. de Jong &amp; A.P. van der Linden (red.), </w:t>
      </w:r>
      <w:r w:rsidR="00920E23">
        <w:rPr>
          <w:rFonts w:ascii="Times New Roman" w:hAnsi="Times New Roman" w:cs="Times New Roman"/>
          <w:i/>
          <w:iCs/>
        </w:rPr>
        <w:t xml:space="preserve">In verbondenheid </w:t>
      </w:r>
      <w:r w:rsidR="00920E23">
        <w:rPr>
          <w:rFonts w:ascii="Times New Roman" w:hAnsi="Times New Roman" w:cs="Times New Roman"/>
        </w:rPr>
        <w:t xml:space="preserve">(Vlaardingerbroek-bundel), Deventer: Wolters Kluwer 2017, p. 59-72, M.J. Vonk, </w:t>
      </w:r>
      <w:r w:rsidR="00920E23">
        <w:rPr>
          <w:rFonts w:ascii="Times New Roman" w:hAnsi="Times New Roman" w:cs="Times New Roman"/>
          <w:i/>
          <w:iCs/>
        </w:rPr>
        <w:t xml:space="preserve">AA </w:t>
      </w:r>
      <w:r w:rsidR="00920E23">
        <w:rPr>
          <w:rFonts w:ascii="Times New Roman" w:hAnsi="Times New Roman" w:cs="Times New Roman"/>
        </w:rPr>
        <w:t xml:space="preserve">2017, p. 790-795 en P. Vlaardingerbroek, </w:t>
      </w:r>
      <w:r w:rsidR="00920E23">
        <w:rPr>
          <w:rFonts w:ascii="Times New Roman" w:hAnsi="Times New Roman" w:cs="Times New Roman"/>
          <w:i/>
          <w:iCs/>
        </w:rPr>
        <w:t xml:space="preserve">WPNR </w:t>
      </w:r>
      <w:r w:rsidR="00920E23">
        <w:rPr>
          <w:rFonts w:ascii="Times New Roman" w:hAnsi="Times New Roman" w:cs="Times New Roman"/>
        </w:rPr>
        <w:t>2018/7220</w:t>
      </w:r>
      <w:r w:rsidR="006D2A4D">
        <w:rPr>
          <w:rFonts w:ascii="Times New Roman" w:hAnsi="Times New Roman" w:cs="Times New Roman"/>
        </w:rPr>
        <w:t xml:space="preserve">, p. 1010-1017. </w:t>
      </w:r>
      <w:r w:rsidR="00215571">
        <w:rPr>
          <w:rFonts w:ascii="Times New Roman" w:hAnsi="Times New Roman" w:cs="Times New Roman"/>
        </w:rPr>
        <w:t xml:space="preserve"> </w:t>
      </w:r>
    </w:p>
  </w:footnote>
  <w:footnote w:id="2">
    <w:p w14:paraId="673374DF" w14:textId="56CF3613" w:rsidR="00E53FD3" w:rsidRPr="00E53FD3" w:rsidRDefault="00E53FD3">
      <w:pPr>
        <w:pStyle w:val="FootnoteText"/>
        <w:rPr>
          <w:rFonts w:ascii="Times New Roman" w:hAnsi="Times New Roman" w:cs="Times New Roman"/>
        </w:rPr>
      </w:pPr>
      <w:r w:rsidRPr="00E53FD3">
        <w:rPr>
          <w:rStyle w:val="FootnoteReference"/>
          <w:rFonts w:ascii="Times New Roman" w:hAnsi="Times New Roman" w:cs="Times New Roman"/>
        </w:rPr>
        <w:footnoteRef/>
      </w:r>
      <w:r w:rsidRPr="00E53FD3">
        <w:rPr>
          <w:rFonts w:ascii="Times New Roman" w:hAnsi="Times New Roman" w:cs="Times New Roman"/>
        </w:rPr>
        <w:t xml:space="preserve"> Kabinetsreactie</w:t>
      </w:r>
      <w:r>
        <w:rPr>
          <w:rFonts w:ascii="Times New Roman" w:hAnsi="Times New Roman" w:cs="Times New Roman"/>
        </w:rPr>
        <w:t xml:space="preserve"> van 12 juli 2019 op het rapport van de SHO, </w:t>
      </w:r>
      <w:r>
        <w:rPr>
          <w:rFonts w:ascii="Times New Roman" w:hAnsi="Times New Roman" w:cs="Times New Roman"/>
          <w:i/>
          <w:iCs/>
        </w:rPr>
        <w:t xml:space="preserve">Kamerstukken II </w:t>
      </w:r>
      <w:r>
        <w:rPr>
          <w:rFonts w:ascii="Times New Roman" w:hAnsi="Times New Roman" w:cs="Times New Roman"/>
        </w:rPr>
        <w:t xml:space="preserve">2018/19, 33836, nr. 45 en het op 15 januari 2020 vastgesteld verslag van een op 14 november 2019 tussen de vaste commissie voor Justitie en Veiligheid en de Minister voor Rechtsbescherming gevoerd algemeen overleg, </w:t>
      </w:r>
      <w:r>
        <w:rPr>
          <w:rFonts w:ascii="Times New Roman" w:hAnsi="Times New Roman" w:cs="Times New Roman"/>
          <w:i/>
          <w:iCs/>
        </w:rPr>
        <w:t xml:space="preserve">Kamerstukken II </w:t>
      </w:r>
      <w:r>
        <w:rPr>
          <w:rFonts w:ascii="Times New Roman" w:hAnsi="Times New Roman" w:cs="Times New Roman"/>
        </w:rPr>
        <w:t xml:space="preserve">2019/20, 33836, nr. 54. </w:t>
      </w:r>
    </w:p>
  </w:footnote>
  <w:footnote w:id="3">
    <w:p w14:paraId="77B95BDF" w14:textId="465D7B4A" w:rsidR="00E53FD3" w:rsidRPr="00E53FD3" w:rsidRDefault="00E53FD3">
      <w:pPr>
        <w:pStyle w:val="FootnoteText"/>
        <w:rPr>
          <w:rFonts w:ascii="Times New Roman" w:hAnsi="Times New Roman" w:cs="Times New Roman"/>
        </w:rPr>
      </w:pPr>
      <w:r w:rsidRPr="00E53FD3">
        <w:rPr>
          <w:rStyle w:val="FootnoteReference"/>
          <w:rFonts w:ascii="Times New Roman" w:hAnsi="Times New Roman" w:cs="Times New Roman"/>
        </w:rPr>
        <w:footnoteRef/>
      </w:r>
      <w:r w:rsidRPr="00E53FD3">
        <w:rPr>
          <w:rFonts w:ascii="Times New Roman" w:hAnsi="Times New Roman" w:cs="Times New Roman"/>
        </w:rPr>
        <w:t xml:space="preserve"> Zie</w:t>
      </w:r>
      <w:r w:rsidR="009C1CB3">
        <w:rPr>
          <w:rFonts w:ascii="Times New Roman" w:hAnsi="Times New Roman" w:cs="Times New Roman"/>
        </w:rPr>
        <w:t xml:space="preserve"> </w:t>
      </w:r>
      <w:hyperlink r:id="rId1" w:history="1">
        <w:r w:rsidR="009C1CB3" w:rsidRPr="006608DF">
          <w:rPr>
            <w:rStyle w:val="Hyperlink"/>
            <w:rFonts w:ascii="Times New Roman" w:hAnsi="Times New Roman" w:cs="Times New Roman"/>
          </w:rPr>
          <w:t>www.internetconsultatie.nl/kinddraagmoederschapenafstamming</w:t>
        </w:r>
      </w:hyperlink>
      <w:r w:rsidR="009C1CB3">
        <w:rPr>
          <w:rFonts w:ascii="Times New Roman" w:hAnsi="Times New Roman" w:cs="Times New Roman"/>
        </w:rPr>
        <w:t xml:space="preserve">: concept-voorstel van wet </w:t>
      </w:r>
      <w:r w:rsidR="00754B5C">
        <w:rPr>
          <w:rFonts w:ascii="Times New Roman" w:hAnsi="Times New Roman" w:cs="Times New Roman"/>
        </w:rPr>
        <w:t xml:space="preserve">van 24 april 2020 </w:t>
      </w:r>
      <w:r w:rsidR="009C1CB3">
        <w:rPr>
          <w:rFonts w:ascii="Times New Roman" w:hAnsi="Times New Roman" w:cs="Times New Roman"/>
        </w:rPr>
        <w:t xml:space="preserve">tot wijziging van Boek 1 en Boek 10 van het Burgerlijk Wetboek en enige andere wetten in verband met de introductie van met name een regeling voor draagmoederschap en een versterking van het recht van het kind op afstammingsinformatie (Wet kind, draagmoederschap en afstamming) </w:t>
      </w:r>
      <w:r w:rsidR="00754B5C">
        <w:rPr>
          <w:rFonts w:ascii="Times New Roman" w:hAnsi="Times New Roman" w:cs="Times New Roman"/>
        </w:rPr>
        <w:t>met bijbehorende memorie van toelichting, alsmede</w:t>
      </w:r>
      <w:r w:rsidR="009C1CB3">
        <w:rPr>
          <w:rFonts w:ascii="Times New Roman" w:hAnsi="Times New Roman" w:cs="Times New Roman"/>
        </w:rPr>
        <w:t xml:space="preserve"> </w:t>
      </w:r>
      <w:hyperlink r:id="rId2" w:history="1">
        <w:r w:rsidR="009C1CB3" w:rsidRPr="006608DF">
          <w:rPr>
            <w:rStyle w:val="Hyperlink"/>
            <w:rFonts w:ascii="Times New Roman" w:hAnsi="Times New Roman" w:cs="Times New Roman"/>
          </w:rPr>
          <w:t>www.internetconsultatie.nl/deelgezag</w:t>
        </w:r>
      </w:hyperlink>
      <w:r w:rsidR="009C1CB3">
        <w:rPr>
          <w:rFonts w:ascii="Times New Roman" w:hAnsi="Times New Roman" w:cs="Times New Roman"/>
        </w:rPr>
        <w:t xml:space="preserve">: concept-voorstel van wet </w:t>
      </w:r>
      <w:r w:rsidR="00754B5C">
        <w:rPr>
          <w:rFonts w:ascii="Times New Roman" w:hAnsi="Times New Roman" w:cs="Times New Roman"/>
        </w:rPr>
        <w:t xml:space="preserve">van 24 april 2020 tot wijziging van Boek 1 van het Burgerlijk Wetboek, de Jeugdwet en het Wetboek van Burgerlijke Rechtsvordering in verband met de introductie van een regeling betreffende deelgezag over minderjarige kinderen door personen die in een nauwe persoonlijke betrekking tot het kind staan (Wet deelgezag) met bijbehorende memorie van toelichting.  </w:t>
      </w:r>
      <w:r w:rsidR="009C1CB3">
        <w:rPr>
          <w:rFonts w:ascii="Times New Roman" w:hAnsi="Times New Roman" w:cs="Times New Roman"/>
        </w:rPr>
        <w:t xml:space="preserve"> </w:t>
      </w:r>
    </w:p>
  </w:footnote>
  <w:footnote w:id="4">
    <w:p w14:paraId="51E84AB0" w14:textId="57980AE2" w:rsidR="00962117" w:rsidRPr="003B32EC" w:rsidRDefault="00962117">
      <w:pPr>
        <w:pStyle w:val="FootnoteText"/>
        <w:rPr>
          <w:rFonts w:ascii="Times New Roman" w:hAnsi="Times New Roman" w:cs="Times New Roman"/>
        </w:rPr>
      </w:pPr>
      <w:r w:rsidRPr="00962117">
        <w:rPr>
          <w:rStyle w:val="FootnoteReference"/>
          <w:rFonts w:ascii="Times New Roman" w:hAnsi="Times New Roman" w:cs="Times New Roman"/>
        </w:rPr>
        <w:footnoteRef/>
      </w:r>
      <w:r w:rsidRPr="00962117">
        <w:rPr>
          <w:rFonts w:ascii="Times New Roman" w:hAnsi="Times New Roman" w:cs="Times New Roman"/>
        </w:rPr>
        <w:t xml:space="preserve"> Zie</w:t>
      </w:r>
      <w:r>
        <w:rPr>
          <w:rFonts w:ascii="Times New Roman" w:hAnsi="Times New Roman" w:cs="Times New Roman"/>
        </w:rPr>
        <w:t xml:space="preserve"> over draagmoederschap </w:t>
      </w:r>
      <w:r w:rsidR="003B32EC">
        <w:rPr>
          <w:rFonts w:ascii="Times New Roman" w:hAnsi="Times New Roman" w:cs="Times New Roman"/>
        </w:rPr>
        <w:t xml:space="preserve">diverse auteurs in het themanummer over draagmoederschap, </w:t>
      </w:r>
      <w:r w:rsidR="003B32EC">
        <w:rPr>
          <w:rFonts w:ascii="Times New Roman" w:hAnsi="Times New Roman" w:cs="Times New Roman"/>
          <w:i/>
          <w:iCs/>
        </w:rPr>
        <w:t xml:space="preserve">FJR </w:t>
      </w:r>
      <w:r w:rsidR="003B32EC">
        <w:rPr>
          <w:rFonts w:ascii="Times New Roman" w:hAnsi="Times New Roman" w:cs="Times New Roman"/>
        </w:rPr>
        <w:t>2019, afl. 10 (</w:t>
      </w:r>
      <w:r w:rsidR="003B32EC">
        <w:rPr>
          <w:rFonts w:ascii="Times New Roman" w:hAnsi="Times New Roman" w:cs="Times New Roman"/>
          <w:i/>
          <w:iCs/>
        </w:rPr>
        <w:t xml:space="preserve">FJR </w:t>
      </w:r>
      <w:r w:rsidR="003B32EC">
        <w:rPr>
          <w:rFonts w:ascii="Times New Roman" w:hAnsi="Times New Roman" w:cs="Times New Roman"/>
        </w:rPr>
        <w:t xml:space="preserve">2019/48, p. 221 en </w:t>
      </w:r>
      <w:r w:rsidR="003B32EC">
        <w:rPr>
          <w:rFonts w:ascii="Times New Roman" w:hAnsi="Times New Roman" w:cs="Times New Roman"/>
          <w:i/>
          <w:iCs/>
        </w:rPr>
        <w:t xml:space="preserve">FJR </w:t>
      </w:r>
      <w:r w:rsidR="003B32EC">
        <w:rPr>
          <w:rFonts w:ascii="Times New Roman" w:hAnsi="Times New Roman" w:cs="Times New Roman"/>
        </w:rPr>
        <w:t xml:space="preserve">2019/50-56, p. 224-269) en E.C.C. Punselie, </w:t>
      </w:r>
      <w:r w:rsidR="003B32EC">
        <w:rPr>
          <w:rFonts w:ascii="Times New Roman" w:hAnsi="Times New Roman" w:cs="Times New Roman"/>
          <w:i/>
          <w:iCs/>
        </w:rPr>
        <w:t xml:space="preserve">FJR </w:t>
      </w:r>
      <w:r w:rsidR="003B32EC">
        <w:rPr>
          <w:rFonts w:ascii="Times New Roman" w:hAnsi="Times New Roman" w:cs="Times New Roman"/>
        </w:rPr>
        <w:t xml:space="preserve">2020/11, p. 41-47. </w:t>
      </w:r>
      <w:r w:rsidR="00743B07">
        <w:rPr>
          <w:rFonts w:ascii="Times New Roman" w:hAnsi="Times New Roman" w:cs="Times New Roman"/>
        </w:rPr>
        <w:t xml:space="preserve">Negatief over een wettelijke (civielrechtelijke) regeling van draagmoederschap zijn C. de Groot, R.A.C. Hoksbergen &amp; H.M. Dupuis, </w:t>
      </w:r>
      <w:r w:rsidR="00743B07">
        <w:rPr>
          <w:rFonts w:ascii="Times New Roman" w:hAnsi="Times New Roman" w:cs="Times New Roman"/>
          <w:i/>
          <w:iCs/>
        </w:rPr>
        <w:t xml:space="preserve">NJB </w:t>
      </w:r>
      <w:r w:rsidR="00743B07">
        <w:rPr>
          <w:rFonts w:ascii="Times New Roman" w:hAnsi="Times New Roman" w:cs="Times New Roman"/>
        </w:rPr>
        <w:t xml:space="preserve">2019/2697. </w:t>
      </w:r>
      <w:r w:rsidR="003B32EC">
        <w:rPr>
          <w:rFonts w:ascii="Times New Roman" w:hAnsi="Times New Roman" w:cs="Times New Roman"/>
        </w:rPr>
        <w:t xml:space="preserve"> </w:t>
      </w:r>
    </w:p>
  </w:footnote>
  <w:footnote w:id="5">
    <w:p w14:paraId="32F31D9F" w14:textId="1180C37C" w:rsidR="003A5EED" w:rsidRPr="003A5EED" w:rsidRDefault="003A5EED">
      <w:pPr>
        <w:pStyle w:val="FootnoteText"/>
        <w:rPr>
          <w:rFonts w:ascii="Times New Roman" w:hAnsi="Times New Roman" w:cs="Times New Roman"/>
        </w:rPr>
      </w:pPr>
      <w:r w:rsidRPr="003A5EED">
        <w:rPr>
          <w:rStyle w:val="FootnoteReference"/>
          <w:rFonts w:ascii="Times New Roman" w:hAnsi="Times New Roman" w:cs="Times New Roman"/>
        </w:rPr>
        <w:footnoteRef/>
      </w:r>
      <w:r w:rsidRPr="003A5EED">
        <w:rPr>
          <w:rFonts w:ascii="Times New Roman" w:hAnsi="Times New Roman" w:cs="Times New Roman"/>
        </w:rPr>
        <w:t xml:space="preserve"> Het</w:t>
      </w:r>
      <w:r>
        <w:rPr>
          <w:rFonts w:ascii="Times New Roman" w:hAnsi="Times New Roman" w:cs="Times New Roman"/>
        </w:rPr>
        <w:t xml:space="preserve"> huidige onderdeel e wordt verletterd tot onderdeel f. </w:t>
      </w:r>
      <w:r w:rsidRPr="003A5EED">
        <w:rPr>
          <w:rFonts w:ascii="Times New Roman" w:hAnsi="Times New Roman" w:cs="Times New Roman"/>
        </w:rPr>
        <w:t xml:space="preserve"> </w:t>
      </w:r>
    </w:p>
  </w:footnote>
  <w:footnote w:id="6">
    <w:p w14:paraId="4824030B" w14:textId="28E5C403" w:rsidR="003A5EED" w:rsidRPr="003A5EED" w:rsidRDefault="003A5EED">
      <w:pPr>
        <w:pStyle w:val="FootnoteText"/>
        <w:rPr>
          <w:rFonts w:ascii="Times New Roman" w:hAnsi="Times New Roman" w:cs="Times New Roman"/>
        </w:rPr>
      </w:pPr>
      <w:r w:rsidRPr="003A5EED">
        <w:rPr>
          <w:rStyle w:val="FootnoteReference"/>
          <w:rFonts w:ascii="Times New Roman" w:hAnsi="Times New Roman" w:cs="Times New Roman"/>
        </w:rPr>
        <w:footnoteRef/>
      </w:r>
      <w:r w:rsidRPr="003A5EED">
        <w:rPr>
          <w:rFonts w:ascii="Times New Roman" w:hAnsi="Times New Roman" w:cs="Times New Roman"/>
        </w:rPr>
        <w:t xml:space="preserve"> Zie de vorige voetnoot. </w:t>
      </w:r>
    </w:p>
  </w:footnote>
  <w:footnote w:id="7">
    <w:p w14:paraId="226D4E5F" w14:textId="2199DA44" w:rsidR="00224EEB" w:rsidRPr="00C16591" w:rsidRDefault="00224EEB">
      <w:pPr>
        <w:pStyle w:val="FootnoteText"/>
        <w:rPr>
          <w:rFonts w:ascii="Times New Roman" w:hAnsi="Times New Roman" w:cs="Times New Roman"/>
        </w:rPr>
      </w:pPr>
      <w:r w:rsidRPr="00224EEB">
        <w:rPr>
          <w:rStyle w:val="FootnoteReference"/>
          <w:rFonts w:ascii="Times New Roman" w:hAnsi="Times New Roman" w:cs="Times New Roman"/>
        </w:rPr>
        <w:footnoteRef/>
      </w:r>
      <w:r w:rsidRPr="00224EEB">
        <w:rPr>
          <w:rFonts w:ascii="Times New Roman" w:hAnsi="Times New Roman" w:cs="Times New Roman"/>
        </w:rPr>
        <w:t xml:space="preserve"> HR </w:t>
      </w:r>
      <w:r>
        <w:rPr>
          <w:rFonts w:ascii="Times New Roman" w:hAnsi="Times New Roman" w:cs="Times New Roman"/>
        </w:rPr>
        <w:t>18 maart 2016, ECLI:NL:HR:2016:452 (</w:t>
      </w:r>
      <w:r w:rsidR="00C16591">
        <w:rPr>
          <w:rFonts w:ascii="Times New Roman" w:hAnsi="Times New Roman" w:cs="Times New Roman"/>
        </w:rPr>
        <w:t xml:space="preserve">concl. </w:t>
      </w:r>
      <w:r>
        <w:rPr>
          <w:rFonts w:ascii="Times New Roman" w:hAnsi="Times New Roman" w:cs="Times New Roman"/>
        </w:rPr>
        <w:t xml:space="preserve">A-G E.M. Wesseling-van Gent), </w:t>
      </w:r>
      <w:r>
        <w:rPr>
          <w:rFonts w:ascii="Times New Roman" w:hAnsi="Times New Roman" w:cs="Times New Roman"/>
          <w:i/>
          <w:iCs/>
        </w:rPr>
        <w:t xml:space="preserve">NJ </w:t>
      </w:r>
      <w:r>
        <w:rPr>
          <w:rFonts w:ascii="Times New Roman" w:hAnsi="Times New Roman" w:cs="Times New Roman"/>
        </w:rPr>
        <w:t xml:space="preserve">2016/210, m.nt. S.F.M. Wortmann; </w:t>
      </w:r>
      <w:r w:rsidR="00C16591">
        <w:rPr>
          <w:rFonts w:ascii="Times New Roman" w:hAnsi="Times New Roman" w:cs="Times New Roman"/>
          <w:i/>
          <w:iCs/>
        </w:rPr>
        <w:t xml:space="preserve">AA </w:t>
      </w:r>
      <w:r w:rsidR="00C16591">
        <w:rPr>
          <w:rFonts w:ascii="Times New Roman" w:hAnsi="Times New Roman" w:cs="Times New Roman"/>
        </w:rPr>
        <w:t>2016, p. 452-455, m.nt. A.J.M. Nuytinck (</w:t>
      </w:r>
      <w:r w:rsidR="00C16591">
        <w:rPr>
          <w:rFonts w:ascii="Times New Roman" w:hAnsi="Times New Roman" w:cs="Times New Roman"/>
          <w:i/>
          <w:iCs/>
        </w:rPr>
        <w:t>statusvoorlichting: het geven van informatie over de afstamming van het kind</w:t>
      </w:r>
      <w:r w:rsidR="00C16591">
        <w:rPr>
          <w:rFonts w:ascii="Times New Roman" w:hAnsi="Times New Roman" w:cs="Times New Roman"/>
        </w:rPr>
        <w:t xml:space="preserve">), in het bijzonder r.o. 5.1.4.  </w:t>
      </w:r>
    </w:p>
  </w:footnote>
  <w:footnote w:id="8">
    <w:p w14:paraId="292F33FF" w14:textId="3519B4E3" w:rsidR="00987A22" w:rsidRPr="00987A22" w:rsidRDefault="00987A22">
      <w:pPr>
        <w:pStyle w:val="FootnoteText"/>
        <w:rPr>
          <w:rFonts w:ascii="Times New Roman" w:hAnsi="Times New Roman" w:cs="Times New Roman"/>
        </w:rPr>
      </w:pPr>
      <w:r w:rsidRPr="00987A22">
        <w:rPr>
          <w:rStyle w:val="FootnoteReference"/>
          <w:rFonts w:ascii="Times New Roman" w:hAnsi="Times New Roman" w:cs="Times New Roman"/>
        </w:rPr>
        <w:footnoteRef/>
      </w:r>
      <w:r w:rsidRPr="00987A22">
        <w:rPr>
          <w:rFonts w:ascii="Times New Roman" w:hAnsi="Times New Roman" w:cs="Times New Roman"/>
        </w:rPr>
        <w:t xml:space="preserve"> Concept</w:t>
      </w:r>
      <w:r>
        <w:rPr>
          <w:rFonts w:ascii="Times New Roman" w:hAnsi="Times New Roman" w:cs="Times New Roman"/>
        </w:rPr>
        <w:t xml:space="preserve">-memorie van toelichting, p. 21-22, punt 10. </w:t>
      </w:r>
    </w:p>
  </w:footnote>
  <w:footnote w:id="9">
    <w:p w14:paraId="67ABAEE8" w14:textId="49DD67B6" w:rsidR="009763A7" w:rsidRPr="009763A7" w:rsidRDefault="009763A7">
      <w:pPr>
        <w:pStyle w:val="FootnoteText"/>
        <w:rPr>
          <w:rFonts w:ascii="Times New Roman" w:hAnsi="Times New Roman" w:cs="Times New Roman"/>
        </w:rPr>
      </w:pPr>
      <w:r w:rsidRPr="009763A7">
        <w:rPr>
          <w:rStyle w:val="FootnoteReference"/>
          <w:rFonts w:ascii="Times New Roman" w:hAnsi="Times New Roman" w:cs="Times New Roman"/>
        </w:rPr>
        <w:footnoteRef/>
      </w:r>
      <w:r w:rsidRPr="009763A7">
        <w:rPr>
          <w:rFonts w:ascii="Times New Roman" w:hAnsi="Times New Roman" w:cs="Times New Roman"/>
        </w:rPr>
        <w:t xml:space="preserve"> Concept</w:t>
      </w:r>
      <w:r>
        <w:rPr>
          <w:rFonts w:ascii="Times New Roman" w:hAnsi="Times New Roman" w:cs="Times New Roman"/>
        </w:rPr>
        <w:t xml:space="preserve">-memorie van toelichting, p. 29. </w:t>
      </w:r>
    </w:p>
  </w:footnote>
  <w:footnote w:id="10">
    <w:p w14:paraId="14F669B1" w14:textId="376668C2" w:rsidR="001702AF" w:rsidRPr="001702AF" w:rsidRDefault="001702AF">
      <w:pPr>
        <w:pStyle w:val="FootnoteText"/>
        <w:rPr>
          <w:rFonts w:ascii="Times New Roman" w:hAnsi="Times New Roman" w:cs="Times New Roman"/>
        </w:rPr>
      </w:pPr>
      <w:r w:rsidRPr="001702AF">
        <w:rPr>
          <w:rStyle w:val="FootnoteReference"/>
          <w:rFonts w:ascii="Times New Roman" w:hAnsi="Times New Roman" w:cs="Times New Roman"/>
        </w:rPr>
        <w:footnoteRef/>
      </w:r>
      <w:r w:rsidRPr="001702AF">
        <w:rPr>
          <w:rFonts w:ascii="Times New Roman" w:hAnsi="Times New Roman" w:cs="Times New Roman"/>
        </w:rPr>
        <w:t xml:space="preserve"> Concept</w:t>
      </w:r>
      <w:r>
        <w:rPr>
          <w:rFonts w:ascii="Times New Roman" w:hAnsi="Times New Roman" w:cs="Times New Roman"/>
        </w:rPr>
        <w:t xml:space="preserve">-memorie van toelichting, p. 11, voetnoot 40. </w:t>
      </w:r>
    </w:p>
  </w:footnote>
  <w:footnote w:id="11">
    <w:p w14:paraId="61790C5C" w14:textId="5908D93F" w:rsidR="002B7E49" w:rsidRPr="002B7E49" w:rsidRDefault="002B7E49">
      <w:pPr>
        <w:pStyle w:val="FootnoteText"/>
        <w:rPr>
          <w:rFonts w:ascii="Times New Roman" w:hAnsi="Times New Roman" w:cs="Times New Roman"/>
        </w:rPr>
      </w:pPr>
      <w:r w:rsidRPr="002B7E49">
        <w:rPr>
          <w:rStyle w:val="FootnoteReference"/>
          <w:rFonts w:ascii="Times New Roman" w:hAnsi="Times New Roman" w:cs="Times New Roman"/>
        </w:rPr>
        <w:footnoteRef/>
      </w:r>
      <w:r w:rsidRPr="002B7E49">
        <w:rPr>
          <w:rFonts w:ascii="Times New Roman" w:hAnsi="Times New Roman" w:cs="Times New Roman"/>
        </w:rPr>
        <w:t xml:space="preserve"> D.i. </w:t>
      </w:r>
      <w:r>
        <w:rPr>
          <w:rFonts w:ascii="Times New Roman" w:hAnsi="Times New Roman" w:cs="Times New Roman"/>
        </w:rPr>
        <w:t>pedagogische, psychologische en sociale hulpverlening en advisering</w:t>
      </w:r>
      <w:r w:rsidR="00427BA5">
        <w:rPr>
          <w:rFonts w:ascii="Times New Roman" w:hAnsi="Times New Roman" w:cs="Times New Roman"/>
        </w:rPr>
        <w:t>; zie</w:t>
      </w:r>
      <w:r w:rsidR="00427BA5" w:rsidRPr="00427BA5">
        <w:rPr>
          <w:rFonts w:ascii="Times New Roman" w:hAnsi="Times New Roman" w:cs="Times New Roman"/>
        </w:rPr>
        <w:t xml:space="preserve"> </w:t>
      </w:r>
      <w:r w:rsidR="00427BA5">
        <w:rPr>
          <w:rFonts w:ascii="Times New Roman" w:hAnsi="Times New Roman" w:cs="Times New Roman"/>
        </w:rPr>
        <w:t xml:space="preserve">concept-memorie van toelichting, p. 5, voetnoot 17. </w:t>
      </w:r>
    </w:p>
  </w:footnote>
  <w:footnote w:id="12">
    <w:p w14:paraId="2A26221B" w14:textId="17FC8B06" w:rsidR="00590B1F" w:rsidRPr="00D0621F" w:rsidRDefault="00590B1F">
      <w:pPr>
        <w:pStyle w:val="FootnoteText"/>
        <w:rPr>
          <w:rFonts w:ascii="Times New Roman" w:hAnsi="Times New Roman" w:cs="Times New Roman"/>
        </w:rPr>
      </w:pPr>
      <w:r w:rsidRPr="00590B1F">
        <w:rPr>
          <w:rStyle w:val="FootnoteReference"/>
          <w:rFonts w:ascii="Times New Roman" w:hAnsi="Times New Roman" w:cs="Times New Roman"/>
        </w:rPr>
        <w:footnoteRef/>
      </w:r>
      <w:r w:rsidRPr="00590B1F">
        <w:rPr>
          <w:rFonts w:ascii="Times New Roman" w:hAnsi="Times New Roman" w:cs="Times New Roman"/>
        </w:rPr>
        <w:t xml:space="preserve"> EHRM</w:t>
      </w:r>
      <w:r w:rsidR="00D0621F">
        <w:rPr>
          <w:rFonts w:ascii="Times New Roman" w:hAnsi="Times New Roman" w:cs="Times New Roman"/>
        </w:rPr>
        <w:t xml:space="preserve"> 26 juni 2014, 65192/11 (</w:t>
      </w:r>
      <w:r w:rsidR="00D0621F">
        <w:rPr>
          <w:rFonts w:ascii="Times New Roman" w:hAnsi="Times New Roman" w:cs="Times New Roman"/>
          <w:i/>
          <w:iCs/>
        </w:rPr>
        <w:t>Mennesson/Frankrijk</w:t>
      </w:r>
      <w:r w:rsidR="00D0621F">
        <w:rPr>
          <w:rFonts w:ascii="Times New Roman" w:hAnsi="Times New Roman" w:cs="Times New Roman"/>
        </w:rPr>
        <w:t xml:space="preserve">) en EHRM 10 april 2019, P16-2018-001 (‘advisory opinion’ inzake </w:t>
      </w:r>
      <w:r w:rsidR="00D0621F">
        <w:rPr>
          <w:rFonts w:ascii="Times New Roman" w:hAnsi="Times New Roman" w:cs="Times New Roman"/>
          <w:i/>
          <w:iCs/>
        </w:rPr>
        <w:t>Mennesson/Frankrijk</w:t>
      </w:r>
      <w:r w:rsidR="00D0621F">
        <w:rPr>
          <w:rFonts w:ascii="Times New Roman" w:hAnsi="Times New Roman" w:cs="Times New Roman"/>
        </w:rPr>
        <w:t xml:space="preserve">). </w:t>
      </w:r>
    </w:p>
  </w:footnote>
  <w:footnote w:id="13">
    <w:p w14:paraId="41D80113" w14:textId="61E20D59" w:rsidR="00F21251" w:rsidRPr="00F21251" w:rsidRDefault="00F21251">
      <w:pPr>
        <w:pStyle w:val="FootnoteText"/>
        <w:rPr>
          <w:rFonts w:ascii="Times New Roman" w:hAnsi="Times New Roman" w:cs="Times New Roman"/>
        </w:rPr>
      </w:pPr>
      <w:r w:rsidRPr="00F21251">
        <w:rPr>
          <w:rStyle w:val="FootnoteReference"/>
          <w:rFonts w:ascii="Times New Roman" w:hAnsi="Times New Roman" w:cs="Times New Roman"/>
        </w:rPr>
        <w:footnoteRef/>
      </w:r>
      <w:r w:rsidRPr="00F21251">
        <w:rPr>
          <w:rFonts w:ascii="Times New Roman" w:hAnsi="Times New Roman" w:cs="Times New Roman"/>
        </w:rPr>
        <w:t xml:space="preserve"> Zie</w:t>
      </w:r>
      <w:r>
        <w:rPr>
          <w:rFonts w:ascii="Times New Roman" w:hAnsi="Times New Roman" w:cs="Times New Roman"/>
        </w:rPr>
        <w:t xml:space="preserve"> het</w:t>
      </w:r>
      <w:r w:rsidR="006D6E4C">
        <w:rPr>
          <w:rFonts w:ascii="Times New Roman" w:hAnsi="Times New Roman" w:cs="Times New Roman"/>
        </w:rPr>
        <w:t xml:space="preserve"> in voetnoot 1 genoemde rapport van de SHO, aanbeveling 55. </w:t>
      </w:r>
    </w:p>
  </w:footnote>
  <w:footnote w:id="14">
    <w:p w14:paraId="3E0E9C3F" w14:textId="114FC232" w:rsidR="00B640BC" w:rsidRPr="00B640BC" w:rsidRDefault="00B640BC">
      <w:pPr>
        <w:pStyle w:val="FootnoteText"/>
        <w:rPr>
          <w:rFonts w:ascii="Times New Roman" w:hAnsi="Times New Roman" w:cs="Times New Roman"/>
        </w:rPr>
      </w:pPr>
      <w:r w:rsidRPr="00B640BC">
        <w:rPr>
          <w:rStyle w:val="FootnoteReference"/>
          <w:rFonts w:ascii="Times New Roman" w:hAnsi="Times New Roman" w:cs="Times New Roman"/>
        </w:rPr>
        <w:footnoteRef/>
      </w:r>
      <w:r w:rsidRPr="00B640BC">
        <w:rPr>
          <w:rFonts w:ascii="Times New Roman" w:hAnsi="Times New Roman" w:cs="Times New Roman"/>
        </w:rPr>
        <w:t xml:space="preserve"> Eerder </w:t>
      </w:r>
      <w:r>
        <w:rPr>
          <w:rFonts w:ascii="Times New Roman" w:hAnsi="Times New Roman" w:cs="Times New Roman"/>
        </w:rPr>
        <w:t xml:space="preserve">heb ik in dit verband gesproken over de ‘contractualisering’ van het afstammingsrecht, die is geïntroduceerd door de Wet lesbisch ouderschap; zie hierover A.J.M. Nuytinck, </w:t>
      </w:r>
      <w:r>
        <w:rPr>
          <w:rFonts w:ascii="Times New Roman" w:hAnsi="Times New Roman" w:cs="Times New Roman"/>
          <w:i/>
          <w:iCs/>
        </w:rPr>
        <w:t xml:space="preserve">Personen- en familierecht, huwelijksvermogensrecht en erfrecht </w:t>
      </w:r>
      <w:r>
        <w:rPr>
          <w:rFonts w:ascii="Times New Roman" w:hAnsi="Times New Roman" w:cs="Times New Roman"/>
        </w:rPr>
        <w:t xml:space="preserve">(Studiereeks Burgerlijk Recht, deel 1), Deventer: Wolters Kluwer 2018, nr. 185, voetnoot 62. </w:t>
      </w:r>
    </w:p>
  </w:footnote>
  <w:footnote w:id="15">
    <w:p w14:paraId="278546B3" w14:textId="77500839" w:rsidR="006A1557" w:rsidRPr="006A1557" w:rsidRDefault="006A1557">
      <w:pPr>
        <w:pStyle w:val="FootnoteText"/>
        <w:rPr>
          <w:rFonts w:ascii="Times New Roman" w:hAnsi="Times New Roman" w:cs="Times New Roman"/>
        </w:rPr>
      </w:pPr>
      <w:r w:rsidRPr="006A1557">
        <w:rPr>
          <w:rStyle w:val="FootnoteReference"/>
          <w:rFonts w:ascii="Times New Roman" w:hAnsi="Times New Roman" w:cs="Times New Roman"/>
        </w:rPr>
        <w:footnoteRef/>
      </w:r>
      <w:r w:rsidRPr="006A1557">
        <w:rPr>
          <w:rFonts w:ascii="Times New Roman" w:hAnsi="Times New Roman" w:cs="Times New Roman"/>
        </w:rPr>
        <w:t xml:space="preserve"> Zie </w:t>
      </w:r>
      <w:r>
        <w:rPr>
          <w:rFonts w:ascii="Times New Roman" w:hAnsi="Times New Roman" w:cs="Times New Roman"/>
        </w:rPr>
        <w:t xml:space="preserve">het in voetnoot 1 genoemde rapport van de SHO, aanbevelingen 35 en 41. </w:t>
      </w:r>
    </w:p>
  </w:footnote>
  <w:footnote w:id="16">
    <w:p w14:paraId="08B3B32C" w14:textId="13A8F82A" w:rsidR="007725FF" w:rsidRPr="007725FF" w:rsidRDefault="007725FF">
      <w:pPr>
        <w:pStyle w:val="FootnoteText"/>
        <w:rPr>
          <w:rFonts w:ascii="Times New Roman" w:hAnsi="Times New Roman" w:cs="Times New Roman"/>
        </w:rPr>
      </w:pPr>
      <w:r w:rsidRPr="007725FF">
        <w:rPr>
          <w:rStyle w:val="FootnoteReference"/>
          <w:rFonts w:ascii="Times New Roman" w:hAnsi="Times New Roman" w:cs="Times New Roman"/>
        </w:rPr>
        <w:footnoteRef/>
      </w:r>
      <w:r w:rsidRPr="007725FF">
        <w:rPr>
          <w:rFonts w:ascii="Times New Roman" w:hAnsi="Times New Roman" w:cs="Times New Roman"/>
        </w:rPr>
        <w:t xml:space="preserve"> </w:t>
      </w:r>
      <w:r>
        <w:rPr>
          <w:rFonts w:ascii="Times New Roman" w:hAnsi="Times New Roman" w:cs="Times New Roman"/>
        </w:rPr>
        <w:t>Ik maak hierbij e</w:t>
      </w:r>
      <w:r w:rsidRPr="007725FF">
        <w:rPr>
          <w:rFonts w:ascii="Times New Roman" w:hAnsi="Times New Roman" w:cs="Times New Roman"/>
        </w:rPr>
        <w:t xml:space="preserve">en </w:t>
      </w:r>
      <w:r>
        <w:rPr>
          <w:rFonts w:ascii="Times New Roman" w:hAnsi="Times New Roman" w:cs="Times New Roman"/>
        </w:rPr>
        <w:t xml:space="preserve">opmerking van taalkundige aard. Zowel in de laatste editie (2015) van Van Dale, </w:t>
      </w:r>
      <w:r>
        <w:rPr>
          <w:rFonts w:ascii="Times New Roman" w:hAnsi="Times New Roman" w:cs="Times New Roman"/>
          <w:i/>
          <w:iCs/>
        </w:rPr>
        <w:t>Groot woordenboek van de Nederlandse taal</w:t>
      </w:r>
      <w:r>
        <w:rPr>
          <w:rFonts w:ascii="Times New Roman" w:hAnsi="Times New Roman" w:cs="Times New Roman"/>
        </w:rPr>
        <w:t xml:space="preserve">, als in de laatste editie (2015) van </w:t>
      </w:r>
      <w:r>
        <w:rPr>
          <w:rFonts w:ascii="Times New Roman" w:hAnsi="Times New Roman" w:cs="Times New Roman"/>
          <w:i/>
          <w:iCs/>
        </w:rPr>
        <w:t xml:space="preserve">Het Groene Boekje. Woordenlijst Nederlandse Taal </w:t>
      </w:r>
      <w:r>
        <w:rPr>
          <w:rFonts w:ascii="Times New Roman" w:hAnsi="Times New Roman" w:cs="Times New Roman"/>
        </w:rPr>
        <w:t xml:space="preserve">komen de beide termen ‘gezagdrager’ en ‘gezagsdrager’ voor. In het concept-wetsvoorstel Wet deelgezag wordt consequent gesproken over ‘gezagdrager’ en ‘deelgezagdrager’, dus zonder de tussen-s. In deze bijdrage volg ik de in het concept-wetsvoorstel </w:t>
      </w:r>
      <w:r w:rsidR="00ED4886">
        <w:rPr>
          <w:rFonts w:ascii="Times New Roman" w:hAnsi="Times New Roman" w:cs="Times New Roman"/>
        </w:rPr>
        <w:t xml:space="preserve">gebruikte spelling. </w:t>
      </w:r>
    </w:p>
  </w:footnote>
  <w:footnote w:id="17">
    <w:p w14:paraId="531D07EE" w14:textId="039A0145" w:rsidR="00697C6E" w:rsidRPr="00697C6E" w:rsidRDefault="00697C6E">
      <w:pPr>
        <w:pStyle w:val="FootnoteText"/>
        <w:rPr>
          <w:rFonts w:ascii="Times New Roman" w:hAnsi="Times New Roman" w:cs="Times New Roman"/>
        </w:rPr>
      </w:pPr>
      <w:r w:rsidRPr="00697C6E">
        <w:rPr>
          <w:rStyle w:val="FootnoteReference"/>
          <w:rFonts w:ascii="Times New Roman" w:hAnsi="Times New Roman" w:cs="Times New Roman"/>
        </w:rPr>
        <w:footnoteRef/>
      </w:r>
      <w:r w:rsidRPr="00697C6E">
        <w:rPr>
          <w:rFonts w:ascii="Times New Roman" w:hAnsi="Times New Roman" w:cs="Times New Roman"/>
        </w:rPr>
        <w:t xml:space="preserve"> Concreet bedoel ik</w:t>
      </w:r>
      <w:r>
        <w:rPr>
          <w:rFonts w:ascii="Times New Roman" w:hAnsi="Times New Roman" w:cs="Times New Roman"/>
        </w:rPr>
        <w:t xml:space="preserve"> ‘gezamenlijk met de gezagdragers’ (art. 1:245 lid 6 BW) tegenover ‘in overeenstemming met de gezagdragers’ (art. 1:253z lid 2 BW), voorts ‘beslissingen over de dagelijkse verzorging en opvoeding’ (art. 1:245 lid 6 BW) tegenover ‘dagelijkse beslissingen over de verzorging en opvoeding’ (art. 1:253z lid 2 BW) en ten slotte ‘een minderjarige’ (art. 1:245 lid 6 BW) tegenover ‘het kind’ (art. 1:253z lid 2 BW). </w:t>
      </w:r>
      <w:r w:rsidRPr="00697C6E">
        <w:rPr>
          <w:rFonts w:ascii="Times New Roman" w:hAnsi="Times New Roman" w:cs="Times New Roman"/>
        </w:rPr>
        <w:t xml:space="preserve"> </w:t>
      </w:r>
    </w:p>
  </w:footnote>
  <w:footnote w:id="18">
    <w:p w14:paraId="5CE3B24A" w14:textId="6A6F7A01" w:rsidR="00D86484" w:rsidRPr="00D86484" w:rsidRDefault="00D86484">
      <w:pPr>
        <w:pStyle w:val="FootnoteText"/>
        <w:rPr>
          <w:rFonts w:ascii="Times New Roman" w:hAnsi="Times New Roman" w:cs="Times New Roman"/>
        </w:rPr>
      </w:pPr>
      <w:r w:rsidRPr="00D86484">
        <w:rPr>
          <w:rStyle w:val="FootnoteReference"/>
          <w:rFonts w:ascii="Times New Roman" w:hAnsi="Times New Roman" w:cs="Times New Roman"/>
        </w:rPr>
        <w:footnoteRef/>
      </w:r>
      <w:r w:rsidRPr="00D86484">
        <w:rPr>
          <w:rFonts w:ascii="Times New Roman" w:hAnsi="Times New Roman" w:cs="Times New Roman"/>
        </w:rPr>
        <w:t xml:space="preserve"> Concept</w:t>
      </w:r>
      <w:r>
        <w:rPr>
          <w:rFonts w:ascii="Times New Roman" w:hAnsi="Times New Roman" w:cs="Times New Roman"/>
        </w:rPr>
        <w:t xml:space="preserve">-memorie van toelichting, p. 10 en 25. </w:t>
      </w:r>
    </w:p>
  </w:footnote>
  <w:footnote w:id="19">
    <w:p w14:paraId="1C200BD8" w14:textId="57E29E7A" w:rsidR="00D86484" w:rsidRPr="00D86484" w:rsidRDefault="00D86484">
      <w:pPr>
        <w:pStyle w:val="FootnoteText"/>
        <w:rPr>
          <w:rFonts w:ascii="Times New Roman" w:hAnsi="Times New Roman" w:cs="Times New Roman"/>
        </w:rPr>
      </w:pPr>
      <w:r w:rsidRPr="00D86484">
        <w:rPr>
          <w:rStyle w:val="FootnoteReference"/>
          <w:rFonts w:ascii="Times New Roman" w:hAnsi="Times New Roman" w:cs="Times New Roman"/>
        </w:rPr>
        <w:footnoteRef/>
      </w:r>
      <w:r w:rsidRPr="00D86484">
        <w:rPr>
          <w:rFonts w:ascii="Times New Roman" w:hAnsi="Times New Roman" w:cs="Times New Roman"/>
        </w:rPr>
        <w:t xml:space="preserve"> Concept</w:t>
      </w:r>
      <w:r>
        <w:rPr>
          <w:rFonts w:ascii="Times New Roman" w:hAnsi="Times New Roman" w:cs="Times New Roman"/>
        </w:rPr>
        <w:t xml:space="preserve">-memorie van toelichting, p. 10. </w:t>
      </w:r>
    </w:p>
  </w:footnote>
  <w:footnote w:id="20">
    <w:p w14:paraId="610A0032" w14:textId="44737137" w:rsidR="00785749" w:rsidRPr="00785749" w:rsidRDefault="00785749">
      <w:pPr>
        <w:pStyle w:val="FootnoteText"/>
        <w:rPr>
          <w:rFonts w:ascii="Times New Roman" w:hAnsi="Times New Roman" w:cs="Times New Roman"/>
        </w:rPr>
      </w:pPr>
      <w:r w:rsidRPr="00785749">
        <w:rPr>
          <w:rStyle w:val="FootnoteReference"/>
          <w:rFonts w:ascii="Times New Roman" w:hAnsi="Times New Roman" w:cs="Times New Roman"/>
        </w:rPr>
        <w:footnoteRef/>
      </w:r>
      <w:r w:rsidRPr="00785749">
        <w:rPr>
          <w:rFonts w:ascii="Times New Roman" w:hAnsi="Times New Roman" w:cs="Times New Roman"/>
        </w:rPr>
        <w:t xml:space="preserve"> Concept</w:t>
      </w:r>
      <w:r>
        <w:rPr>
          <w:rFonts w:ascii="Times New Roman" w:hAnsi="Times New Roman" w:cs="Times New Roman"/>
        </w:rPr>
        <w:t xml:space="preserve">-memorie van toelichting, p. 11 en 26. </w:t>
      </w:r>
    </w:p>
  </w:footnote>
  <w:footnote w:id="21">
    <w:p w14:paraId="4A4EB91E" w14:textId="211457C9" w:rsidR="00D40EC3" w:rsidRPr="00D40EC3" w:rsidRDefault="00D40EC3">
      <w:pPr>
        <w:pStyle w:val="FootnoteText"/>
        <w:rPr>
          <w:rFonts w:ascii="Times New Roman" w:hAnsi="Times New Roman" w:cs="Times New Roman"/>
        </w:rPr>
      </w:pPr>
      <w:r w:rsidRPr="00D40EC3">
        <w:rPr>
          <w:rStyle w:val="FootnoteReference"/>
          <w:rFonts w:ascii="Times New Roman" w:hAnsi="Times New Roman" w:cs="Times New Roman"/>
        </w:rPr>
        <w:footnoteRef/>
      </w:r>
      <w:r w:rsidRPr="00D40EC3">
        <w:rPr>
          <w:rFonts w:ascii="Times New Roman" w:hAnsi="Times New Roman" w:cs="Times New Roman"/>
        </w:rPr>
        <w:t xml:space="preserve"> Concept</w:t>
      </w:r>
      <w:r>
        <w:rPr>
          <w:rFonts w:ascii="Times New Roman" w:hAnsi="Times New Roman" w:cs="Times New Roman"/>
        </w:rPr>
        <w:t xml:space="preserve">-memorie van toelichting, p. 11. </w:t>
      </w:r>
    </w:p>
  </w:footnote>
  <w:footnote w:id="22">
    <w:p w14:paraId="56FC9833" w14:textId="2E020C7F" w:rsidR="00B44B67" w:rsidRPr="007C0B93" w:rsidRDefault="00B44B67">
      <w:pPr>
        <w:pStyle w:val="FootnoteText"/>
        <w:rPr>
          <w:rFonts w:ascii="Times New Roman" w:hAnsi="Times New Roman" w:cs="Times New Roman"/>
        </w:rPr>
      </w:pPr>
      <w:r w:rsidRPr="00B44B67">
        <w:rPr>
          <w:rStyle w:val="FootnoteReference"/>
          <w:rFonts w:ascii="Times New Roman" w:hAnsi="Times New Roman" w:cs="Times New Roman"/>
        </w:rPr>
        <w:footnoteRef/>
      </w:r>
      <w:r w:rsidRPr="00B44B67">
        <w:rPr>
          <w:rFonts w:ascii="Times New Roman" w:hAnsi="Times New Roman" w:cs="Times New Roman"/>
        </w:rPr>
        <w:t xml:space="preserve"> </w:t>
      </w:r>
      <w:r w:rsidR="007C0B93">
        <w:rPr>
          <w:rFonts w:ascii="Times New Roman" w:hAnsi="Times New Roman" w:cs="Times New Roman"/>
        </w:rPr>
        <w:t xml:space="preserve">Zie in het bijzonder art. 1:313 en 315 BW (oud). </w:t>
      </w:r>
      <w:r w:rsidRPr="00B44B67">
        <w:rPr>
          <w:rFonts w:ascii="Times New Roman" w:hAnsi="Times New Roman" w:cs="Times New Roman"/>
        </w:rPr>
        <w:t>De toeziende voogdij</w:t>
      </w:r>
      <w:r>
        <w:rPr>
          <w:rFonts w:ascii="Times New Roman" w:hAnsi="Times New Roman" w:cs="Times New Roman"/>
        </w:rPr>
        <w:t xml:space="preserve"> is afgeschaft </w:t>
      </w:r>
      <w:r w:rsidR="007C0B93">
        <w:rPr>
          <w:rFonts w:ascii="Times New Roman" w:hAnsi="Times New Roman" w:cs="Times New Roman"/>
        </w:rPr>
        <w:t xml:space="preserve">bij de Wet van 6 april 1995, </w:t>
      </w:r>
      <w:r w:rsidR="007C0B93">
        <w:rPr>
          <w:rFonts w:ascii="Times New Roman" w:hAnsi="Times New Roman" w:cs="Times New Roman"/>
          <w:i/>
          <w:iCs/>
        </w:rPr>
        <w:t xml:space="preserve">Stb. </w:t>
      </w:r>
      <w:r w:rsidR="007C0B93">
        <w:rPr>
          <w:rFonts w:ascii="Times New Roman" w:hAnsi="Times New Roman" w:cs="Times New Roman"/>
        </w:rPr>
        <w:t xml:space="preserve">1995, 240, in werking getreden op 2 november 1995, tot nadere regeling van het gezag over en van de omgang met minderjarige kinderen. </w:t>
      </w:r>
    </w:p>
  </w:footnote>
  <w:footnote w:id="23">
    <w:p w14:paraId="2D21FC1C" w14:textId="32ACF645" w:rsidR="004C5E6F" w:rsidRPr="004C5E6F" w:rsidRDefault="004C5E6F">
      <w:pPr>
        <w:pStyle w:val="FootnoteText"/>
        <w:rPr>
          <w:rFonts w:ascii="Times New Roman" w:hAnsi="Times New Roman" w:cs="Times New Roman"/>
        </w:rPr>
      </w:pPr>
      <w:r w:rsidRPr="004C5E6F">
        <w:rPr>
          <w:rStyle w:val="FootnoteReference"/>
          <w:rFonts w:ascii="Times New Roman" w:hAnsi="Times New Roman" w:cs="Times New Roman"/>
        </w:rPr>
        <w:footnoteRef/>
      </w:r>
      <w:r w:rsidRPr="004C5E6F">
        <w:rPr>
          <w:rFonts w:ascii="Times New Roman" w:hAnsi="Times New Roman" w:cs="Times New Roman"/>
        </w:rPr>
        <w:t xml:space="preserve"> Concept</w:t>
      </w:r>
      <w:r>
        <w:rPr>
          <w:rFonts w:ascii="Times New Roman" w:hAnsi="Times New Roman" w:cs="Times New Roman"/>
        </w:rPr>
        <w:t>-wetsvoorstel, p. 2-3</w:t>
      </w:r>
      <w:r w:rsidR="00C64B4B">
        <w:rPr>
          <w:rFonts w:ascii="Times New Roman" w:hAnsi="Times New Roman" w:cs="Times New Roman"/>
        </w:rPr>
        <w:t xml:space="preserve"> en 6-7</w:t>
      </w:r>
      <w:r>
        <w:rPr>
          <w:rFonts w:ascii="Times New Roman" w:hAnsi="Times New Roman" w:cs="Times New Roman"/>
        </w:rPr>
        <w:t>.</w:t>
      </w:r>
    </w:p>
  </w:footnote>
  <w:footnote w:id="24">
    <w:p w14:paraId="0B7E7935" w14:textId="6217C95E" w:rsidR="009427D1" w:rsidRPr="009427D1" w:rsidRDefault="009427D1">
      <w:pPr>
        <w:pStyle w:val="FootnoteText"/>
        <w:rPr>
          <w:rFonts w:ascii="Times New Roman" w:hAnsi="Times New Roman" w:cs="Times New Roman"/>
        </w:rPr>
      </w:pPr>
      <w:r w:rsidRPr="009427D1">
        <w:rPr>
          <w:rStyle w:val="FootnoteReference"/>
          <w:rFonts w:ascii="Times New Roman" w:hAnsi="Times New Roman" w:cs="Times New Roman"/>
        </w:rPr>
        <w:footnoteRef/>
      </w:r>
      <w:r w:rsidRPr="009427D1">
        <w:rPr>
          <w:rFonts w:ascii="Times New Roman" w:hAnsi="Times New Roman" w:cs="Times New Roman"/>
        </w:rPr>
        <w:t xml:space="preserve"> Concept</w:t>
      </w:r>
      <w:r>
        <w:rPr>
          <w:rFonts w:ascii="Times New Roman" w:hAnsi="Times New Roman" w:cs="Times New Roman"/>
        </w:rPr>
        <w:t xml:space="preserve">-memorie van toelichting, p. 21. </w:t>
      </w:r>
    </w:p>
  </w:footnote>
  <w:footnote w:id="25">
    <w:p w14:paraId="08308060" w14:textId="2B6EBC2A" w:rsidR="00F90E42" w:rsidRPr="00F90E42" w:rsidRDefault="00F90E42">
      <w:pPr>
        <w:pStyle w:val="FootnoteText"/>
        <w:rPr>
          <w:rFonts w:ascii="Times New Roman" w:hAnsi="Times New Roman" w:cs="Times New Roman"/>
        </w:rPr>
      </w:pPr>
      <w:r w:rsidRPr="00F90E42">
        <w:rPr>
          <w:rStyle w:val="FootnoteReference"/>
          <w:rFonts w:ascii="Times New Roman" w:hAnsi="Times New Roman" w:cs="Times New Roman"/>
        </w:rPr>
        <w:footnoteRef/>
      </w:r>
      <w:r w:rsidRPr="00F90E42">
        <w:rPr>
          <w:rFonts w:ascii="Times New Roman" w:hAnsi="Times New Roman" w:cs="Times New Roman"/>
        </w:rPr>
        <w:t xml:space="preserve"> Helaas </w:t>
      </w:r>
      <w:r>
        <w:rPr>
          <w:rFonts w:ascii="Times New Roman" w:hAnsi="Times New Roman" w:cs="Times New Roman"/>
        </w:rPr>
        <w:t xml:space="preserve">kan een aantekening in het gezagsregister (nog steeds) niet prenataal plaatsvinden ondanks mijn pleidooi hiervoor van twaalf jaar geleden; zie A.J.M. Nuytinck, </w:t>
      </w:r>
      <w:r>
        <w:rPr>
          <w:rFonts w:ascii="Times New Roman" w:hAnsi="Times New Roman" w:cs="Times New Roman"/>
          <w:i/>
          <w:iCs/>
        </w:rPr>
        <w:t xml:space="preserve">WPNR </w:t>
      </w:r>
      <w:r>
        <w:rPr>
          <w:rFonts w:ascii="Times New Roman" w:hAnsi="Times New Roman" w:cs="Times New Roman"/>
        </w:rPr>
        <w:t xml:space="preserve">2008/6748, p. 249-251. </w:t>
      </w:r>
    </w:p>
  </w:footnote>
  <w:footnote w:id="26">
    <w:p w14:paraId="704AEEAA" w14:textId="25C96227" w:rsidR="00EA630B" w:rsidRPr="00EA630B" w:rsidRDefault="00EA630B">
      <w:pPr>
        <w:pStyle w:val="FootnoteText"/>
        <w:rPr>
          <w:rFonts w:ascii="Times New Roman" w:hAnsi="Times New Roman" w:cs="Times New Roman"/>
        </w:rPr>
      </w:pPr>
      <w:r w:rsidRPr="00EA630B">
        <w:rPr>
          <w:rStyle w:val="FootnoteReference"/>
          <w:rFonts w:ascii="Times New Roman" w:hAnsi="Times New Roman" w:cs="Times New Roman"/>
        </w:rPr>
        <w:footnoteRef/>
      </w:r>
      <w:r w:rsidRPr="00EA630B">
        <w:rPr>
          <w:rFonts w:ascii="Times New Roman" w:hAnsi="Times New Roman" w:cs="Times New Roman"/>
        </w:rPr>
        <w:t xml:space="preserve"> Zie</w:t>
      </w:r>
      <w:r>
        <w:rPr>
          <w:rFonts w:ascii="Times New Roman" w:hAnsi="Times New Roman" w:cs="Times New Roman"/>
        </w:rPr>
        <w:t xml:space="preserve"> het in voetnoot 1 genoemde rapport van de SHO, p. 491-557, in het bijzonder p. 498-502 en 537-540.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42EC0" w14:textId="77777777" w:rsidR="00102974" w:rsidRDefault="00102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D8A6C" w14:textId="77777777" w:rsidR="00102974" w:rsidRDefault="00102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6474" w14:textId="77777777" w:rsidR="00102974" w:rsidRDefault="00102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0926"/>
    <w:multiLevelType w:val="multilevel"/>
    <w:tmpl w:val="7A547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707E45"/>
    <w:multiLevelType w:val="hybridMultilevel"/>
    <w:tmpl w:val="A9AE27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1A1FEB"/>
    <w:multiLevelType w:val="hybridMultilevel"/>
    <w:tmpl w:val="57107C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5B44B20"/>
    <w:multiLevelType w:val="hybridMultilevel"/>
    <w:tmpl w:val="2E7EF4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6FD72FC"/>
    <w:multiLevelType w:val="multilevel"/>
    <w:tmpl w:val="1A22F2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E13C58"/>
    <w:multiLevelType w:val="hybridMultilevel"/>
    <w:tmpl w:val="56FC66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2FD5942"/>
    <w:multiLevelType w:val="hybridMultilevel"/>
    <w:tmpl w:val="9244B1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4C65796"/>
    <w:multiLevelType w:val="hybridMultilevel"/>
    <w:tmpl w:val="E10ACC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1523047"/>
    <w:multiLevelType w:val="multilevel"/>
    <w:tmpl w:val="B78038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09380A"/>
    <w:multiLevelType w:val="hybridMultilevel"/>
    <w:tmpl w:val="5E3EF1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2"/>
  </w:num>
  <w:num w:numId="5">
    <w:abstractNumId w:val="7"/>
  </w:num>
  <w:num w:numId="6">
    <w:abstractNumId w:val="5"/>
  </w:num>
  <w:num w:numId="7">
    <w:abstractNumId w:val="6"/>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52"/>
    <w:rsid w:val="0000060E"/>
    <w:rsid w:val="00000DB3"/>
    <w:rsid w:val="00004311"/>
    <w:rsid w:val="00006B3E"/>
    <w:rsid w:val="00017048"/>
    <w:rsid w:val="00021ABC"/>
    <w:rsid w:val="00031579"/>
    <w:rsid w:val="000415E8"/>
    <w:rsid w:val="000451DD"/>
    <w:rsid w:val="000468C3"/>
    <w:rsid w:val="00055875"/>
    <w:rsid w:val="00057301"/>
    <w:rsid w:val="00060EEA"/>
    <w:rsid w:val="000807E0"/>
    <w:rsid w:val="00081C27"/>
    <w:rsid w:val="00084BCA"/>
    <w:rsid w:val="000853B6"/>
    <w:rsid w:val="000861A3"/>
    <w:rsid w:val="00086E71"/>
    <w:rsid w:val="000870D0"/>
    <w:rsid w:val="0009064A"/>
    <w:rsid w:val="00091412"/>
    <w:rsid w:val="00092104"/>
    <w:rsid w:val="000963D3"/>
    <w:rsid w:val="0009683B"/>
    <w:rsid w:val="00096DCD"/>
    <w:rsid w:val="000A329F"/>
    <w:rsid w:val="000B1C1F"/>
    <w:rsid w:val="000B4D68"/>
    <w:rsid w:val="000C3BB2"/>
    <w:rsid w:val="000C4740"/>
    <w:rsid w:val="000C4BB9"/>
    <w:rsid w:val="000D1455"/>
    <w:rsid w:val="000E0E66"/>
    <w:rsid w:val="000E398A"/>
    <w:rsid w:val="000E5DE4"/>
    <w:rsid w:val="000F6DE2"/>
    <w:rsid w:val="000F6EC0"/>
    <w:rsid w:val="000F7F87"/>
    <w:rsid w:val="00100911"/>
    <w:rsid w:val="00102974"/>
    <w:rsid w:val="001056FF"/>
    <w:rsid w:val="00121E4C"/>
    <w:rsid w:val="00123181"/>
    <w:rsid w:val="00123FCB"/>
    <w:rsid w:val="001317D4"/>
    <w:rsid w:val="001330B6"/>
    <w:rsid w:val="001353E0"/>
    <w:rsid w:val="00145BFA"/>
    <w:rsid w:val="00146BF0"/>
    <w:rsid w:val="00150D57"/>
    <w:rsid w:val="00153754"/>
    <w:rsid w:val="00153EFE"/>
    <w:rsid w:val="00154249"/>
    <w:rsid w:val="001579D6"/>
    <w:rsid w:val="001647F5"/>
    <w:rsid w:val="00165C45"/>
    <w:rsid w:val="00166C4E"/>
    <w:rsid w:val="001702AF"/>
    <w:rsid w:val="001770B9"/>
    <w:rsid w:val="00186D84"/>
    <w:rsid w:val="00193A28"/>
    <w:rsid w:val="0019478E"/>
    <w:rsid w:val="001A07CE"/>
    <w:rsid w:val="001B3428"/>
    <w:rsid w:val="001B6865"/>
    <w:rsid w:val="001C00E0"/>
    <w:rsid w:val="001C65EB"/>
    <w:rsid w:val="001C6DD3"/>
    <w:rsid w:val="001C70F1"/>
    <w:rsid w:val="001C71E3"/>
    <w:rsid w:val="001E158C"/>
    <w:rsid w:val="001E2F62"/>
    <w:rsid w:val="001E5AC8"/>
    <w:rsid w:val="001E5DE0"/>
    <w:rsid w:val="001F5445"/>
    <w:rsid w:val="001F7987"/>
    <w:rsid w:val="00206EE9"/>
    <w:rsid w:val="002103EA"/>
    <w:rsid w:val="00215571"/>
    <w:rsid w:val="0021589E"/>
    <w:rsid w:val="00216E66"/>
    <w:rsid w:val="0022404C"/>
    <w:rsid w:val="00224EEB"/>
    <w:rsid w:val="00225470"/>
    <w:rsid w:val="002262B6"/>
    <w:rsid w:val="00234852"/>
    <w:rsid w:val="00262F50"/>
    <w:rsid w:val="00263694"/>
    <w:rsid w:val="00263E98"/>
    <w:rsid w:val="0026669F"/>
    <w:rsid w:val="00273975"/>
    <w:rsid w:val="00273BA1"/>
    <w:rsid w:val="00276280"/>
    <w:rsid w:val="002803D9"/>
    <w:rsid w:val="00290413"/>
    <w:rsid w:val="00292A6D"/>
    <w:rsid w:val="002A6FDD"/>
    <w:rsid w:val="002B4E32"/>
    <w:rsid w:val="002B64A4"/>
    <w:rsid w:val="002B7E49"/>
    <w:rsid w:val="002C3D59"/>
    <w:rsid w:val="002C744C"/>
    <w:rsid w:val="002D3BF1"/>
    <w:rsid w:val="002D534D"/>
    <w:rsid w:val="002D71B4"/>
    <w:rsid w:val="002E592D"/>
    <w:rsid w:val="002F0500"/>
    <w:rsid w:val="002F32D8"/>
    <w:rsid w:val="002F6141"/>
    <w:rsid w:val="00313E33"/>
    <w:rsid w:val="003177C2"/>
    <w:rsid w:val="00320467"/>
    <w:rsid w:val="00322D12"/>
    <w:rsid w:val="003252E6"/>
    <w:rsid w:val="00326E5B"/>
    <w:rsid w:val="003301EA"/>
    <w:rsid w:val="00333A60"/>
    <w:rsid w:val="00340E7B"/>
    <w:rsid w:val="00340EE7"/>
    <w:rsid w:val="00343DB3"/>
    <w:rsid w:val="003537B0"/>
    <w:rsid w:val="00361DE5"/>
    <w:rsid w:val="00362860"/>
    <w:rsid w:val="00364675"/>
    <w:rsid w:val="00371933"/>
    <w:rsid w:val="00373157"/>
    <w:rsid w:val="00373745"/>
    <w:rsid w:val="003770F3"/>
    <w:rsid w:val="00391E6F"/>
    <w:rsid w:val="00392DE2"/>
    <w:rsid w:val="00393F6E"/>
    <w:rsid w:val="003A2624"/>
    <w:rsid w:val="003A5EED"/>
    <w:rsid w:val="003A6D1E"/>
    <w:rsid w:val="003A7C6B"/>
    <w:rsid w:val="003B0E1D"/>
    <w:rsid w:val="003B32EC"/>
    <w:rsid w:val="003B4814"/>
    <w:rsid w:val="003C35A5"/>
    <w:rsid w:val="003C5972"/>
    <w:rsid w:val="003C6076"/>
    <w:rsid w:val="003D4A18"/>
    <w:rsid w:val="003D4DBF"/>
    <w:rsid w:val="003D5CF0"/>
    <w:rsid w:val="003D6224"/>
    <w:rsid w:val="003D7028"/>
    <w:rsid w:val="003E1442"/>
    <w:rsid w:val="003E24F6"/>
    <w:rsid w:val="003E42E3"/>
    <w:rsid w:val="003E5D83"/>
    <w:rsid w:val="003F2602"/>
    <w:rsid w:val="003F323E"/>
    <w:rsid w:val="003F3FC1"/>
    <w:rsid w:val="003F58F2"/>
    <w:rsid w:val="003F6425"/>
    <w:rsid w:val="00400599"/>
    <w:rsid w:val="00411929"/>
    <w:rsid w:val="00413666"/>
    <w:rsid w:val="00413B15"/>
    <w:rsid w:val="00417DDD"/>
    <w:rsid w:val="00420450"/>
    <w:rsid w:val="00427BA5"/>
    <w:rsid w:val="004310A2"/>
    <w:rsid w:val="00437212"/>
    <w:rsid w:val="004464E6"/>
    <w:rsid w:val="00451396"/>
    <w:rsid w:val="0045391A"/>
    <w:rsid w:val="00454A0A"/>
    <w:rsid w:val="00461359"/>
    <w:rsid w:val="004622C1"/>
    <w:rsid w:val="004659A0"/>
    <w:rsid w:val="00470A71"/>
    <w:rsid w:val="00472210"/>
    <w:rsid w:val="004823BD"/>
    <w:rsid w:val="00485583"/>
    <w:rsid w:val="004861DA"/>
    <w:rsid w:val="00495255"/>
    <w:rsid w:val="00497C5B"/>
    <w:rsid w:val="004B0A8D"/>
    <w:rsid w:val="004B0F5C"/>
    <w:rsid w:val="004B372E"/>
    <w:rsid w:val="004C0D8D"/>
    <w:rsid w:val="004C5E6F"/>
    <w:rsid w:val="004C7CAF"/>
    <w:rsid w:val="004D1E2E"/>
    <w:rsid w:val="004F022B"/>
    <w:rsid w:val="004F6076"/>
    <w:rsid w:val="005004F4"/>
    <w:rsid w:val="00511DC6"/>
    <w:rsid w:val="00514020"/>
    <w:rsid w:val="005232AF"/>
    <w:rsid w:val="005232BE"/>
    <w:rsid w:val="00540DD0"/>
    <w:rsid w:val="00543509"/>
    <w:rsid w:val="0054487D"/>
    <w:rsid w:val="005474CA"/>
    <w:rsid w:val="00563FF6"/>
    <w:rsid w:val="005641AD"/>
    <w:rsid w:val="00564FBB"/>
    <w:rsid w:val="00567220"/>
    <w:rsid w:val="00572639"/>
    <w:rsid w:val="00577731"/>
    <w:rsid w:val="00581265"/>
    <w:rsid w:val="005814D0"/>
    <w:rsid w:val="005823C6"/>
    <w:rsid w:val="00584055"/>
    <w:rsid w:val="00590B1F"/>
    <w:rsid w:val="0059471B"/>
    <w:rsid w:val="005A4825"/>
    <w:rsid w:val="005A4CDE"/>
    <w:rsid w:val="005B5072"/>
    <w:rsid w:val="005B6F6E"/>
    <w:rsid w:val="005C7E78"/>
    <w:rsid w:val="005D0CEB"/>
    <w:rsid w:val="005D4D68"/>
    <w:rsid w:val="005E0D47"/>
    <w:rsid w:val="005E2835"/>
    <w:rsid w:val="005F0A52"/>
    <w:rsid w:val="005F5C68"/>
    <w:rsid w:val="00601A95"/>
    <w:rsid w:val="00601C0D"/>
    <w:rsid w:val="00605559"/>
    <w:rsid w:val="00615431"/>
    <w:rsid w:val="00623128"/>
    <w:rsid w:val="00630DFC"/>
    <w:rsid w:val="0063368D"/>
    <w:rsid w:val="0063418F"/>
    <w:rsid w:val="0063469B"/>
    <w:rsid w:val="00642AA9"/>
    <w:rsid w:val="00643DED"/>
    <w:rsid w:val="00644344"/>
    <w:rsid w:val="00645196"/>
    <w:rsid w:val="00652ABA"/>
    <w:rsid w:val="00654118"/>
    <w:rsid w:val="00655CE9"/>
    <w:rsid w:val="00656FA7"/>
    <w:rsid w:val="00665755"/>
    <w:rsid w:val="0066590F"/>
    <w:rsid w:val="00667703"/>
    <w:rsid w:val="00670B5C"/>
    <w:rsid w:val="0067133E"/>
    <w:rsid w:val="006747DE"/>
    <w:rsid w:val="006768B1"/>
    <w:rsid w:val="00676D5B"/>
    <w:rsid w:val="00677C77"/>
    <w:rsid w:val="006838C4"/>
    <w:rsid w:val="00685D3A"/>
    <w:rsid w:val="006918E7"/>
    <w:rsid w:val="006925AD"/>
    <w:rsid w:val="00697C6E"/>
    <w:rsid w:val="006A1557"/>
    <w:rsid w:val="006B3D31"/>
    <w:rsid w:val="006C53B7"/>
    <w:rsid w:val="006D2A4D"/>
    <w:rsid w:val="006D6E4C"/>
    <w:rsid w:val="006D7345"/>
    <w:rsid w:val="006E350B"/>
    <w:rsid w:val="00700184"/>
    <w:rsid w:val="00702B76"/>
    <w:rsid w:val="0070316C"/>
    <w:rsid w:val="007050A0"/>
    <w:rsid w:val="00707E81"/>
    <w:rsid w:val="00715463"/>
    <w:rsid w:val="00724FB7"/>
    <w:rsid w:val="00730C76"/>
    <w:rsid w:val="00735113"/>
    <w:rsid w:val="0073672A"/>
    <w:rsid w:val="00740553"/>
    <w:rsid w:val="00743B07"/>
    <w:rsid w:val="00751530"/>
    <w:rsid w:val="00752E4D"/>
    <w:rsid w:val="00754B5C"/>
    <w:rsid w:val="00755112"/>
    <w:rsid w:val="007574DB"/>
    <w:rsid w:val="00763416"/>
    <w:rsid w:val="007725FF"/>
    <w:rsid w:val="0077698A"/>
    <w:rsid w:val="007845D1"/>
    <w:rsid w:val="00784BB6"/>
    <w:rsid w:val="00785749"/>
    <w:rsid w:val="00793D81"/>
    <w:rsid w:val="007960DB"/>
    <w:rsid w:val="007976F6"/>
    <w:rsid w:val="007B08E8"/>
    <w:rsid w:val="007B5CF3"/>
    <w:rsid w:val="007B7637"/>
    <w:rsid w:val="007C07EF"/>
    <w:rsid w:val="007C0B93"/>
    <w:rsid w:val="007C3EC1"/>
    <w:rsid w:val="007C6FAD"/>
    <w:rsid w:val="007D14E2"/>
    <w:rsid w:val="007E02E6"/>
    <w:rsid w:val="007E1020"/>
    <w:rsid w:val="007E1252"/>
    <w:rsid w:val="007E762B"/>
    <w:rsid w:val="007F0235"/>
    <w:rsid w:val="008063E6"/>
    <w:rsid w:val="0081759F"/>
    <w:rsid w:val="0082008C"/>
    <w:rsid w:val="008211F0"/>
    <w:rsid w:val="0082214F"/>
    <w:rsid w:val="00845EAF"/>
    <w:rsid w:val="00847F23"/>
    <w:rsid w:val="00854946"/>
    <w:rsid w:val="00854D71"/>
    <w:rsid w:val="00857E0B"/>
    <w:rsid w:val="00864051"/>
    <w:rsid w:val="008716E3"/>
    <w:rsid w:val="0087301B"/>
    <w:rsid w:val="00874DA6"/>
    <w:rsid w:val="008757AC"/>
    <w:rsid w:val="008775C2"/>
    <w:rsid w:val="00880FD4"/>
    <w:rsid w:val="008813EE"/>
    <w:rsid w:val="0088423D"/>
    <w:rsid w:val="00884F0D"/>
    <w:rsid w:val="00890548"/>
    <w:rsid w:val="008A308C"/>
    <w:rsid w:val="008A4BB3"/>
    <w:rsid w:val="008B2A4C"/>
    <w:rsid w:val="008B42BC"/>
    <w:rsid w:val="008B4B90"/>
    <w:rsid w:val="008B4DA0"/>
    <w:rsid w:val="008C6AF3"/>
    <w:rsid w:val="008C7CAA"/>
    <w:rsid w:val="008D3153"/>
    <w:rsid w:val="008D7F2B"/>
    <w:rsid w:val="008E1CE7"/>
    <w:rsid w:val="008E2362"/>
    <w:rsid w:val="008E3F3A"/>
    <w:rsid w:val="008F4015"/>
    <w:rsid w:val="009030C8"/>
    <w:rsid w:val="00914DDD"/>
    <w:rsid w:val="00920E23"/>
    <w:rsid w:val="00926F9D"/>
    <w:rsid w:val="0092780D"/>
    <w:rsid w:val="00931075"/>
    <w:rsid w:val="00933125"/>
    <w:rsid w:val="009356B2"/>
    <w:rsid w:val="00935D2C"/>
    <w:rsid w:val="0093611C"/>
    <w:rsid w:val="009417CD"/>
    <w:rsid w:val="009427D1"/>
    <w:rsid w:val="00946059"/>
    <w:rsid w:val="00946492"/>
    <w:rsid w:val="00954AE7"/>
    <w:rsid w:val="00962117"/>
    <w:rsid w:val="00965080"/>
    <w:rsid w:val="00970148"/>
    <w:rsid w:val="009704B1"/>
    <w:rsid w:val="00970E87"/>
    <w:rsid w:val="00973CD3"/>
    <w:rsid w:val="009763A7"/>
    <w:rsid w:val="00981BE8"/>
    <w:rsid w:val="0098227D"/>
    <w:rsid w:val="0098507C"/>
    <w:rsid w:val="00987A22"/>
    <w:rsid w:val="00993326"/>
    <w:rsid w:val="0099376E"/>
    <w:rsid w:val="0099757B"/>
    <w:rsid w:val="009A0130"/>
    <w:rsid w:val="009A64CA"/>
    <w:rsid w:val="009A7EE3"/>
    <w:rsid w:val="009B2020"/>
    <w:rsid w:val="009B2EAB"/>
    <w:rsid w:val="009B3E6B"/>
    <w:rsid w:val="009B691E"/>
    <w:rsid w:val="009B7309"/>
    <w:rsid w:val="009C1CB3"/>
    <w:rsid w:val="009C2AFD"/>
    <w:rsid w:val="009D14C0"/>
    <w:rsid w:val="009D14D4"/>
    <w:rsid w:val="009D52ED"/>
    <w:rsid w:val="009E336F"/>
    <w:rsid w:val="009E627E"/>
    <w:rsid w:val="00A04CFA"/>
    <w:rsid w:val="00A05EB8"/>
    <w:rsid w:val="00A14B33"/>
    <w:rsid w:val="00A1726F"/>
    <w:rsid w:val="00A17565"/>
    <w:rsid w:val="00A204D4"/>
    <w:rsid w:val="00A24A6F"/>
    <w:rsid w:val="00A27579"/>
    <w:rsid w:val="00A335EC"/>
    <w:rsid w:val="00A33CFD"/>
    <w:rsid w:val="00A34BB5"/>
    <w:rsid w:val="00A52BD4"/>
    <w:rsid w:val="00A54BF8"/>
    <w:rsid w:val="00A62842"/>
    <w:rsid w:val="00A63D41"/>
    <w:rsid w:val="00A67F41"/>
    <w:rsid w:val="00A7061A"/>
    <w:rsid w:val="00A70870"/>
    <w:rsid w:val="00A71EDD"/>
    <w:rsid w:val="00A77825"/>
    <w:rsid w:val="00A80EA1"/>
    <w:rsid w:val="00A861D0"/>
    <w:rsid w:val="00A8622A"/>
    <w:rsid w:val="00A9220B"/>
    <w:rsid w:val="00A935F3"/>
    <w:rsid w:val="00A94BAD"/>
    <w:rsid w:val="00A96B09"/>
    <w:rsid w:val="00AB17D3"/>
    <w:rsid w:val="00AC0FBA"/>
    <w:rsid w:val="00AD1F76"/>
    <w:rsid w:val="00AD6FB1"/>
    <w:rsid w:val="00AE412B"/>
    <w:rsid w:val="00AF1C4E"/>
    <w:rsid w:val="00AF3EB4"/>
    <w:rsid w:val="00B06933"/>
    <w:rsid w:val="00B06BD3"/>
    <w:rsid w:val="00B0767D"/>
    <w:rsid w:val="00B10F36"/>
    <w:rsid w:val="00B1131D"/>
    <w:rsid w:val="00B2404F"/>
    <w:rsid w:val="00B24126"/>
    <w:rsid w:val="00B30ADF"/>
    <w:rsid w:val="00B30D45"/>
    <w:rsid w:val="00B43914"/>
    <w:rsid w:val="00B44B67"/>
    <w:rsid w:val="00B45EAC"/>
    <w:rsid w:val="00B53A25"/>
    <w:rsid w:val="00B57A56"/>
    <w:rsid w:val="00B640BC"/>
    <w:rsid w:val="00B713E9"/>
    <w:rsid w:val="00B82992"/>
    <w:rsid w:val="00B837A8"/>
    <w:rsid w:val="00B90EBE"/>
    <w:rsid w:val="00B946D7"/>
    <w:rsid w:val="00BB4569"/>
    <w:rsid w:val="00BD10D3"/>
    <w:rsid w:val="00BD701E"/>
    <w:rsid w:val="00BE1E36"/>
    <w:rsid w:val="00BE26C9"/>
    <w:rsid w:val="00BE2802"/>
    <w:rsid w:val="00BE357F"/>
    <w:rsid w:val="00BE4952"/>
    <w:rsid w:val="00BE69C9"/>
    <w:rsid w:val="00BF001C"/>
    <w:rsid w:val="00BF02E3"/>
    <w:rsid w:val="00BF195A"/>
    <w:rsid w:val="00BF3DD6"/>
    <w:rsid w:val="00C0094C"/>
    <w:rsid w:val="00C1234A"/>
    <w:rsid w:val="00C16591"/>
    <w:rsid w:val="00C2056D"/>
    <w:rsid w:val="00C308B7"/>
    <w:rsid w:val="00C33488"/>
    <w:rsid w:val="00C35330"/>
    <w:rsid w:val="00C362F3"/>
    <w:rsid w:val="00C4587F"/>
    <w:rsid w:val="00C50F50"/>
    <w:rsid w:val="00C54E54"/>
    <w:rsid w:val="00C624B6"/>
    <w:rsid w:val="00C64A38"/>
    <w:rsid w:val="00C64B4B"/>
    <w:rsid w:val="00C67C67"/>
    <w:rsid w:val="00C71690"/>
    <w:rsid w:val="00C76DFC"/>
    <w:rsid w:val="00C81125"/>
    <w:rsid w:val="00C96CFD"/>
    <w:rsid w:val="00CA15EE"/>
    <w:rsid w:val="00CA3ADD"/>
    <w:rsid w:val="00CB13A2"/>
    <w:rsid w:val="00CB152A"/>
    <w:rsid w:val="00CB788D"/>
    <w:rsid w:val="00CC040A"/>
    <w:rsid w:val="00CD5AB9"/>
    <w:rsid w:val="00CD6B68"/>
    <w:rsid w:val="00CD7783"/>
    <w:rsid w:val="00CD7A8F"/>
    <w:rsid w:val="00CE5FA4"/>
    <w:rsid w:val="00CF0433"/>
    <w:rsid w:val="00CF1E48"/>
    <w:rsid w:val="00CF254C"/>
    <w:rsid w:val="00CF494D"/>
    <w:rsid w:val="00CF69D8"/>
    <w:rsid w:val="00CF7CCA"/>
    <w:rsid w:val="00D008D0"/>
    <w:rsid w:val="00D03581"/>
    <w:rsid w:val="00D04B3A"/>
    <w:rsid w:val="00D0621F"/>
    <w:rsid w:val="00D10A22"/>
    <w:rsid w:val="00D1201C"/>
    <w:rsid w:val="00D20B24"/>
    <w:rsid w:val="00D22075"/>
    <w:rsid w:val="00D2352D"/>
    <w:rsid w:val="00D30564"/>
    <w:rsid w:val="00D33F43"/>
    <w:rsid w:val="00D34889"/>
    <w:rsid w:val="00D403D5"/>
    <w:rsid w:val="00D40EC3"/>
    <w:rsid w:val="00D4198C"/>
    <w:rsid w:val="00D50053"/>
    <w:rsid w:val="00D6490D"/>
    <w:rsid w:val="00D72D77"/>
    <w:rsid w:val="00D82B1C"/>
    <w:rsid w:val="00D86484"/>
    <w:rsid w:val="00D90345"/>
    <w:rsid w:val="00D91D28"/>
    <w:rsid w:val="00D91E95"/>
    <w:rsid w:val="00D95E98"/>
    <w:rsid w:val="00DA5694"/>
    <w:rsid w:val="00DA56E2"/>
    <w:rsid w:val="00DA60C3"/>
    <w:rsid w:val="00DA7E8D"/>
    <w:rsid w:val="00DB6C8B"/>
    <w:rsid w:val="00DC3CFC"/>
    <w:rsid w:val="00DC65A0"/>
    <w:rsid w:val="00DC7B10"/>
    <w:rsid w:val="00DD3A1F"/>
    <w:rsid w:val="00DD3CEB"/>
    <w:rsid w:val="00DD638C"/>
    <w:rsid w:val="00DE2237"/>
    <w:rsid w:val="00DE3974"/>
    <w:rsid w:val="00DF11FF"/>
    <w:rsid w:val="00DF2B4E"/>
    <w:rsid w:val="00E0009C"/>
    <w:rsid w:val="00E015AB"/>
    <w:rsid w:val="00E04712"/>
    <w:rsid w:val="00E06753"/>
    <w:rsid w:val="00E16CE5"/>
    <w:rsid w:val="00E21FED"/>
    <w:rsid w:val="00E2369C"/>
    <w:rsid w:val="00E23B94"/>
    <w:rsid w:val="00E25EDE"/>
    <w:rsid w:val="00E37192"/>
    <w:rsid w:val="00E409A1"/>
    <w:rsid w:val="00E42A52"/>
    <w:rsid w:val="00E42BFC"/>
    <w:rsid w:val="00E4463D"/>
    <w:rsid w:val="00E44FD2"/>
    <w:rsid w:val="00E53612"/>
    <w:rsid w:val="00E53FD3"/>
    <w:rsid w:val="00E63BA7"/>
    <w:rsid w:val="00E67E9A"/>
    <w:rsid w:val="00E7209B"/>
    <w:rsid w:val="00E72986"/>
    <w:rsid w:val="00E75155"/>
    <w:rsid w:val="00E77364"/>
    <w:rsid w:val="00E774A4"/>
    <w:rsid w:val="00E826A4"/>
    <w:rsid w:val="00E9056D"/>
    <w:rsid w:val="00E91362"/>
    <w:rsid w:val="00E95854"/>
    <w:rsid w:val="00EA465A"/>
    <w:rsid w:val="00EA630B"/>
    <w:rsid w:val="00EB0234"/>
    <w:rsid w:val="00EB2D28"/>
    <w:rsid w:val="00EC01E1"/>
    <w:rsid w:val="00EC3E4E"/>
    <w:rsid w:val="00EC4734"/>
    <w:rsid w:val="00EC603A"/>
    <w:rsid w:val="00ED4886"/>
    <w:rsid w:val="00EE0478"/>
    <w:rsid w:val="00EF1BB2"/>
    <w:rsid w:val="00EF2047"/>
    <w:rsid w:val="00EF680E"/>
    <w:rsid w:val="00EF7356"/>
    <w:rsid w:val="00EF780E"/>
    <w:rsid w:val="00F014A4"/>
    <w:rsid w:val="00F04A83"/>
    <w:rsid w:val="00F07399"/>
    <w:rsid w:val="00F133CD"/>
    <w:rsid w:val="00F21251"/>
    <w:rsid w:val="00F264E4"/>
    <w:rsid w:val="00F27E17"/>
    <w:rsid w:val="00F34A24"/>
    <w:rsid w:val="00F34AF7"/>
    <w:rsid w:val="00F36A27"/>
    <w:rsid w:val="00F405F3"/>
    <w:rsid w:val="00F41137"/>
    <w:rsid w:val="00F477AB"/>
    <w:rsid w:val="00F522FC"/>
    <w:rsid w:val="00F53A6E"/>
    <w:rsid w:val="00F55CA4"/>
    <w:rsid w:val="00F56C92"/>
    <w:rsid w:val="00F736C7"/>
    <w:rsid w:val="00F8366A"/>
    <w:rsid w:val="00F90E42"/>
    <w:rsid w:val="00F96408"/>
    <w:rsid w:val="00F973BF"/>
    <w:rsid w:val="00FB776C"/>
    <w:rsid w:val="00FC31B7"/>
    <w:rsid w:val="00FC3F3E"/>
    <w:rsid w:val="00FC5FD9"/>
    <w:rsid w:val="00FC742E"/>
    <w:rsid w:val="00FD68DF"/>
    <w:rsid w:val="00FF0ECE"/>
    <w:rsid w:val="00FF2217"/>
    <w:rsid w:val="00FF7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D62A"/>
  <w15:docId w15:val="{5EE178A2-2F98-40D9-887C-657679FC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65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07E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C07EF"/>
  </w:style>
  <w:style w:type="paragraph" w:styleId="Footer">
    <w:name w:val="footer"/>
    <w:basedOn w:val="Normal"/>
    <w:link w:val="FooterChar"/>
    <w:uiPriority w:val="99"/>
    <w:unhideWhenUsed/>
    <w:rsid w:val="007C07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07EF"/>
  </w:style>
  <w:style w:type="character" w:styleId="Hyperlink">
    <w:name w:val="Hyperlink"/>
    <w:basedOn w:val="DefaultParagraphFont"/>
    <w:uiPriority w:val="99"/>
    <w:unhideWhenUsed/>
    <w:rsid w:val="00CD7783"/>
    <w:rPr>
      <w:color w:val="0000FF" w:themeColor="hyperlink"/>
      <w:u w:val="single"/>
    </w:rPr>
  </w:style>
  <w:style w:type="paragraph" w:styleId="FootnoteText">
    <w:name w:val="footnote text"/>
    <w:basedOn w:val="Normal"/>
    <w:link w:val="FootnoteTextChar"/>
    <w:uiPriority w:val="99"/>
    <w:semiHidden/>
    <w:unhideWhenUsed/>
    <w:rsid w:val="00C811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125"/>
    <w:rPr>
      <w:sz w:val="20"/>
      <w:szCs w:val="20"/>
    </w:rPr>
  </w:style>
  <w:style w:type="character" w:styleId="FootnoteReference">
    <w:name w:val="footnote reference"/>
    <w:basedOn w:val="DefaultParagraphFont"/>
    <w:uiPriority w:val="99"/>
    <w:semiHidden/>
    <w:unhideWhenUsed/>
    <w:rsid w:val="00C81125"/>
    <w:rPr>
      <w:vertAlign w:val="superscript"/>
    </w:rPr>
  </w:style>
  <w:style w:type="character" w:styleId="FollowedHyperlink">
    <w:name w:val="FollowedHyperlink"/>
    <w:basedOn w:val="DefaultParagraphFont"/>
    <w:uiPriority w:val="99"/>
    <w:semiHidden/>
    <w:unhideWhenUsed/>
    <w:rsid w:val="00880FD4"/>
    <w:rPr>
      <w:color w:val="800080" w:themeColor="followedHyperlink"/>
      <w:u w:val="single"/>
    </w:rPr>
  </w:style>
  <w:style w:type="paragraph" w:styleId="ListParagraph">
    <w:name w:val="List Paragraph"/>
    <w:basedOn w:val="Normal"/>
    <w:uiPriority w:val="34"/>
    <w:qFormat/>
    <w:rsid w:val="00E67E9A"/>
    <w:pPr>
      <w:ind w:left="720"/>
      <w:contextualSpacing/>
    </w:pPr>
  </w:style>
  <w:style w:type="character" w:styleId="UnresolvedMention">
    <w:name w:val="Unresolved Mention"/>
    <w:basedOn w:val="DefaultParagraphFont"/>
    <w:uiPriority w:val="99"/>
    <w:semiHidden/>
    <w:unhideWhenUsed/>
    <w:rsid w:val="009C1CB3"/>
    <w:rPr>
      <w:color w:val="605E5C"/>
      <w:shd w:val="clear" w:color="auto" w:fill="E1DFDD"/>
    </w:rPr>
  </w:style>
  <w:style w:type="character" w:styleId="PlaceholderText">
    <w:name w:val="Placeholder Text"/>
    <w:basedOn w:val="DefaultParagraphFont"/>
    <w:uiPriority w:val="99"/>
    <w:semiHidden/>
    <w:rsid w:val="000C4B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ytinck@kabelfoon.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internetconsultatie.nl/deelgezag" TargetMode="External"/><Relationship Id="rId1" Type="http://schemas.openxmlformats.org/officeDocument/2006/relationships/hyperlink" Target="http://www.internetconsultatie.nl/kinddraagmoederschapenafstammin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A0E10-C510-4C29-A243-0779642F1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3850</Words>
  <Characters>21180</Characters>
  <Application>Microsoft Office Word</Application>
  <DocSecurity>4</DocSecurity>
  <Lines>176</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Nuytinck</dc:creator>
  <cp:lastModifiedBy>Karin van Aken</cp:lastModifiedBy>
  <cp:revision>2</cp:revision>
  <dcterms:created xsi:type="dcterms:W3CDTF">2020-07-14T12:02:00Z</dcterms:created>
  <dcterms:modified xsi:type="dcterms:W3CDTF">2020-07-14T12:02:00Z</dcterms:modified>
</cp:coreProperties>
</file>